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sz w:val="48"/>
          <w:szCs w:val="32"/>
        </w:rPr>
      </w:pPr>
    </w:p>
    <w:p>
      <w:pPr>
        <w:spacing w:line="360" w:lineRule="auto"/>
        <w:ind w:left="2385" w:hanging="2385" w:hangingChars="495"/>
        <w:jc w:val="center"/>
        <w:rPr>
          <w:rFonts w:ascii="宋体" w:hAnsi="宋体"/>
          <w:b/>
          <w:color w:val="FF0000"/>
          <w:sz w:val="48"/>
          <w:szCs w:val="32"/>
          <w:u w:val="single"/>
        </w:rPr>
      </w:pPr>
      <w:r>
        <w:rPr>
          <w:rFonts w:hint="eastAsia" w:ascii="宋体" w:hAnsi="宋体"/>
          <w:b/>
          <w:color w:val="FF0000"/>
          <w:sz w:val="48"/>
          <w:szCs w:val="32"/>
          <w:u w:val="single"/>
        </w:rPr>
        <w:t>广安市华蓥山区山水林田湖草生态保护</w:t>
      </w:r>
    </w:p>
    <w:p>
      <w:pPr>
        <w:spacing w:line="360" w:lineRule="auto"/>
        <w:ind w:left="2385" w:hanging="2385" w:hangingChars="495"/>
        <w:jc w:val="center"/>
        <w:rPr>
          <w:rFonts w:ascii="宋体" w:hAnsi="宋体"/>
          <w:b/>
          <w:color w:val="FF0000"/>
          <w:sz w:val="48"/>
          <w:szCs w:val="32"/>
          <w:u w:val="single"/>
        </w:rPr>
      </w:pPr>
      <w:r>
        <w:rPr>
          <w:rFonts w:hint="eastAsia" w:ascii="宋体" w:hAnsi="宋体"/>
          <w:b/>
          <w:color w:val="FF0000"/>
          <w:sz w:val="48"/>
          <w:szCs w:val="32"/>
          <w:u w:val="single"/>
        </w:rPr>
        <w:t>修复工程桂兴片区矿山环境</w:t>
      </w:r>
    </w:p>
    <w:p>
      <w:pPr>
        <w:spacing w:line="360" w:lineRule="auto"/>
        <w:ind w:left="2385" w:hanging="2385" w:hangingChars="495"/>
        <w:jc w:val="center"/>
        <w:rPr>
          <w:rFonts w:ascii="宋体" w:hAnsi="宋体"/>
          <w:b/>
          <w:color w:val="FF0000"/>
          <w:sz w:val="48"/>
          <w:szCs w:val="32"/>
          <w:u w:val="single"/>
        </w:rPr>
      </w:pPr>
      <w:r>
        <w:rPr>
          <w:rFonts w:hint="eastAsia" w:ascii="宋体" w:hAnsi="宋体"/>
          <w:b/>
          <w:color w:val="FF0000"/>
          <w:sz w:val="48"/>
          <w:szCs w:val="32"/>
          <w:u w:val="single"/>
        </w:rPr>
        <w:t>综合整治项目（一期）</w:t>
      </w:r>
    </w:p>
    <w:p>
      <w:pPr>
        <w:spacing w:line="360" w:lineRule="auto"/>
        <w:ind w:left="2385" w:hanging="2385" w:hangingChars="495"/>
        <w:jc w:val="center"/>
        <w:rPr>
          <w:rFonts w:ascii="宋体" w:hAnsi="宋体"/>
          <w:b/>
          <w:color w:val="FF0000"/>
          <w:sz w:val="48"/>
          <w:szCs w:val="32"/>
          <w:u w:val="single"/>
        </w:rPr>
      </w:pPr>
      <w:r>
        <w:rPr>
          <w:rFonts w:hint="eastAsia" w:ascii="宋体" w:hAnsi="宋体"/>
          <w:b/>
          <w:color w:val="FF0000"/>
          <w:sz w:val="48"/>
          <w:szCs w:val="32"/>
          <w:u w:val="single"/>
        </w:rPr>
        <w:t>园建劳务分包</w:t>
      </w:r>
    </w:p>
    <w:p>
      <w:pPr>
        <w:autoSpaceDE w:val="0"/>
        <w:autoSpaceDN w:val="0"/>
        <w:adjustRightInd w:val="0"/>
        <w:snapToGrid w:val="0"/>
        <w:spacing w:line="360" w:lineRule="auto"/>
        <w:jc w:val="left"/>
        <w:rPr>
          <w:rFonts w:ascii="仿宋_GB2312" w:hAnsi="仿宋" w:eastAsia="仿宋_GB2312" w:cs="MingLiU"/>
          <w:kern w:val="0"/>
          <w:sz w:val="24"/>
        </w:rPr>
      </w:pPr>
    </w:p>
    <w:p>
      <w:pPr>
        <w:autoSpaceDE w:val="0"/>
        <w:autoSpaceDN w:val="0"/>
        <w:adjustRightInd w:val="0"/>
        <w:snapToGrid w:val="0"/>
        <w:spacing w:line="360" w:lineRule="auto"/>
        <w:jc w:val="left"/>
        <w:rPr>
          <w:rFonts w:ascii="仿宋_GB2312" w:hAnsi="仿宋" w:eastAsia="仿宋_GB2312" w:cs="MingLiU"/>
          <w:kern w:val="0"/>
          <w:sz w:val="24"/>
        </w:rPr>
      </w:pPr>
    </w:p>
    <w:p>
      <w:pPr>
        <w:autoSpaceDE w:val="0"/>
        <w:autoSpaceDN w:val="0"/>
        <w:adjustRightInd w:val="0"/>
        <w:snapToGrid w:val="0"/>
        <w:spacing w:line="360" w:lineRule="auto"/>
        <w:jc w:val="left"/>
        <w:rPr>
          <w:rFonts w:ascii="仿宋_GB2312" w:hAnsi="仿宋" w:eastAsia="仿宋_GB2312" w:cs="MingLiU"/>
          <w:kern w:val="0"/>
          <w:sz w:val="24"/>
        </w:rPr>
      </w:pPr>
    </w:p>
    <w:p>
      <w:pPr>
        <w:autoSpaceDE w:val="0"/>
        <w:autoSpaceDN w:val="0"/>
        <w:adjustRightInd w:val="0"/>
        <w:snapToGrid w:val="0"/>
        <w:spacing w:line="360" w:lineRule="auto"/>
        <w:jc w:val="left"/>
        <w:rPr>
          <w:rFonts w:ascii="仿宋_GB2312" w:hAnsi="仿宋" w:eastAsia="仿宋_GB2312" w:cs="MingLiU"/>
          <w:kern w:val="0"/>
          <w:sz w:val="24"/>
        </w:rPr>
      </w:pPr>
    </w:p>
    <w:p>
      <w:pPr>
        <w:autoSpaceDE w:val="0"/>
        <w:autoSpaceDN w:val="0"/>
        <w:adjustRightInd w:val="0"/>
        <w:snapToGrid w:val="0"/>
        <w:spacing w:line="360" w:lineRule="auto"/>
        <w:jc w:val="center"/>
        <w:rPr>
          <w:rFonts w:ascii="宋体" w:hAnsi="宋体" w:cs="MingLiU"/>
          <w:b/>
          <w:kern w:val="0"/>
          <w:sz w:val="84"/>
          <w:szCs w:val="84"/>
        </w:rPr>
      </w:pPr>
      <w:r>
        <w:rPr>
          <w:rFonts w:hint="eastAsia" w:ascii="宋体" w:hAnsi="宋体" w:cs="MingLiU"/>
          <w:b/>
          <w:kern w:val="0"/>
          <w:sz w:val="84"/>
          <w:szCs w:val="84"/>
        </w:rPr>
        <w:t>招 标 文 件</w:t>
      </w:r>
    </w:p>
    <w:p>
      <w:pPr>
        <w:tabs>
          <w:tab w:val="left" w:pos="1695"/>
          <w:tab w:val="left" w:pos="3370"/>
          <w:tab w:val="left" w:pos="5555"/>
        </w:tabs>
        <w:autoSpaceDE w:val="0"/>
        <w:autoSpaceDN w:val="0"/>
        <w:adjustRightInd w:val="0"/>
        <w:snapToGrid w:val="0"/>
        <w:spacing w:line="360" w:lineRule="auto"/>
        <w:ind w:firstLine="2846" w:firstLineChars="886"/>
        <w:rPr>
          <w:rFonts w:ascii="宋体" w:hAnsi="宋体"/>
          <w:b/>
          <w:kern w:val="0"/>
          <w:sz w:val="32"/>
          <w:szCs w:val="32"/>
        </w:rPr>
      </w:pPr>
      <w:r>
        <w:rPr>
          <w:rFonts w:hint="eastAsia" w:ascii="宋体" w:hAnsi="宋体"/>
          <w:b/>
          <w:kern w:val="0"/>
          <w:sz w:val="32"/>
          <w:szCs w:val="32"/>
        </w:rPr>
        <w:t xml:space="preserve">招标编号：  </w:t>
      </w:r>
    </w:p>
    <w:p>
      <w:pPr>
        <w:autoSpaceDE w:val="0"/>
        <w:autoSpaceDN w:val="0"/>
        <w:adjustRightInd w:val="0"/>
        <w:snapToGrid w:val="0"/>
        <w:spacing w:line="360" w:lineRule="auto"/>
        <w:jc w:val="left"/>
        <w:rPr>
          <w:rFonts w:ascii="宋体" w:hAnsi="宋体" w:cs="MingLiU"/>
          <w:kern w:val="0"/>
          <w:sz w:val="24"/>
        </w:rPr>
      </w:pPr>
    </w:p>
    <w:p>
      <w:pPr>
        <w:autoSpaceDE w:val="0"/>
        <w:autoSpaceDN w:val="0"/>
        <w:adjustRightInd w:val="0"/>
        <w:snapToGrid w:val="0"/>
        <w:spacing w:line="360" w:lineRule="auto"/>
        <w:jc w:val="left"/>
        <w:rPr>
          <w:rFonts w:ascii="宋体" w:hAnsi="宋体" w:cs="MingLiU"/>
          <w:kern w:val="0"/>
          <w:sz w:val="24"/>
        </w:rPr>
      </w:pPr>
    </w:p>
    <w:p>
      <w:pPr>
        <w:pStyle w:val="14"/>
        <w:spacing w:line="360" w:lineRule="auto"/>
        <w:ind w:firstLine="1446" w:firstLineChars="400"/>
        <w:rPr>
          <w:rFonts w:ascii="宋体" w:hAnsi="宋体" w:cs="MingLiU"/>
          <w:kern w:val="0"/>
          <w:sz w:val="36"/>
          <w:szCs w:val="36"/>
        </w:rPr>
      </w:pPr>
      <w:bookmarkStart w:id="0" w:name="_Toc387312398"/>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pStyle w:val="13"/>
        <w:rPr>
          <w:rFonts w:ascii="宋体" w:hAnsi="宋体"/>
          <w:b/>
          <w:sz w:val="32"/>
          <w:szCs w:val="32"/>
          <w:u w:val="none"/>
          <w:lang w:eastAsia="zh-CN"/>
        </w:rPr>
      </w:pPr>
      <w:r>
        <w:rPr>
          <w:rFonts w:hint="eastAsia" w:ascii="宋体" w:hAnsi="宋体"/>
          <w:b/>
          <w:sz w:val="32"/>
          <w:szCs w:val="32"/>
          <w:u w:val="none"/>
          <w:lang w:eastAsia="zh-CN"/>
        </w:rPr>
        <w:t xml:space="preserve">  </w:t>
      </w:r>
      <w:r>
        <w:rPr>
          <w:rFonts w:ascii="宋体" w:hAnsi="宋体"/>
          <w:b/>
          <w:sz w:val="32"/>
          <w:szCs w:val="32"/>
          <w:u w:val="none"/>
          <w:lang w:eastAsia="zh-CN"/>
        </w:rPr>
        <w:t>招</w:t>
      </w:r>
      <w:r>
        <w:rPr>
          <w:rFonts w:hint="eastAsia" w:ascii="宋体" w:hAnsi="宋体"/>
          <w:b/>
          <w:sz w:val="32"/>
          <w:szCs w:val="32"/>
          <w:u w:val="none"/>
          <w:lang w:eastAsia="zh-CN"/>
        </w:rPr>
        <w:t xml:space="preserve">   </w:t>
      </w:r>
      <w:r>
        <w:rPr>
          <w:rFonts w:ascii="宋体" w:hAnsi="宋体"/>
          <w:b/>
          <w:sz w:val="32"/>
          <w:szCs w:val="32"/>
          <w:u w:val="none"/>
          <w:lang w:eastAsia="zh-CN"/>
        </w:rPr>
        <w:t>标</w:t>
      </w:r>
      <w:r>
        <w:rPr>
          <w:rFonts w:hint="eastAsia" w:ascii="宋体" w:hAnsi="宋体"/>
          <w:b/>
          <w:sz w:val="32"/>
          <w:szCs w:val="32"/>
          <w:u w:val="none"/>
          <w:lang w:eastAsia="zh-CN"/>
        </w:rPr>
        <w:t xml:space="preserve">   </w:t>
      </w:r>
      <w:r>
        <w:rPr>
          <w:rFonts w:ascii="宋体" w:hAnsi="宋体"/>
          <w:b/>
          <w:sz w:val="32"/>
          <w:szCs w:val="32"/>
          <w:u w:val="none"/>
          <w:lang w:eastAsia="zh-CN"/>
        </w:rPr>
        <w:t>人：</w:t>
      </w:r>
      <w:r>
        <w:rPr>
          <w:rFonts w:hint="eastAsia" w:ascii="宋体" w:hAnsi="宋体"/>
          <w:b/>
          <w:sz w:val="32"/>
          <w:szCs w:val="32"/>
          <w:u w:val="none"/>
          <w:lang w:eastAsia="zh-CN"/>
        </w:rPr>
        <w:t xml:space="preserve"> </w:t>
      </w:r>
      <w:r>
        <w:rPr>
          <w:rFonts w:hint="eastAsia" w:ascii="宋体" w:hAnsi="宋体"/>
          <w:b/>
          <w:sz w:val="32"/>
          <w:szCs w:val="32"/>
          <w:lang w:eastAsia="zh-CN"/>
        </w:rPr>
        <w:t>中机中联工程有限公司</w:t>
      </w:r>
    </w:p>
    <w:p>
      <w:pPr>
        <w:pStyle w:val="13"/>
        <w:ind w:firstLine="1446" w:firstLineChars="450"/>
        <w:jc w:val="both"/>
        <w:rPr>
          <w:rFonts w:ascii="宋体" w:hAnsi="宋体"/>
          <w:b/>
          <w:sz w:val="32"/>
          <w:szCs w:val="32"/>
          <w:lang w:eastAsia="zh-CN"/>
        </w:rPr>
      </w:pPr>
      <w:r>
        <w:rPr>
          <w:rFonts w:hint="eastAsia" w:ascii="宋体" w:hAnsi="宋体"/>
          <w:b/>
          <w:sz w:val="32"/>
          <w:szCs w:val="32"/>
          <w:u w:val="none"/>
          <w:lang w:eastAsia="zh-CN"/>
        </w:rPr>
        <w:t xml:space="preserve">地         址：  </w:t>
      </w:r>
      <w:r>
        <w:rPr>
          <w:rFonts w:hint="eastAsia" w:ascii="宋体" w:hAnsi="宋体"/>
          <w:b/>
          <w:sz w:val="32"/>
          <w:szCs w:val="32"/>
          <w:lang w:eastAsia="zh-CN"/>
        </w:rPr>
        <w:t xml:space="preserve"> 重庆市渝州路17号   </w:t>
      </w:r>
    </w:p>
    <w:p>
      <w:pPr>
        <w:pStyle w:val="13"/>
        <w:ind w:firstLine="1446" w:firstLineChars="450"/>
        <w:jc w:val="both"/>
        <w:rPr>
          <w:rFonts w:ascii="宋体" w:hAnsi="宋体"/>
          <w:b/>
          <w:sz w:val="32"/>
          <w:szCs w:val="32"/>
          <w:lang w:eastAsia="zh-CN"/>
        </w:rPr>
      </w:pPr>
      <w:r>
        <w:rPr>
          <w:rFonts w:hint="eastAsia" w:ascii="宋体" w:hAnsi="宋体"/>
          <w:b/>
          <w:sz w:val="32"/>
          <w:szCs w:val="32"/>
          <w:u w:val="none"/>
          <w:lang w:eastAsia="zh-CN"/>
        </w:rPr>
        <w:t xml:space="preserve">时         间：  </w:t>
      </w:r>
      <w:r>
        <w:rPr>
          <w:rFonts w:hint="eastAsia" w:ascii="宋体" w:hAnsi="宋体"/>
          <w:b/>
          <w:sz w:val="32"/>
          <w:szCs w:val="32"/>
          <w:lang w:eastAsia="zh-CN"/>
        </w:rPr>
        <w:t xml:space="preserve">      </w:t>
      </w:r>
      <w:r>
        <w:rPr>
          <w:rFonts w:ascii="宋体" w:hAnsi="宋体"/>
          <w:b/>
          <w:sz w:val="32"/>
          <w:szCs w:val="32"/>
          <w:lang w:eastAsia="zh-CN"/>
        </w:rPr>
        <w:t>年</w:t>
      </w:r>
      <w:r>
        <w:rPr>
          <w:rFonts w:hint="eastAsia" w:ascii="宋体" w:hAnsi="宋体"/>
          <w:b/>
          <w:sz w:val="32"/>
          <w:szCs w:val="32"/>
          <w:lang w:eastAsia="zh-CN"/>
        </w:rPr>
        <w:t xml:space="preserve">   月        </w:t>
      </w:r>
    </w:p>
    <w:p>
      <w:pPr>
        <w:rPr>
          <w:rFonts w:ascii="宋体" w:hAnsi="宋体"/>
          <w:kern w:val="0"/>
        </w:rPr>
      </w:pPr>
    </w:p>
    <w:p>
      <w:pPr>
        <w:autoSpaceDE w:val="0"/>
        <w:autoSpaceDN w:val="0"/>
        <w:adjustRightInd w:val="0"/>
        <w:snapToGrid w:val="0"/>
        <w:spacing w:line="360" w:lineRule="auto"/>
        <w:jc w:val="center"/>
        <w:rPr>
          <w:rFonts w:ascii="黑体" w:eastAsia="黑体" w:cs="MingLiU"/>
          <w:b/>
          <w:kern w:val="0"/>
          <w:sz w:val="52"/>
          <w:szCs w:val="52"/>
        </w:rPr>
      </w:pPr>
    </w:p>
    <w:p>
      <w:pPr>
        <w:autoSpaceDE w:val="0"/>
        <w:autoSpaceDN w:val="0"/>
        <w:adjustRightInd w:val="0"/>
        <w:snapToGrid w:val="0"/>
        <w:spacing w:line="360" w:lineRule="auto"/>
        <w:jc w:val="center"/>
        <w:rPr>
          <w:rFonts w:ascii="黑体" w:eastAsia="黑体" w:cs="MingLiU"/>
          <w:b/>
          <w:kern w:val="0"/>
          <w:sz w:val="52"/>
          <w:szCs w:val="52"/>
        </w:rPr>
      </w:pPr>
    </w:p>
    <w:p>
      <w:pPr>
        <w:autoSpaceDE w:val="0"/>
        <w:autoSpaceDN w:val="0"/>
        <w:adjustRightInd w:val="0"/>
        <w:snapToGrid w:val="0"/>
        <w:spacing w:line="360" w:lineRule="auto"/>
        <w:jc w:val="center"/>
        <w:rPr>
          <w:rFonts w:ascii="黑体" w:eastAsia="黑体" w:cs="MingLiU"/>
          <w:b/>
          <w:kern w:val="0"/>
          <w:sz w:val="52"/>
          <w:szCs w:val="52"/>
        </w:rPr>
      </w:pPr>
      <w:r>
        <w:rPr>
          <w:rFonts w:hint="eastAsia" w:ascii="黑体" w:eastAsia="黑体" w:cs="MingLiU"/>
          <w:b/>
          <w:kern w:val="0"/>
          <w:sz w:val="52"/>
          <w:szCs w:val="52"/>
        </w:rPr>
        <w:t>目　　录</w:t>
      </w:r>
    </w:p>
    <w:p>
      <w:pPr>
        <w:rPr>
          <w:szCs w:val="20"/>
        </w:rPr>
      </w:pPr>
    </w:p>
    <w:p>
      <w:pPr>
        <w:pStyle w:val="12"/>
        <w:jc w:val="center"/>
      </w:pPr>
    </w:p>
    <w:p>
      <w:pPr>
        <w:pStyle w:val="12"/>
        <w:rPr>
          <w:rFonts w:ascii="宋体" w:hAnsi="宋体" w:eastAsia="宋体"/>
          <w:b w:val="0"/>
          <w:bCs w:val="0"/>
          <w:caps w:val="0"/>
          <w:sz w:val="22"/>
          <w:szCs w:val="24"/>
        </w:rPr>
      </w:pPr>
      <w:r>
        <w:rPr>
          <w:rFonts w:ascii="宋体" w:hAnsi="宋体" w:eastAsia="宋体"/>
          <w:sz w:val="32"/>
        </w:rPr>
        <w:fldChar w:fldCharType="begin"/>
      </w:r>
      <w:r>
        <w:rPr>
          <w:rFonts w:ascii="宋体" w:hAnsi="宋体" w:eastAsia="宋体"/>
          <w:sz w:val="32"/>
        </w:rPr>
        <w:instrText xml:space="preserve"> TOC \o "1-1" \h \z \u </w:instrText>
      </w:r>
      <w:r>
        <w:rPr>
          <w:rFonts w:ascii="宋体" w:hAnsi="宋体" w:eastAsia="宋体"/>
          <w:sz w:val="32"/>
        </w:rPr>
        <w:fldChar w:fldCharType="separate"/>
      </w:r>
      <w:r>
        <w:fldChar w:fldCharType="begin"/>
      </w:r>
      <w:r>
        <w:instrText xml:space="preserve"> HYPERLINK \l "_Toc300662167" </w:instrText>
      </w:r>
      <w:r>
        <w:fldChar w:fldCharType="separate"/>
      </w:r>
      <w:r>
        <w:rPr>
          <w:rStyle w:val="18"/>
          <w:rFonts w:hint="eastAsia" w:ascii="宋体" w:hAnsi="宋体" w:eastAsia="宋体"/>
          <w:snapToGrid w:val="0"/>
          <w:kern w:val="0"/>
          <w:sz w:val="32"/>
        </w:rPr>
        <w:t>第一章</w:t>
      </w:r>
      <w:r>
        <w:rPr>
          <w:rStyle w:val="18"/>
          <w:rFonts w:ascii="宋体" w:hAnsi="宋体" w:eastAsia="宋体"/>
          <w:snapToGrid w:val="0"/>
          <w:kern w:val="0"/>
          <w:sz w:val="32"/>
        </w:rPr>
        <w:t xml:space="preserve"> </w:t>
      </w:r>
      <w:r>
        <w:rPr>
          <w:rStyle w:val="18"/>
          <w:rFonts w:hint="eastAsia" w:ascii="宋体" w:hAnsi="宋体" w:eastAsia="宋体"/>
          <w:snapToGrid w:val="0"/>
          <w:kern w:val="0"/>
          <w:sz w:val="32"/>
        </w:rPr>
        <w:t xml:space="preserve"> </w:t>
      </w:r>
      <w:r>
        <w:rPr>
          <w:rStyle w:val="18"/>
          <w:rFonts w:hint="eastAsia" w:ascii="宋体" w:hAnsi="宋体" w:eastAsia="宋体"/>
          <w:kern w:val="0"/>
          <w:sz w:val="32"/>
        </w:rPr>
        <w:t>邀请招标书</w:t>
      </w:r>
      <w:r>
        <w:rPr>
          <w:rStyle w:val="18"/>
          <w:rFonts w:hint="eastAsia" w:ascii="宋体" w:hAnsi="宋体" w:eastAsia="宋体"/>
          <w:kern w:val="0"/>
          <w:sz w:val="32"/>
        </w:rPr>
        <w:fldChar w:fldCharType="end"/>
      </w:r>
    </w:p>
    <w:p>
      <w:pPr>
        <w:pStyle w:val="12"/>
        <w:rPr>
          <w:rFonts w:ascii="宋体" w:hAnsi="宋体" w:eastAsia="宋体"/>
          <w:b w:val="0"/>
          <w:bCs w:val="0"/>
          <w:caps w:val="0"/>
          <w:sz w:val="22"/>
          <w:szCs w:val="24"/>
        </w:rPr>
      </w:pPr>
      <w:r>
        <w:fldChar w:fldCharType="begin"/>
      </w:r>
      <w:r>
        <w:instrText xml:space="preserve"> HYPERLINK \l "_Toc300662168" </w:instrText>
      </w:r>
      <w:r>
        <w:fldChar w:fldCharType="separate"/>
      </w:r>
      <w:r>
        <w:rPr>
          <w:rStyle w:val="18"/>
          <w:rFonts w:hint="eastAsia" w:ascii="宋体" w:hAnsi="宋体" w:eastAsia="宋体"/>
          <w:snapToGrid w:val="0"/>
          <w:kern w:val="0"/>
          <w:sz w:val="32"/>
        </w:rPr>
        <w:t>第二章</w:t>
      </w:r>
      <w:r>
        <w:rPr>
          <w:rStyle w:val="18"/>
          <w:rFonts w:ascii="宋体" w:hAnsi="宋体" w:eastAsia="宋体"/>
          <w:snapToGrid w:val="0"/>
          <w:kern w:val="0"/>
          <w:sz w:val="32"/>
        </w:rPr>
        <w:t xml:space="preserve"> </w:t>
      </w:r>
      <w:r>
        <w:rPr>
          <w:rStyle w:val="18"/>
          <w:rFonts w:hint="eastAsia" w:ascii="宋体" w:hAnsi="宋体" w:eastAsia="宋体"/>
          <w:snapToGrid w:val="0"/>
          <w:kern w:val="0"/>
          <w:sz w:val="32"/>
        </w:rPr>
        <w:t xml:space="preserve"> </w:t>
      </w:r>
      <w:r>
        <w:rPr>
          <w:rStyle w:val="18"/>
          <w:rFonts w:hint="eastAsia" w:ascii="宋体" w:hAnsi="宋体" w:eastAsia="宋体"/>
          <w:kern w:val="0"/>
          <w:sz w:val="32"/>
        </w:rPr>
        <w:t>投标人须知</w:t>
      </w:r>
      <w:r>
        <w:rPr>
          <w:rStyle w:val="18"/>
          <w:rFonts w:hint="eastAsia" w:ascii="宋体" w:hAnsi="宋体" w:eastAsia="宋体"/>
          <w:kern w:val="0"/>
          <w:sz w:val="32"/>
        </w:rPr>
        <w:fldChar w:fldCharType="end"/>
      </w:r>
    </w:p>
    <w:p>
      <w:pPr>
        <w:pStyle w:val="12"/>
        <w:rPr>
          <w:rFonts w:ascii="宋体" w:hAnsi="宋体" w:eastAsia="宋体"/>
          <w:kern w:val="0"/>
          <w:sz w:val="32"/>
          <w:u w:val="single"/>
        </w:rPr>
      </w:pPr>
      <w:r>
        <w:fldChar w:fldCharType="begin"/>
      </w:r>
      <w:r>
        <w:instrText xml:space="preserve"> HYPERLINK \l "_Toc300662169" </w:instrText>
      </w:r>
      <w:r>
        <w:fldChar w:fldCharType="separate"/>
      </w:r>
      <w:r>
        <w:rPr>
          <w:rStyle w:val="18"/>
          <w:rFonts w:hint="eastAsia" w:ascii="宋体" w:hAnsi="宋体" w:eastAsia="宋体"/>
          <w:kern w:val="0"/>
          <w:sz w:val="32"/>
        </w:rPr>
        <w:t>第三章</w:t>
      </w:r>
      <w:r>
        <w:rPr>
          <w:rStyle w:val="18"/>
          <w:rFonts w:ascii="宋体" w:hAnsi="宋体" w:eastAsia="宋体"/>
          <w:kern w:val="0"/>
          <w:sz w:val="32"/>
        </w:rPr>
        <w:t xml:space="preserve"> </w:t>
      </w:r>
      <w:r>
        <w:rPr>
          <w:rStyle w:val="18"/>
          <w:rFonts w:hint="eastAsia" w:ascii="宋体" w:hAnsi="宋体" w:eastAsia="宋体"/>
          <w:kern w:val="0"/>
          <w:sz w:val="32"/>
        </w:rPr>
        <w:t xml:space="preserve"> 评标</w:t>
      </w:r>
      <w:bookmarkStart w:id="1" w:name="_Hlt466202993"/>
      <w:bookmarkEnd w:id="1"/>
      <w:bookmarkStart w:id="2" w:name="_Hlt466202992"/>
      <w:bookmarkEnd w:id="2"/>
      <w:r>
        <w:rPr>
          <w:rStyle w:val="18"/>
          <w:rFonts w:hint="eastAsia" w:ascii="宋体" w:hAnsi="宋体" w:eastAsia="宋体"/>
          <w:kern w:val="0"/>
          <w:sz w:val="32"/>
        </w:rPr>
        <w:t>办法</w:t>
      </w:r>
      <w:r>
        <w:rPr>
          <w:rStyle w:val="18"/>
          <w:rFonts w:hint="eastAsia" w:ascii="宋体" w:hAnsi="宋体" w:eastAsia="宋体"/>
          <w:kern w:val="0"/>
          <w:sz w:val="32"/>
        </w:rPr>
        <w:fldChar w:fldCharType="end"/>
      </w:r>
    </w:p>
    <w:p>
      <w:pPr>
        <w:pStyle w:val="12"/>
        <w:rPr>
          <w:rFonts w:ascii="宋体" w:hAnsi="宋体" w:eastAsia="宋体"/>
          <w:sz w:val="32"/>
        </w:rPr>
      </w:pPr>
      <w:r>
        <w:fldChar w:fldCharType="begin"/>
      </w:r>
      <w:r>
        <w:instrText xml:space="preserve"> HYPERLINK \l "_Toc300662170" </w:instrText>
      </w:r>
      <w:r>
        <w:fldChar w:fldCharType="separate"/>
      </w:r>
      <w:r>
        <w:rPr>
          <w:rFonts w:hint="eastAsia" w:ascii="宋体" w:hAnsi="宋体" w:eastAsia="宋体"/>
          <w:sz w:val="32"/>
        </w:rPr>
        <w:t>第四章</w:t>
      </w:r>
      <w:r>
        <w:rPr>
          <w:rFonts w:ascii="宋体" w:hAnsi="宋体" w:eastAsia="宋体"/>
          <w:sz w:val="32"/>
        </w:rPr>
        <w:t xml:space="preserve"> </w:t>
      </w:r>
      <w:r>
        <w:rPr>
          <w:rFonts w:hint="eastAsia" w:ascii="宋体" w:hAnsi="宋体" w:eastAsia="宋体"/>
          <w:sz w:val="32"/>
        </w:rPr>
        <w:t xml:space="preserve"> 合同条款格式</w:t>
      </w:r>
      <w:r>
        <w:rPr>
          <w:rFonts w:hint="eastAsia" w:ascii="宋体" w:hAnsi="宋体" w:eastAsia="宋体"/>
          <w:sz w:val="32"/>
        </w:rPr>
        <w:fldChar w:fldCharType="end"/>
      </w:r>
    </w:p>
    <w:p>
      <w:pPr>
        <w:pStyle w:val="12"/>
        <w:rPr>
          <w:rFonts w:ascii="宋体" w:hAnsi="宋体" w:eastAsia="宋体"/>
          <w:sz w:val="32"/>
        </w:rPr>
      </w:pPr>
      <w:r>
        <w:rPr>
          <w:rFonts w:hint="eastAsia" w:ascii="宋体" w:hAnsi="宋体" w:eastAsia="宋体"/>
          <w:sz w:val="32"/>
        </w:rPr>
        <w:t>第五章  图纸</w:t>
      </w:r>
    </w:p>
    <w:p>
      <w:pPr>
        <w:pStyle w:val="12"/>
        <w:rPr>
          <w:rFonts w:ascii="宋体" w:hAnsi="宋体" w:eastAsia="宋体"/>
          <w:sz w:val="32"/>
        </w:rPr>
      </w:pPr>
      <w:r>
        <w:rPr>
          <w:rFonts w:hint="eastAsia" w:ascii="宋体" w:hAnsi="宋体" w:eastAsia="宋体"/>
          <w:sz w:val="32"/>
        </w:rPr>
        <w:t>第六章  技术标准和要求</w:t>
      </w:r>
    </w:p>
    <w:p>
      <w:pPr>
        <w:pStyle w:val="12"/>
        <w:rPr>
          <w:rFonts w:ascii="宋体" w:hAnsi="宋体" w:eastAsia="宋体"/>
          <w:sz w:val="32"/>
        </w:rPr>
      </w:pPr>
      <w:r>
        <w:fldChar w:fldCharType="begin"/>
      </w:r>
      <w:r>
        <w:instrText xml:space="preserve"> HYPERLINK \l "_Toc300662173" </w:instrText>
      </w:r>
      <w:r>
        <w:fldChar w:fldCharType="separate"/>
      </w:r>
      <w:r>
        <w:rPr>
          <w:rFonts w:hint="eastAsia" w:ascii="宋体" w:hAnsi="宋体" w:eastAsia="宋体"/>
          <w:sz w:val="32"/>
        </w:rPr>
        <w:t>第七章　工程量清单</w:t>
      </w:r>
      <w:r>
        <w:rPr>
          <w:rFonts w:hint="eastAsia" w:ascii="宋体" w:hAnsi="宋体" w:eastAsia="宋体"/>
          <w:sz w:val="32"/>
        </w:rPr>
        <w:fldChar w:fldCharType="end"/>
      </w:r>
    </w:p>
    <w:p>
      <w:pPr>
        <w:spacing w:before="120" w:after="120"/>
        <w:jc w:val="left"/>
        <w:rPr>
          <w:rFonts w:ascii="宋体" w:hAnsi="宋体"/>
          <w:b/>
          <w:bCs/>
          <w:caps/>
          <w:sz w:val="32"/>
          <w:szCs w:val="20"/>
        </w:rPr>
      </w:pPr>
      <w:r>
        <w:rPr>
          <w:rFonts w:ascii="宋体" w:hAnsi="宋体"/>
          <w:sz w:val="32"/>
          <w:szCs w:val="20"/>
        </w:rPr>
        <w:fldChar w:fldCharType="end"/>
      </w:r>
      <w:r>
        <w:rPr>
          <w:rFonts w:hint="eastAsia" w:ascii="宋体" w:hAnsi="宋体"/>
          <w:b/>
          <w:bCs/>
          <w:caps/>
          <w:sz w:val="32"/>
          <w:szCs w:val="20"/>
        </w:rPr>
        <w:t>第八章  投标文件格式</w:t>
      </w:r>
    </w:p>
    <w:p>
      <w:pPr>
        <w:pStyle w:val="14"/>
        <w:spacing w:line="360" w:lineRule="auto"/>
        <w:ind w:firstLine="1124" w:firstLineChars="400"/>
        <w:rPr>
          <w:sz w:val="28"/>
          <w:szCs w:val="20"/>
        </w:rPr>
      </w:pPr>
    </w:p>
    <w:p/>
    <w:p/>
    <w:p/>
    <w:p/>
    <w:p/>
    <w:p/>
    <w:p/>
    <w:p/>
    <w:p/>
    <w:p/>
    <w:p/>
    <w:p/>
    <w:p/>
    <w:p/>
    <w:p/>
    <w:bookmarkEnd w:id="0"/>
    <w:p>
      <w:pPr>
        <w:pStyle w:val="2"/>
        <w:numPr>
          <w:ilvl w:val="0"/>
          <w:numId w:val="0"/>
        </w:numPr>
        <w:spacing w:line="240" w:lineRule="auto"/>
        <w:ind w:left="3105" w:hanging="3105"/>
        <w:rPr>
          <w:rFonts w:ascii="宋体" w:hAnsi="宋体" w:eastAsia="宋体" w:cs="MingLiU"/>
          <w:snapToGrid w:val="0"/>
          <w:kern w:val="0"/>
          <w:sz w:val="36"/>
        </w:rPr>
      </w:pPr>
      <w:bookmarkStart w:id="3" w:name="_Toc277082543"/>
      <w:bookmarkStart w:id="4" w:name="_Toc287607736"/>
      <w:bookmarkStart w:id="5" w:name="_Toc224103307"/>
      <w:bookmarkStart w:id="6" w:name="_Toc287620675"/>
      <w:r>
        <w:rPr>
          <w:rFonts w:hint="eastAsia" w:ascii="宋体" w:hAnsi="宋体" w:eastAsia="宋体"/>
          <w:b/>
          <w:snapToGrid w:val="0"/>
          <w:kern w:val="0"/>
          <w:sz w:val="36"/>
        </w:rPr>
        <w:t xml:space="preserve">第一章  邀请招标书 </w:t>
      </w:r>
    </w:p>
    <w:p>
      <w:pPr>
        <w:pStyle w:val="3"/>
        <w:spacing w:line="420" w:lineRule="exact"/>
        <w:rPr>
          <w:rFonts w:ascii="宋体" w:hAnsi="宋体" w:eastAsia="宋体"/>
          <w:snapToGrid w:val="0"/>
          <w:sz w:val="21"/>
          <w:szCs w:val="21"/>
        </w:rPr>
      </w:pPr>
      <w:r>
        <w:rPr>
          <w:rFonts w:ascii="宋体" w:hAnsi="宋体" w:eastAsia="宋体"/>
          <w:snapToGrid w:val="0"/>
          <w:sz w:val="21"/>
          <w:szCs w:val="21"/>
        </w:rPr>
        <w:t xml:space="preserve">1.  </w:t>
      </w:r>
      <w:r>
        <w:rPr>
          <w:rFonts w:hint="eastAsia" w:ascii="宋体" w:hAnsi="宋体" w:eastAsia="宋体"/>
          <w:snapToGrid w:val="0"/>
          <w:sz w:val="21"/>
          <w:szCs w:val="21"/>
        </w:rPr>
        <w:t>招标条件</w:t>
      </w:r>
      <w:bookmarkEnd w:id="3"/>
      <w:bookmarkEnd w:id="4"/>
      <w:bookmarkEnd w:id="5"/>
      <w:bookmarkEnd w:id="6"/>
    </w:p>
    <w:p>
      <w:pPr>
        <w:spacing w:line="420" w:lineRule="exact"/>
        <w:ind w:firstLine="420" w:firstLineChars="200"/>
        <w:rPr>
          <w:rFonts w:ascii="宋体" w:hAnsi="宋体" w:cs="MingLiU"/>
          <w:b/>
          <w:snapToGrid w:val="0"/>
          <w:kern w:val="0"/>
          <w:szCs w:val="21"/>
          <w:u w:val="single"/>
        </w:rPr>
      </w:pPr>
      <w:r>
        <w:rPr>
          <w:rFonts w:hint="eastAsia" w:ascii="宋体" w:hAnsi="宋体" w:cs="MingLiU"/>
          <w:snapToGrid w:val="0"/>
          <w:kern w:val="0"/>
          <w:szCs w:val="21"/>
        </w:rPr>
        <w:t>本招标项目为</w:t>
      </w:r>
      <w:r>
        <w:rPr>
          <w:rFonts w:hint="eastAsia" w:ascii="宋体" w:hAnsi="宋体" w:cs="MingLiU"/>
          <w:snapToGrid w:val="0"/>
          <w:color w:val="FF0000"/>
          <w:kern w:val="0"/>
          <w:szCs w:val="21"/>
          <w:u w:val="single"/>
        </w:rPr>
        <w:t xml:space="preserve">    广安市华蓥山区山水林田湖草生态保护修复工程桂兴片区矿山环境综合整治项目（一期）园建劳务分包    </w:t>
      </w:r>
      <w:r>
        <w:rPr>
          <w:rFonts w:hint="eastAsia" w:ascii="宋体" w:hAnsi="宋体" w:cs="MingLiU"/>
          <w:snapToGrid w:val="0"/>
          <w:color w:val="FF0000"/>
          <w:kern w:val="0"/>
          <w:szCs w:val="21"/>
        </w:rPr>
        <w:t>，</w:t>
      </w:r>
      <w:r>
        <w:rPr>
          <w:rFonts w:hint="eastAsia" w:ascii="宋体" w:hAnsi="宋体" w:cs="MingLiU"/>
          <w:snapToGrid w:val="0"/>
          <w:kern w:val="0"/>
          <w:szCs w:val="21"/>
        </w:rPr>
        <w:t>项目总包方为</w:t>
      </w:r>
      <w:r>
        <w:rPr>
          <w:rFonts w:hint="eastAsia" w:ascii="宋体" w:hAnsi="宋体"/>
          <w:szCs w:val="21"/>
          <w:u w:val="single"/>
        </w:rPr>
        <w:t xml:space="preserve"> 中机中联工程有限公司 </w:t>
      </w:r>
      <w:r>
        <w:rPr>
          <w:rFonts w:hint="eastAsia" w:ascii="宋体" w:hAnsi="宋体" w:cs="MingLiU"/>
          <w:snapToGrid w:val="0"/>
          <w:kern w:val="0"/>
          <w:szCs w:val="21"/>
        </w:rPr>
        <w:t>。项目已具备招标条件，邀请贵单位参加</w:t>
      </w:r>
      <w:r>
        <w:rPr>
          <w:rFonts w:hint="eastAsia" w:ascii="宋体" w:hAnsi="宋体" w:cs="MingLiU"/>
          <w:snapToGrid w:val="0"/>
          <w:color w:val="FF0000"/>
          <w:kern w:val="0"/>
          <w:szCs w:val="21"/>
          <w:u w:val="single"/>
        </w:rPr>
        <w:t xml:space="preserve">  广安市华蓥山区山水林田湖草生态保护修复工程桂兴片区矿山环境综合整治项目（一期）园建劳务分包   </w:t>
      </w:r>
      <w:r>
        <w:rPr>
          <w:rFonts w:hint="eastAsia" w:ascii="宋体" w:hAnsi="宋体" w:cs="MingLiU"/>
          <w:snapToGrid w:val="0"/>
          <w:kern w:val="0"/>
          <w:szCs w:val="21"/>
        </w:rPr>
        <w:t>施工投标。</w:t>
      </w:r>
    </w:p>
    <w:p>
      <w:pPr>
        <w:pStyle w:val="3"/>
        <w:spacing w:line="420" w:lineRule="exact"/>
        <w:rPr>
          <w:rFonts w:ascii="宋体" w:hAnsi="宋体" w:eastAsia="宋体"/>
          <w:snapToGrid w:val="0"/>
          <w:sz w:val="21"/>
          <w:szCs w:val="21"/>
        </w:rPr>
      </w:pPr>
      <w:bookmarkStart w:id="7" w:name="_Toc287607737"/>
      <w:bookmarkStart w:id="8" w:name="_Toc287620676"/>
      <w:bookmarkStart w:id="9" w:name="_Toc277082544"/>
      <w:bookmarkStart w:id="10" w:name="_Toc224103308"/>
      <w:r>
        <w:rPr>
          <w:rFonts w:ascii="宋体" w:hAnsi="宋体" w:eastAsia="宋体"/>
          <w:snapToGrid w:val="0"/>
          <w:sz w:val="21"/>
          <w:szCs w:val="21"/>
        </w:rPr>
        <w:t xml:space="preserve">2.  </w:t>
      </w:r>
      <w:r>
        <w:rPr>
          <w:rFonts w:hint="eastAsia" w:ascii="宋体" w:hAnsi="宋体" w:eastAsia="宋体"/>
          <w:snapToGrid w:val="0"/>
          <w:sz w:val="21"/>
          <w:szCs w:val="21"/>
        </w:rPr>
        <w:t>项目概况与招标范围</w:t>
      </w:r>
      <w:bookmarkEnd w:id="7"/>
      <w:bookmarkEnd w:id="8"/>
      <w:bookmarkEnd w:id="9"/>
      <w:bookmarkEnd w:id="10"/>
    </w:p>
    <w:p>
      <w:pPr>
        <w:tabs>
          <w:tab w:val="left" w:pos="525"/>
          <w:tab w:val="left" w:pos="5080"/>
        </w:tabs>
        <w:autoSpaceDE w:val="0"/>
        <w:autoSpaceDN w:val="0"/>
        <w:adjustRightInd w:val="0"/>
        <w:snapToGrid w:val="0"/>
        <w:spacing w:line="420" w:lineRule="exact"/>
        <w:ind w:firstLine="420" w:firstLineChars="200"/>
        <w:jc w:val="left"/>
        <w:rPr>
          <w:rFonts w:ascii="宋体" w:hAnsi="宋体"/>
          <w:snapToGrid w:val="0"/>
          <w:kern w:val="0"/>
          <w:szCs w:val="21"/>
        </w:rPr>
      </w:pPr>
      <w:bookmarkStart w:id="11" w:name="_Toc224103309"/>
      <w:bookmarkStart w:id="12" w:name="_Toc277082545"/>
      <w:bookmarkStart w:id="13" w:name="_Toc287607738"/>
      <w:bookmarkStart w:id="14" w:name="_Toc287620677"/>
      <w:r>
        <w:rPr>
          <w:rFonts w:hint="eastAsia" w:ascii="宋体" w:hAnsi="宋体"/>
          <w:snapToGrid w:val="0"/>
          <w:kern w:val="0"/>
          <w:szCs w:val="21"/>
        </w:rPr>
        <w:t>2.1 建设地点：</w:t>
      </w:r>
      <w:r>
        <w:rPr>
          <w:rFonts w:hint="eastAsia" w:ascii="宋体" w:hAnsi="宋体"/>
          <w:snapToGrid w:val="0"/>
          <w:color w:val="FF0000"/>
          <w:kern w:val="0"/>
          <w:szCs w:val="21"/>
          <w:u w:val="single"/>
        </w:rPr>
        <w:t xml:space="preserve">       </w:t>
      </w:r>
      <w:r>
        <w:rPr>
          <w:rFonts w:hint="eastAsia" w:ascii="宋体" w:hAnsi="宋体" w:cs="MingLiU"/>
          <w:snapToGrid w:val="0"/>
          <w:color w:val="FF0000"/>
          <w:kern w:val="0"/>
          <w:szCs w:val="21"/>
          <w:u w:val="single"/>
        </w:rPr>
        <w:t xml:space="preserve"> 广安市华蓥山区</w:t>
      </w:r>
      <w:r>
        <w:rPr>
          <w:rFonts w:hint="eastAsia" w:ascii="宋体" w:hAnsi="宋体"/>
          <w:snapToGrid w:val="0"/>
          <w:color w:val="FF0000"/>
          <w:kern w:val="0"/>
          <w:szCs w:val="21"/>
          <w:u w:val="single"/>
        </w:rPr>
        <w:t xml:space="preserve">        </w:t>
      </w:r>
      <w:r>
        <w:rPr>
          <w:rFonts w:hint="eastAsia" w:ascii="宋体" w:hAnsi="宋体"/>
          <w:snapToGrid w:val="0"/>
          <w:color w:val="FF0000"/>
          <w:kern w:val="0"/>
          <w:szCs w:val="21"/>
        </w:rPr>
        <w:t>。</w:t>
      </w:r>
      <w:r>
        <w:rPr>
          <w:rFonts w:hint="eastAsia" w:ascii="宋体" w:hAnsi="宋体"/>
          <w:snapToGrid w:val="0"/>
          <w:kern w:val="0"/>
          <w:szCs w:val="21"/>
        </w:rPr>
        <w:t xml:space="preserve">    </w:t>
      </w:r>
    </w:p>
    <w:p>
      <w:pPr>
        <w:spacing w:line="420" w:lineRule="exact"/>
        <w:ind w:firstLine="420" w:firstLineChars="200"/>
        <w:rPr>
          <w:rFonts w:ascii="宋体" w:hAnsi="宋体" w:cs="MingLiU"/>
          <w:snapToGrid w:val="0"/>
          <w:kern w:val="0"/>
          <w:szCs w:val="21"/>
        </w:rPr>
      </w:pPr>
      <w:r>
        <w:rPr>
          <w:rFonts w:hint="eastAsia" w:ascii="宋体" w:hAnsi="宋体" w:cs="MingLiU"/>
          <w:snapToGrid w:val="0"/>
          <w:kern w:val="0"/>
          <w:szCs w:val="21"/>
        </w:rPr>
        <w:t>2.2 项目概况：</w:t>
      </w:r>
      <w:r>
        <w:rPr>
          <w:rFonts w:hint="eastAsia" w:ascii="宋体" w:hAnsi="宋体" w:cs="新宋体"/>
          <w:color w:val="FF0000"/>
          <w:szCs w:val="21"/>
          <w:u w:val="single"/>
        </w:rPr>
        <w:t>本工程为提升区域生态环境质量为目标，按照整体修复、分类指导、因地施策的生态保护修复原则，依托生态功能系统保护，整合生态措施全面修复，关联生态要素整体提效，有针对性部署矿山环境恢复治理、土地综合整治、森林生态修复及生物多样性保护、水环境综合整治、生态产业化与产业生态化建设、能力及制度建设等工作类型。本次项目实施内容为桂兴片区矿山环境综合整治，主要内容为对桂兴区约2平方公里的废旧矿山进行综合整治和旅游开发，同时兼顾周边其他项目的联动性。</w:t>
      </w:r>
      <w:r>
        <w:rPr>
          <w:rFonts w:hint="eastAsia" w:ascii="宋体" w:hAnsi="宋体"/>
          <w:color w:val="FF0000"/>
          <w:szCs w:val="21"/>
          <w:u w:val="single"/>
        </w:rPr>
        <w:t xml:space="preserve">    </w:t>
      </w:r>
      <w:r>
        <w:rPr>
          <w:rFonts w:hint="eastAsia" w:ascii="宋体" w:hAnsi="宋体"/>
          <w:szCs w:val="21"/>
        </w:rPr>
        <w:t>。</w:t>
      </w:r>
    </w:p>
    <w:p>
      <w:pPr>
        <w:tabs>
          <w:tab w:val="left" w:pos="5760"/>
        </w:tabs>
        <w:spacing w:line="420" w:lineRule="exact"/>
        <w:ind w:firstLine="420" w:firstLineChars="200"/>
        <w:outlineLvl w:val="1"/>
        <w:rPr>
          <w:rFonts w:ascii="宋体" w:hAnsi="宋体" w:cs="MingLiU"/>
          <w:snapToGrid w:val="0"/>
          <w:kern w:val="0"/>
          <w:szCs w:val="21"/>
          <w:u w:val="single"/>
        </w:rPr>
      </w:pPr>
      <w:r>
        <w:rPr>
          <w:rFonts w:hint="eastAsia" w:ascii="宋体" w:hAnsi="宋体" w:cs="MingLiU"/>
          <w:snapToGrid w:val="0"/>
          <w:kern w:val="0"/>
          <w:szCs w:val="21"/>
        </w:rPr>
        <w:t>2.3招标范围（详见图纸及工程量清单）：</w:t>
      </w:r>
      <w:r>
        <w:rPr>
          <w:rFonts w:hint="eastAsia" w:ascii="宋体" w:hAnsi="宋体" w:cs="MingLiU"/>
          <w:snapToGrid w:val="0"/>
          <w:color w:val="FF0000"/>
          <w:kern w:val="0"/>
          <w:szCs w:val="21"/>
          <w:u w:val="single"/>
        </w:rPr>
        <w:t>广安市华蓥山区山水林田湖草生态保护修复工程桂兴片区矿山环境综合整治项目（一期）</w:t>
      </w:r>
      <w:r>
        <w:rPr>
          <w:rFonts w:hint="eastAsia" w:ascii="宋体" w:hAnsi="宋体"/>
          <w:color w:val="FF0000"/>
          <w:szCs w:val="21"/>
          <w:u w:val="single"/>
        </w:rPr>
        <w:t>园建劳务分包（挡墙、排水渠、泄水池、机耕道）等工作内容</w:t>
      </w:r>
      <w:r>
        <w:rPr>
          <w:rFonts w:hint="eastAsia" w:ascii="宋体" w:hAnsi="宋体" w:cs="MingLiU"/>
          <w:snapToGrid w:val="0"/>
          <w:color w:val="FF0000"/>
          <w:kern w:val="0"/>
          <w:szCs w:val="21"/>
        </w:rPr>
        <w:t>。</w:t>
      </w:r>
    </w:p>
    <w:p>
      <w:pPr>
        <w:pStyle w:val="3"/>
        <w:spacing w:line="420" w:lineRule="exact"/>
        <w:rPr>
          <w:rFonts w:ascii="宋体" w:hAnsi="宋体" w:eastAsia="宋体"/>
          <w:snapToGrid w:val="0"/>
          <w:sz w:val="21"/>
          <w:szCs w:val="21"/>
        </w:rPr>
      </w:pPr>
      <w:r>
        <w:rPr>
          <w:rFonts w:ascii="宋体" w:hAnsi="宋体" w:eastAsia="宋体"/>
          <w:snapToGrid w:val="0"/>
          <w:sz w:val="21"/>
          <w:szCs w:val="21"/>
        </w:rPr>
        <w:t xml:space="preserve">3.  </w:t>
      </w:r>
      <w:r>
        <w:rPr>
          <w:rFonts w:hint="eastAsia" w:ascii="宋体" w:hAnsi="宋体" w:eastAsia="宋体"/>
          <w:snapToGrid w:val="0"/>
          <w:sz w:val="21"/>
          <w:szCs w:val="21"/>
        </w:rPr>
        <w:t>投标人资格要求</w:t>
      </w:r>
      <w:bookmarkEnd w:id="11"/>
      <w:bookmarkEnd w:id="12"/>
      <w:bookmarkEnd w:id="13"/>
      <w:bookmarkEnd w:id="14"/>
    </w:p>
    <w:p>
      <w:pPr>
        <w:autoSpaceDE w:val="0"/>
        <w:autoSpaceDN w:val="0"/>
        <w:adjustRightInd w:val="0"/>
        <w:snapToGrid w:val="0"/>
        <w:spacing w:line="420" w:lineRule="exact"/>
        <w:ind w:firstLine="415" w:firstLineChars="198"/>
        <w:jc w:val="left"/>
        <w:rPr>
          <w:rFonts w:ascii="宋体" w:hAnsi="宋体" w:cs="MingLiU"/>
          <w:snapToGrid w:val="0"/>
          <w:kern w:val="0"/>
          <w:szCs w:val="21"/>
        </w:rPr>
      </w:pPr>
      <w:r>
        <w:rPr>
          <w:rFonts w:ascii="宋体" w:hAnsi="宋体"/>
          <w:snapToGrid w:val="0"/>
          <w:kern w:val="0"/>
          <w:szCs w:val="21"/>
        </w:rPr>
        <w:t xml:space="preserve">3.1  </w:t>
      </w:r>
      <w:r>
        <w:rPr>
          <w:rFonts w:hint="eastAsia" w:ascii="宋体" w:hAnsi="宋体" w:cs="MingLiU"/>
          <w:snapToGrid w:val="0"/>
          <w:kern w:val="0"/>
          <w:szCs w:val="21"/>
        </w:rPr>
        <w:t>本次招标要求投标人具备：</w:t>
      </w:r>
    </w:p>
    <w:p>
      <w:pPr>
        <w:tabs>
          <w:tab w:val="left" w:pos="525"/>
          <w:tab w:val="left" w:pos="5080"/>
        </w:tabs>
        <w:autoSpaceDE w:val="0"/>
        <w:autoSpaceDN w:val="0"/>
        <w:adjustRightInd w:val="0"/>
        <w:snapToGrid w:val="0"/>
        <w:spacing w:line="420" w:lineRule="exact"/>
        <w:ind w:firstLine="735" w:firstLineChars="350"/>
        <w:jc w:val="left"/>
        <w:rPr>
          <w:rFonts w:ascii="宋体" w:hAnsi="宋体" w:cs="MingLiU"/>
          <w:snapToGrid w:val="0"/>
          <w:color w:val="FF0000"/>
          <w:kern w:val="0"/>
          <w:szCs w:val="21"/>
          <w:u w:val="single"/>
        </w:rPr>
      </w:pPr>
      <w:r>
        <w:rPr>
          <w:rFonts w:hint="eastAsia" w:ascii="宋体" w:hAnsi="宋体" w:cs="MingLiU"/>
          <w:snapToGrid w:val="0"/>
          <w:kern w:val="0"/>
          <w:szCs w:val="21"/>
          <w:u w:val="single"/>
        </w:rPr>
        <w:t>1、具备</w:t>
      </w:r>
      <w:r>
        <w:rPr>
          <w:rFonts w:hint="eastAsia" w:ascii="宋体" w:hAnsi="宋体" w:cs="MingLiU"/>
          <w:color w:val="FF0000"/>
          <w:kern w:val="0"/>
          <w:szCs w:val="21"/>
          <w:u w:val="single"/>
        </w:rPr>
        <w:t>具备</w:t>
      </w:r>
      <w:r>
        <w:rPr>
          <w:rFonts w:hint="eastAsia" w:ascii="宋体" w:hAnsi="宋体" w:cs="MingLiU"/>
          <w:color w:val="FF0000"/>
          <w:kern w:val="0"/>
          <w:szCs w:val="21"/>
          <w:u w:val="single"/>
          <w:lang w:val="en-US" w:eastAsia="zh-CN"/>
        </w:rPr>
        <w:t>模版脚手架专业承包不分等级</w:t>
      </w:r>
      <w:r>
        <w:rPr>
          <w:rFonts w:hint="eastAsia" w:ascii="宋体" w:hAnsi="宋体" w:cs="MingLiU"/>
          <w:snapToGrid w:val="0"/>
          <w:kern w:val="0"/>
          <w:szCs w:val="21"/>
          <w:u w:val="single"/>
        </w:rPr>
        <w:t>资质。</w:t>
      </w:r>
    </w:p>
    <w:p>
      <w:pPr>
        <w:tabs>
          <w:tab w:val="left" w:pos="525"/>
          <w:tab w:val="left" w:pos="5080"/>
        </w:tabs>
        <w:autoSpaceDE w:val="0"/>
        <w:autoSpaceDN w:val="0"/>
        <w:adjustRightInd w:val="0"/>
        <w:snapToGrid w:val="0"/>
        <w:spacing w:line="420" w:lineRule="exact"/>
        <w:ind w:firstLine="735" w:firstLineChars="350"/>
        <w:jc w:val="left"/>
        <w:rPr>
          <w:rFonts w:ascii="宋体" w:hAnsi="宋体" w:cs="MingLiU"/>
          <w:snapToGrid w:val="0"/>
          <w:kern w:val="0"/>
          <w:szCs w:val="21"/>
          <w:u w:val="single"/>
        </w:rPr>
      </w:pPr>
      <w:r>
        <w:rPr>
          <w:rFonts w:hint="eastAsia" w:ascii="宋体" w:hAnsi="宋体" w:cs="MingLiU"/>
          <w:snapToGrid w:val="0"/>
          <w:kern w:val="0"/>
          <w:szCs w:val="21"/>
          <w:u w:val="single"/>
        </w:rPr>
        <w:t>2、注册资本</w:t>
      </w:r>
      <w:r>
        <w:rPr>
          <w:rFonts w:hint="eastAsia" w:ascii="宋体" w:hAnsi="宋体" w:cs="MingLiU"/>
          <w:snapToGrid w:val="0"/>
          <w:color w:val="FF0000"/>
          <w:kern w:val="0"/>
          <w:szCs w:val="21"/>
          <w:u w:val="single"/>
        </w:rPr>
        <w:t xml:space="preserve">    500   </w:t>
      </w:r>
      <w:r>
        <w:rPr>
          <w:rFonts w:hint="eastAsia" w:ascii="宋体" w:hAnsi="宋体" w:cs="MingLiU"/>
          <w:snapToGrid w:val="0"/>
          <w:kern w:val="0"/>
          <w:szCs w:val="21"/>
          <w:u w:val="single"/>
        </w:rPr>
        <w:t>万元（含）人民币以上。</w:t>
      </w:r>
    </w:p>
    <w:p>
      <w:pPr>
        <w:tabs>
          <w:tab w:val="left" w:pos="525"/>
          <w:tab w:val="left" w:pos="5080"/>
        </w:tabs>
        <w:autoSpaceDE w:val="0"/>
        <w:autoSpaceDN w:val="0"/>
        <w:adjustRightInd w:val="0"/>
        <w:snapToGrid w:val="0"/>
        <w:spacing w:line="420" w:lineRule="exact"/>
        <w:ind w:firstLine="735" w:firstLineChars="350"/>
        <w:jc w:val="left"/>
        <w:rPr>
          <w:rFonts w:ascii="宋体" w:hAnsi="宋体" w:cs="MingLiU"/>
          <w:snapToGrid w:val="0"/>
          <w:kern w:val="0"/>
          <w:szCs w:val="21"/>
          <w:u w:val="single"/>
        </w:rPr>
      </w:pPr>
      <w:r>
        <w:rPr>
          <w:rFonts w:hint="eastAsia" w:ascii="宋体" w:hAnsi="宋体" w:cs="MingLiU"/>
          <w:snapToGrid w:val="0"/>
          <w:kern w:val="0"/>
          <w:szCs w:val="21"/>
          <w:u w:val="single"/>
        </w:rPr>
        <w:t>3、在人员、设备、资金等方面具有承担本标段施工的能力并经招标人供方资格评审合格。</w:t>
      </w:r>
    </w:p>
    <w:p>
      <w:pPr>
        <w:tabs>
          <w:tab w:val="left" w:pos="525"/>
          <w:tab w:val="left" w:pos="5080"/>
        </w:tabs>
        <w:autoSpaceDE w:val="0"/>
        <w:autoSpaceDN w:val="0"/>
        <w:adjustRightInd w:val="0"/>
        <w:snapToGrid w:val="0"/>
        <w:spacing w:line="420" w:lineRule="exact"/>
        <w:ind w:firstLine="735" w:firstLineChars="350"/>
        <w:jc w:val="left"/>
        <w:rPr>
          <w:rFonts w:ascii="宋体" w:hAnsi="宋体" w:cs="MingLiU"/>
          <w:snapToGrid w:val="0"/>
          <w:kern w:val="0"/>
          <w:szCs w:val="21"/>
          <w:u w:val="single"/>
        </w:rPr>
      </w:pPr>
      <w:r>
        <w:rPr>
          <w:rFonts w:hint="eastAsia" w:ascii="宋体" w:hAnsi="宋体" w:cs="MingLiU"/>
          <w:snapToGrid w:val="0"/>
          <w:kern w:val="0"/>
          <w:szCs w:val="21"/>
          <w:u w:val="single"/>
        </w:rPr>
        <w:t>4、基本账户开户许可证及纳税人资质证明（一般纳税人）。</w:t>
      </w:r>
    </w:p>
    <w:p>
      <w:pPr>
        <w:tabs>
          <w:tab w:val="left" w:pos="2060"/>
          <w:tab w:val="left" w:pos="8205"/>
        </w:tabs>
        <w:autoSpaceDE w:val="0"/>
        <w:autoSpaceDN w:val="0"/>
        <w:adjustRightInd w:val="0"/>
        <w:snapToGrid w:val="0"/>
        <w:spacing w:line="420" w:lineRule="exact"/>
        <w:ind w:firstLine="405" w:firstLineChars="193"/>
        <w:jc w:val="left"/>
        <w:rPr>
          <w:rFonts w:ascii="宋体" w:hAnsi="宋体" w:cs="MingLiU"/>
          <w:snapToGrid w:val="0"/>
          <w:kern w:val="0"/>
          <w:szCs w:val="21"/>
        </w:rPr>
      </w:pPr>
      <w:r>
        <w:rPr>
          <w:rFonts w:ascii="宋体" w:hAnsi="宋体"/>
          <w:snapToGrid w:val="0"/>
          <w:kern w:val="0"/>
          <w:szCs w:val="21"/>
        </w:rPr>
        <w:t xml:space="preserve">3.2  </w:t>
      </w:r>
      <w:r>
        <w:rPr>
          <w:rFonts w:hint="eastAsia" w:ascii="宋体" w:hAnsi="宋体" w:cs="MingLiU"/>
          <w:snapToGrid w:val="0"/>
          <w:kern w:val="0"/>
          <w:szCs w:val="21"/>
        </w:rPr>
        <w:t>本次招标不接受联合体投标。</w:t>
      </w:r>
      <w:bookmarkStart w:id="15" w:name="_Toc224103310"/>
      <w:bookmarkStart w:id="16" w:name="_Toc277082546"/>
      <w:bookmarkStart w:id="17" w:name="_Toc287607739"/>
      <w:bookmarkStart w:id="18" w:name="_Toc287620678"/>
    </w:p>
    <w:p>
      <w:pPr>
        <w:pStyle w:val="3"/>
        <w:spacing w:line="420" w:lineRule="exact"/>
        <w:rPr>
          <w:rFonts w:ascii="宋体" w:hAnsi="宋体" w:eastAsia="宋体"/>
          <w:snapToGrid w:val="0"/>
          <w:sz w:val="21"/>
          <w:szCs w:val="21"/>
        </w:rPr>
      </w:pPr>
      <w:r>
        <w:rPr>
          <w:rFonts w:ascii="宋体" w:hAnsi="宋体" w:eastAsia="宋体"/>
          <w:snapToGrid w:val="0"/>
          <w:sz w:val="21"/>
          <w:szCs w:val="21"/>
        </w:rPr>
        <w:t xml:space="preserve">4.  </w:t>
      </w:r>
      <w:r>
        <w:rPr>
          <w:rFonts w:hint="eastAsia" w:ascii="宋体" w:hAnsi="宋体" w:eastAsia="宋体"/>
          <w:snapToGrid w:val="0"/>
          <w:sz w:val="21"/>
          <w:szCs w:val="21"/>
        </w:rPr>
        <w:t>招标文件的获取</w:t>
      </w:r>
      <w:bookmarkEnd w:id="15"/>
      <w:bookmarkEnd w:id="16"/>
      <w:bookmarkEnd w:id="17"/>
      <w:bookmarkEnd w:id="18"/>
    </w:p>
    <w:p>
      <w:pPr>
        <w:pStyle w:val="8"/>
        <w:spacing w:line="420" w:lineRule="exact"/>
        <w:ind w:firstLine="420" w:firstLineChars="200"/>
        <w:rPr>
          <w:rFonts w:hAnsi="宋体" w:cs="MingLiU"/>
          <w:snapToGrid w:val="0"/>
          <w:kern w:val="0"/>
          <w:sz w:val="21"/>
          <w:szCs w:val="21"/>
        </w:rPr>
      </w:pPr>
      <w:r>
        <w:rPr>
          <w:rFonts w:hint="eastAsia" w:hAnsi="宋体" w:cs="MingLiU"/>
          <w:snapToGrid w:val="0"/>
          <w:kern w:val="0"/>
          <w:sz w:val="21"/>
          <w:szCs w:val="21"/>
        </w:rPr>
        <w:t>4.1  招标人</w:t>
      </w:r>
      <w:r>
        <w:rPr>
          <w:rFonts w:hint="eastAsia" w:hAnsi="宋体" w:cs="MingLiU"/>
          <w:snapToGrid w:val="0"/>
          <w:color w:val="FF0000"/>
          <w:kern w:val="0"/>
          <w:sz w:val="21"/>
          <w:szCs w:val="21"/>
          <w:u w:val="single"/>
        </w:rPr>
        <w:t xml:space="preserve"> </w:t>
      </w:r>
      <w:r>
        <w:rPr>
          <w:rFonts w:hint="eastAsia" w:hAnsi="宋体" w:cs="MingLiU"/>
          <w:snapToGrid w:val="0"/>
          <w:color w:val="FF0000"/>
          <w:kern w:val="0"/>
          <w:sz w:val="21"/>
          <w:szCs w:val="21"/>
          <w:u w:val="single"/>
          <w:lang w:val="en-US" w:eastAsia="zh-CN"/>
        </w:rPr>
        <w:t>2019</w:t>
      </w:r>
      <w:r>
        <w:rPr>
          <w:rFonts w:hAnsi="宋体" w:cs="MingLiU"/>
          <w:snapToGrid w:val="0"/>
          <w:color w:val="FF0000"/>
          <w:kern w:val="0"/>
          <w:sz w:val="21"/>
          <w:szCs w:val="21"/>
          <w:u w:val="single"/>
        </w:rPr>
        <w:t>年</w:t>
      </w:r>
      <w:r>
        <w:rPr>
          <w:rFonts w:hint="eastAsia" w:hAnsi="宋体" w:cs="MingLiU"/>
          <w:snapToGrid w:val="0"/>
          <w:color w:val="FF0000"/>
          <w:kern w:val="0"/>
          <w:sz w:val="21"/>
          <w:szCs w:val="21"/>
          <w:u w:val="single"/>
        </w:rPr>
        <w:t xml:space="preserve"> </w:t>
      </w:r>
      <w:r>
        <w:rPr>
          <w:rFonts w:hint="eastAsia" w:hAnsi="宋体" w:cs="MingLiU"/>
          <w:snapToGrid w:val="0"/>
          <w:color w:val="FF0000"/>
          <w:kern w:val="0"/>
          <w:sz w:val="21"/>
          <w:szCs w:val="21"/>
          <w:u w:val="single"/>
          <w:lang w:val="en-US" w:eastAsia="zh-CN"/>
        </w:rPr>
        <w:t>3</w:t>
      </w:r>
      <w:r>
        <w:rPr>
          <w:rFonts w:hint="eastAsia" w:hAnsi="宋体" w:cs="MingLiU"/>
          <w:snapToGrid w:val="0"/>
          <w:color w:val="FF0000"/>
          <w:kern w:val="0"/>
          <w:sz w:val="21"/>
          <w:szCs w:val="21"/>
          <w:u w:val="single"/>
        </w:rPr>
        <w:t xml:space="preserve">  </w:t>
      </w:r>
      <w:r>
        <w:rPr>
          <w:rFonts w:hAnsi="宋体" w:cs="MingLiU"/>
          <w:snapToGrid w:val="0"/>
          <w:color w:val="FF0000"/>
          <w:kern w:val="0"/>
          <w:sz w:val="21"/>
          <w:szCs w:val="21"/>
          <w:u w:val="single"/>
        </w:rPr>
        <w:t>月</w:t>
      </w:r>
      <w:r>
        <w:rPr>
          <w:rFonts w:hint="eastAsia" w:hAnsi="宋体" w:cs="MingLiU"/>
          <w:snapToGrid w:val="0"/>
          <w:color w:val="FF0000"/>
          <w:kern w:val="0"/>
          <w:sz w:val="21"/>
          <w:szCs w:val="21"/>
          <w:u w:val="single"/>
        </w:rPr>
        <w:t xml:space="preserve">  </w:t>
      </w:r>
      <w:r>
        <w:rPr>
          <w:rFonts w:hint="eastAsia" w:hAnsi="宋体" w:cs="MingLiU"/>
          <w:snapToGrid w:val="0"/>
          <w:color w:val="FF0000"/>
          <w:kern w:val="0"/>
          <w:sz w:val="21"/>
          <w:szCs w:val="21"/>
          <w:u w:val="single"/>
          <w:lang w:val="en-US" w:eastAsia="zh-CN"/>
        </w:rPr>
        <w:t>19</w:t>
      </w:r>
      <w:r>
        <w:rPr>
          <w:rFonts w:hint="eastAsia" w:hAnsi="宋体" w:cs="MingLiU"/>
          <w:snapToGrid w:val="0"/>
          <w:color w:val="FF0000"/>
          <w:kern w:val="0"/>
          <w:sz w:val="21"/>
          <w:szCs w:val="21"/>
          <w:u w:val="single"/>
        </w:rPr>
        <w:t xml:space="preserve">  </w:t>
      </w:r>
      <w:r>
        <w:rPr>
          <w:rFonts w:hAnsi="宋体" w:cs="MingLiU"/>
          <w:snapToGrid w:val="0"/>
          <w:color w:val="FF0000"/>
          <w:kern w:val="0"/>
          <w:sz w:val="21"/>
          <w:szCs w:val="21"/>
          <w:u w:val="single"/>
        </w:rPr>
        <w:t>日</w:t>
      </w:r>
      <w:r>
        <w:rPr>
          <w:rFonts w:hint="eastAsia" w:hAnsi="宋体" w:cs="MingLiU"/>
          <w:snapToGrid w:val="0"/>
          <w:kern w:val="0"/>
          <w:sz w:val="21"/>
          <w:szCs w:val="21"/>
        </w:rPr>
        <w:t>通过</w:t>
      </w:r>
      <w:r>
        <w:rPr>
          <w:rFonts w:hint="eastAsia" w:hAnsi="宋体" w:cs="MingLiU"/>
          <w:snapToGrid w:val="0"/>
          <w:kern w:val="0"/>
          <w:sz w:val="21"/>
          <w:szCs w:val="21"/>
          <w:lang w:eastAsia="zh-CN"/>
        </w:rPr>
        <w:t>公司网站</w:t>
      </w:r>
      <w:r>
        <w:rPr>
          <w:rFonts w:hint="eastAsia" w:hAnsi="宋体" w:cs="MingLiU"/>
          <w:snapToGrid w:val="0"/>
          <w:kern w:val="0"/>
          <w:sz w:val="21"/>
          <w:szCs w:val="21"/>
        </w:rPr>
        <w:t xml:space="preserve">发布招标文件； </w:t>
      </w:r>
    </w:p>
    <w:p>
      <w:pPr>
        <w:pStyle w:val="3"/>
        <w:spacing w:line="420" w:lineRule="exact"/>
        <w:rPr>
          <w:rFonts w:ascii="宋体" w:hAnsi="宋体" w:eastAsia="宋体"/>
          <w:snapToGrid w:val="0"/>
          <w:sz w:val="21"/>
          <w:szCs w:val="21"/>
        </w:rPr>
      </w:pPr>
      <w:bookmarkStart w:id="19" w:name="_Toc224103311"/>
      <w:bookmarkStart w:id="20" w:name="_Toc277082547"/>
      <w:bookmarkStart w:id="21" w:name="_Toc287620679"/>
      <w:bookmarkStart w:id="22" w:name="_Toc287607740"/>
      <w:r>
        <w:rPr>
          <w:rFonts w:ascii="宋体" w:hAnsi="宋体" w:eastAsia="宋体"/>
          <w:snapToGrid w:val="0"/>
          <w:sz w:val="21"/>
          <w:szCs w:val="21"/>
        </w:rPr>
        <w:t xml:space="preserve">5.  </w:t>
      </w:r>
      <w:r>
        <w:rPr>
          <w:rFonts w:hint="eastAsia" w:ascii="宋体" w:hAnsi="宋体" w:eastAsia="宋体"/>
          <w:snapToGrid w:val="0"/>
          <w:sz w:val="21"/>
          <w:szCs w:val="21"/>
        </w:rPr>
        <w:t>投标文件的递交</w:t>
      </w:r>
      <w:bookmarkEnd w:id="19"/>
      <w:bookmarkEnd w:id="20"/>
      <w:bookmarkEnd w:id="21"/>
      <w:bookmarkEnd w:id="22"/>
    </w:p>
    <w:p>
      <w:pPr>
        <w:tabs>
          <w:tab w:val="left" w:pos="1580"/>
          <w:tab w:val="left" w:pos="6000"/>
          <w:tab w:val="left" w:pos="6320"/>
          <w:tab w:val="left" w:pos="6887"/>
          <w:tab w:val="left" w:pos="7475"/>
        </w:tabs>
        <w:autoSpaceDE w:val="0"/>
        <w:autoSpaceDN w:val="0"/>
        <w:adjustRightInd w:val="0"/>
        <w:snapToGrid w:val="0"/>
        <w:spacing w:line="420" w:lineRule="exact"/>
        <w:ind w:firstLine="390" w:firstLineChars="186"/>
        <w:jc w:val="left"/>
        <w:rPr>
          <w:rFonts w:ascii="宋体" w:hAnsi="宋体" w:cs="MingLiU"/>
          <w:snapToGrid w:val="0"/>
          <w:kern w:val="0"/>
          <w:szCs w:val="21"/>
        </w:rPr>
      </w:pPr>
      <w:r>
        <w:rPr>
          <w:rFonts w:ascii="宋体" w:hAnsi="宋体"/>
          <w:snapToGrid w:val="0"/>
          <w:kern w:val="0"/>
          <w:szCs w:val="21"/>
        </w:rPr>
        <w:t xml:space="preserve">5.1  </w:t>
      </w:r>
      <w:r>
        <w:rPr>
          <w:rFonts w:hint="eastAsia" w:ascii="宋体" w:hAnsi="宋体" w:cs="MingLiU"/>
          <w:snapToGrid w:val="0"/>
          <w:kern w:val="0"/>
          <w:szCs w:val="21"/>
        </w:rPr>
        <w:t>投标文件递交的截止时间为</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u w:val="single"/>
          <w:lang w:val="en-US" w:eastAsia="zh-CN"/>
        </w:rPr>
        <w:t>2019</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rPr>
        <w:t>年</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u w:val="single"/>
          <w:lang w:val="en-US" w:eastAsia="zh-CN"/>
        </w:rPr>
        <w:t>3</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rPr>
        <w:t>月</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u w:val="single"/>
          <w:lang w:val="en-US" w:eastAsia="zh-CN"/>
        </w:rPr>
        <w:t>21</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rPr>
        <w:t>日</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u w:val="single"/>
          <w:lang w:val="en-US" w:eastAsia="zh-CN"/>
        </w:rPr>
        <w:t>15</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rPr>
        <w:t>时</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u w:val="single"/>
          <w:lang w:val="en-US" w:eastAsia="zh-CN"/>
        </w:rPr>
        <w:t>00</w:t>
      </w:r>
      <w:r>
        <w:rPr>
          <w:rFonts w:hint="eastAsia" w:ascii="宋体" w:hAnsi="宋体" w:cs="MingLiU"/>
          <w:snapToGrid w:val="0"/>
          <w:color w:val="FF0000"/>
          <w:kern w:val="0"/>
          <w:szCs w:val="21"/>
          <w:u w:val="single"/>
        </w:rPr>
        <w:t xml:space="preserve">  </w:t>
      </w:r>
      <w:r>
        <w:rPr>
          <w:rFonts w:hint="eastAsia" w:ascii="宋体" w:hAnsi="宋体" w:cs="MingLiU"/>
          <w:snapToGrid w:val="0"/>
          <w:color w:val="FF0000"/>
          <w:kern w:val="0"/>
          <w:szCs w:val="21"/>
        </w:rPr>
        <w:t>分</w:t>
      </w:r>
      <w:r>
        <w:rPr>
          <w:rFonts w:hint="eastAsia" w:ascii="宋体" w:hAnsi="宋体" w:cs="MingLiU"/>
          <w:snapToGrid w:val="0"/>
          <w:kern w:val="0"/>
          <w:szCs w:val="21"/>
        </w:rPr>
        <w:t>，</w:t>
      </w:r>
      <w:r>
        <w:rPr>
          <w:rFonts w:ascii="宋体" w:hAnsi="宋体"/>
          <w:snapToGrid w:val="0"/>
          <w:kern w:val="0"/>
          <w:szCs w:val="21"/>
        </w:rPr>
        <w:t xml:space="preserve"> </w:t>
      </w:r>
      <w:r>
        <w:rPr>
          <w:rFonts w:hint="eastAsia" w:ascii="宋体" w:hAnsi="宋体" w:cs="MingLiU"/>
          <w:snapToGrid w:val="0"/>
          <w:kern w:val="0"/>
          <w:szCs w:val="21"/>
        </w:rPr>
        <w:t>地点为</w:t>
      </w:r>
      <w:r>
        <w:rPr>
          <w:rFonts w:hint="eastAsia" w:ascii="宋体" w:hAnsi="宋体" w:cs="MingLiU"/>
          <w:snapToGrid w:val="0"/>
          <w:kern w:val="0"/>
          <w:szCs w:val="21"/>
          <w:u w:val="single"/>
        </w:rPr>
        <w:t xml:space="preserve"> 中机中联工程有限公司</w:t>
      </w:r>
      <w:r>
        <w:rPr>
          <w:rFonts w:hint="eastAsia" w:ascii="宋体" w:hAnsi="宋体" w:cs="MingLiU"/>
          <w:snapToGrid w:val="0"/>
          <w:kern w:val="0"/>
          <w:szCs w:val="21"/>
        </w:rPr>
        <w:t>。</w:t>
      </w:r>
    </w:p>
    <w:p>
      <w:pPr>
        <w:autoSpaceDE w:val="0"/>
        <w:autoSpaceDN w:val="0"/>
        <w:adjustRightInd w:val="0"/>
        <w:snapToGrid w:val="0"/>
        <w:spacing w:line="420" w:lineRule="exact"/>
        <w:ind w:firstLine="390" w:firstLineChars="186"/>
        <w:jc w:val="left"/>
        <w:rPr>
          <w:rFonts w:ascii="宋体" w:hAnsi="宋体" w:cs="MingLiU"/>
          <w:snapToGrid w:val="0"/>
          <w:kern w:val="0"/>
          <w:szCs w:val="21"/>
        </w:rPr>
      </w:pPr>
      <w:r>
        <w:rPr>
          <w:rFonts w:ascii="宋体" w:hAnsi="宋体"/>
          <w:snapToGrid w:val="0"/>
          <w:kern w:val="0"/>
          <w:szCs w:val="21"/>
        </w:rPr>
        <w:t>5.</w:t>
      </w:r>
      <w:r>
        <w:rPr>
          <w:rFonts w:hint="eastAsia" w:ascii="宋体" w:hAnsi="宋体"/>
          <w:snapToGrid w:val="0"/>
          <w:kern w:val="0"/>
          <w:szCs w:val="21"/>
        </w:rPr>
        <w:t>2</w:t>
      </w:r>
      <w:r>
        <w:rPr>
          <w:rFonts w:ascii="宋体" w:hAnsi="宋体"/>
          <w:snapToGrid w:val="0"/>
          <w:kern w:val="0"/>
          <w:szCs w:val="21"/>
        </w:rPr>
        <w:t xml:space="preserve">  </w:t>
      </w:r>
      <w:r>
        <w:rPr>
          <w:rFonts w:hint="eastAsia" w:ascii="宋体" w:hAnsi="宋体" w:cs="MingLiU"/>
          <w:snapToGrid w:val="0"/>
          <w:kern w:val="0"/>
          <w:szCs w:val="21"/>
        </w:rPr>
        <w:t>逾期送达的或者未送达指定地点的投标文件，招标人不予受理。</w:t>
      </w:r>
    </w:p>
    <w:p>
      <w:pPr>
        <w:pStyle w:val="3"/>
        <w:spacing w:line="420" w:lineRule="exact"/>
        <w:rPr>
          <w:rFonts w:ascii="宋体" w:hAnsi="宋体" w:eastAsia="宋体"/>
          <w:snapToGrid w:val="0"/>
          <w:sz w:val="21"/>
          <w:szCs w:val="21"/>
        </w:rPr>
      </w:pPr>
      <w:bookmarkStart w:id="23" w:name="_Toc287620681"/>
      <w:bookmarkStart w:id="24" w:name="_Toc287607742"/>
      <w:bookmarkStart w:id="25" w:name="_Toc277082549"/>
      <w:bookmarkStart w:id="26" w:name="_Toc224103313"/>
    </w:p>
    <w:p>
      <w:pPr>
        <w:pStyle w:val="3"/>
        <w:spacing w:line="420" w:lineRule="exact"/>
        <w:rPr>
          <w:rFonts w:ascii="宋体" w:hAnsi="宋体" w:eastAsia="宋体"/>
          <w:snapToGrid w:val="0"/>
          <w:sz w:val="21"/>
          <w:szCs w:val="21"/>
        </w:rPr>
      </w:pPr>
      <w:r>
        <w:rPr>
          <w:rFonts w:hint="eastAsia" w:ascii="宋体" w:hAnsi="宋体" w:eastAsia="宋体"/>
          <w:snapToGrid w:val="0"/>
          <w:sz w:val="21"/>
          <w:szCs w:val="21"/>
        </w:rPr>
        <w:t>6</w:t>
      </w:r>
      <w:r>
        <w:rPr>
          <w:rFonts w:ascii="宋体" w:hAnsi="宋体" w:eastAsia="宋体"/>
          <w:snapToGrid w:val="0"/>
          <w:sz w:val="21"/>
          <w:szCs w:val="21"/>
        </w:rPr>
        <w:t xml:space="preserve">.  </w:t>
      </w:r>
      <w:r>
        <w:rPr>
          <w:rFonts w:hint="eastAsia" w:ascii="宋体" w:hAnsi="宋体" w:eastAsia="宋体"/>
          <w:snapToGrid w:val="0"/>
          <w:sz w:val="21"/>
          <w:szCs w:val="21"/>
        </w:rPr>
        <w:t>联系方式</w:t>
      </w:r>
      <w:bookmarkEnd w:id="23"/>
      <w:bookmarkEnd w:id="24"/>
      <w:bookmarkEnd w:id="25"/>
      <w:bookmarkEnd w:id="26"/>
    </w:p>
    <w:p>
      <w:pPr>
        <w:topLinePunct/>
        <w:spacing w:line="420" w:lineRule="exact"/>
        <w:ind w:firstLine="105" w:firstLineChars="50"/>
        <w:rPr>
          <w:rFonts w:ascii="宋体" w:hAnsi="宋体"/>
          <w:szCs w:val="21"/>
        </w:rPr>
      </w:pPr>
      <w:r>
        <w:rPr>
          <w:rFonts w:ascii="宋体" w:hAnsi="宋体"/>
          <w:szCs w:val="21"/>
        </w:rPr>
        <w:t>招 标 人：</w:t>
      </w:r>
      <w:r>
        <w:rPr>
          <w:rFonts w:hint="eastAsia" w:ascii="宋体" w:hAnsi="宋体"/>
          <w:szCs w:val="21"/>
          <w:u w:val="single"/>
        </w:rPr>
        <w:t>中机中联工程有限公司</w:t>
      </w:r>
      <w:r>
        <w:rPr>
          <w:rFonts w:ascii="宋体" w:hAnsi="宋体"/>
          <w:szCs w:val="21"/>
        </w:rPr>
        <w:t xml:space="preserve">   </w:t>
      </w:r>
    </w:p>
    <w:p>
      <w:pPr>
        <w:topLinePunct/>
        <w:spacing w:line="420" w:lineRule="exact"/>
        <w:ind w:left="5250" w:leftChars="50" w:hanging="5145" w:hangingChars="2450"/>
        <w:rPr>
          <w:rFonts w:ascii="宋体" w:hAnsi="宋体"/>
          <w:szCs w:val="21"/>
        </w:rPr>
      </w:pPr>
      <w:r>
        <w:rPr>
          <w:rFonts w:ascii="宋体" w:hAnsi="宋体"/>
          <w:szCs w:val="21"/>
        </w:rPr>
        <w:t>地    址：</w:t>
      </w:r>
      <w:r>
        <w:rPr>
          <w:rFonts w:hint="eastAsia" w:ascii="宋体" w:hAnsi="宋体"/>
          <w:szCs w:val="21"/>
          <w:u w:val="single"/>
        </w:rPr>
        <w:t>重庆市九龙坡区渝州路17号</w:t>
      </w:r>
    </w:p>
    <w:p>
      <w:pPr>
        <w:topLinePunct/>
        <w:spacing w:line="420" w:lineRule="exact"/>
        <w:ind w:firstLine="105" w:firstLineChars="50"/>
        <w:rPr>
          <w:rFonts w:hint="eastAsia" w:ascii="宋体" w:hAnsi="宋体" w:eastAsia="宋体"/>
          <w:szCs w:val="21"/>
          <w:lang w:eastAsia="zh-CN"/>
        </w:rPr>
      </w:pPr>
      <w:r>
        <w:rPr>
          <w:rFonts w:ascii="宋体" w:hAnsi="宋体"/>
          <w:szCs w:val="21"/>
        </w:rPr>
        <w:t>联 系 人：</w:t>
      </w:r>
      <w:r>
        <w:rPr>
          <w:rFonts w:hint="eastAsia" w:ascii="宋体" w:hAnsi="宋体"/>
          <w:szCs w:val="21"/>
        </w:rPr>
        <w:t xml:space="preserve"> 李翔                                 </w:t>
      </w:r>
      <w:r>
        <w:rPr>
          <w:rFonts w:ascii="宋体" w:hAnsi="宋体"/>
          <w:szCs w:val="21"/>
        </w:rPr>
        <w:t>电    话：</w:t>
      </w:r>
      <w:r>
        <w:rPr>
          <w:rFonts w:hint="eastAsia" w:ascii="宋体" w:hAnsi="宋体"/>
          <w:szCs w:val="21"/>
          <w:lang w:eastAsia="zh-CN"/>
        </w:rPr>
        <w:t>17783040806</w:t>
      </w:r>
    </w:p>
    <w:p>
      <w:pPr>
        <w:topLinePunct/>
        <w:spacing w:line="420" w:lineRule="exact"/>
        <w:ind w:firstLine="105" w:firstLineChars="50"/>
        <w:rPr>
          <w:rFonts w:ascii="宋体" w:hAnsi="宋体"/>
          <w:szCs w:val="21"/>
        </w:rPr>
      </w:pPr>
      <w:r>
        <w:rPr>
          <w:rFonts w:hint="eastAsia" w:ascii="宋体" w:hAnsi="宋体"/>
          <w:szCs w:val="21"/>
        </w:rPr>
        <w:t xml:space="preserve">            </w:t>
      </w:r>
    </w:p>
    <w:p>
      <w:pPr>
        <w:spacing w:line="600" w:lineRule="exact"/>
        <w:jc w:val="right"/>
        <w:rPr>
          <w:rFonts w:ascii="宋体" w:hAnsi="宋体"/>
          <w:szCs w:val="21"/>
        </w:rPr>
      </w:pPr>
      <w:r>
        <w:rPr>
          <w:rFonts w:hint="eastAsia" w:ascii="宋体" w:hAnsi="宋体"/>
          <w:szCs w:val="21"/>
        </w:rPr>
        <w:t xml:space="preserve">                                             中机中联工程有限公司</w:t>
      </w:r>
    </w:p>
    <w:p>
      <w:pPr>
        <w:pStyle w:val="9"/>
        <w:spacing w:line="600" w:lineRule="exact"/>
        <w:ind w:left="5250" w:right="120" w:firstLine="840" w:firstLineChars="400"/>
        <w:jc w:val="right"/>
        <w:rPr>
          <w:rFonts w:ascii="宋体" w:hAnsi="宋体"/>
          <w:szCs w:val="21"/>
        </w:rPr>
      </w:pPr>
      <w:r>
        <w:rPr>
          <w:rFonts w:hint="eastAsia" w:ascii="宋体" w:hAnsi="宋体"/>
          <w:szCs w:val="21"/>
        </w:rPr>
        <w:t>2019年  月  日</w:t>
      </w:r>
    </w:p>
    <w:p/>
    <w:p/>
    <w:p/>
    <w:p/>
    <w:p/>
    <w:p/>
    <w:p/>
    <w:p/>
    <w:p/>
    <w:p/>
    <w:p/>
    <w:p/>
    <w:p/>
    <w:p/>
    <w:p/>
    <w:p/>
    <w:p/>
    <w:p/>
    <w:p/>
    <w:p/>
    <w:p/>
    <w:p/>
    <w:p/>
    <w:p/>
    <w:p/>
    <w:p/>
    <w:p/>
    <w:p/>
    <w:p/>
    <w:p/>
    <w:p/>
    <w:p/>
    <w:p>
      <w:pPr>
        <w:pStyle w:val="2"/>
        <w:numPr>
          <w:ilvl w:val="0"/>
          <w:numId w:val="0"/>
        </w:numPr>
        <w:tabs>
          <w:tab w:val="center" w:pos="4311"/>
        </w:tabs>
        <w:jc w:val="both"/>
        <w:rPr>
          <w:rFonts w:ascii="宋体" w:hAnsi="宋体" w:eastAsia="宋体"/>
          <w:b/>
          <w:kern w:val="0"/>
          <w:sz w:val="36"/>
        </w:rPr>
      </w:pPr>
      <w:bookmarkStart w:id="27" w:name="_Toc387312407"/>
      <w:r>
        <w:rPr>
          <w:rFonts w:hint="eastAsia" w:ascii="仿宋_GB2312" w:hAnsi="仿宋" w:eastAsia="仿宋_GB2312"/>
          <w:b/>
          <w:kern w:val="0"/>
        </w:rPr>
        <w:tab/>
      </w:r>
      <w:r>
        <w:rPr>
          <w:rFonts w:hint="eastAsia" w:ascii="宋体" w:hAnsi="宋体" w:eastAsia="宋体"/>
          <w:b/>
          <w:kern w:val="0"/>
          <w:sz w:val="36"/>
        </w:rPr>
        <w:t>第二章 投标人须知</w:t>
      </w:r>
      <w:bookmarkEnd w:id="27"/>
    </w:p>
    <w:p>
      <w:pPr>
        <w:pStyle w:val="7"/>
        <w:adjustRightInd w:val="0"/>
        <w:snapToGrid w:val="0"/>
        <w:spacing w:line="400" w:lineRule="atLeast"/>
        <w:ind w:firstLine="482" w:firstLineChars="200"/>
        <w:rPr>
          <w:rFonts w:ascii="宋体" w:hAnsi="宋体" w:cs="仿宋"/>
          <w:bCs/>
          <w:sz w:val="24"/>
        </w:rPr>
      </w:pPr>
      <w:bookmarkStart w:id="28" w:name="_Toc387312408"/>
      <w:r>
        <w:rPr>
          <w:rFonts w:hint="eastAsia" w:ascii="宋体" w:hAnsi="宋体" w:cs="仿宋"/>
          <w:b/>
          <w:bCs/>
          <w:sz w:val="24"/>
        </w:rPr>
        <w:t>投标人须知前附表</w:t>
      </w:r>
      <w:r>
        <w:rPr>
          <w:rFonts w:hint="eastAsia" w:ascii="宋体" w:hAnsi="宋体" w:cs="仿宋"/>
          <w:bCs/>
          <w:sz w:val="24"/>
        </w:rPr>
        <w:t>是对《投标人须知》所对应条款的具体补充和修改，如有不一致，应以本前附表为准。</w:t>
      </w:r>
    </w:p>
    <w:bookmarkEnd w:id="28"/>
    <w:tbl>
      <w:tblPr>
        <w:tblStyle w:val="15"/>
        <w:tblW w:w="8748" w:type="dxa"/>
        <w:jc w:val="center"/>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1226"/>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862" w:type="dxa"/>
            <w:vAlign w:val="center"/>
          </w:tcPr>
          <w:p>
            <w:pPr>
              <w:snapToGrid w:val="0"/>
              <w:spacing w:line="360" w:lineRule="auto"/>
              <w:rPr>
                <w:rFonts w:ascii="宋体" w:hAnsi="宋体" w:cs="宋体"/>
                <w:b/>
                <w:kern w:val="0"/>
                <w:szCs w:val="21"/>
              </w:rPr>
            </w:pPr>
            <w:r>
              <w:rPr>
                <w:rFonts w:hint="eastAsia" w:ascii="宋体" w:hAnsi="宋体" w:cs="宋体"/>
                <w:b/>
                <w:kern w:val="0"/>
                <w:szCs w:val="21"/>
              </w:rPr>
              <w:t>条款 号</w:t>
            </w:r>
          </w:p>
        </w:tc>
        <w:tc>
          <w:tcPr>
            <w:tcW w:w="1226" w:type="dxa"/>
            <w:vAlign w:val="center"/>
          </w:tcPr>
          <w:p>
            <w:pPr>
              <w:snapToGrid w:val="0"/>
              <w:spacing w:line="360" w:lineRule="auto"/>
              <w:jc w:val="center"/>
              <w:rPr>
                <w:rFonts w:ascii="宋体" w:hAnsi="宋体" w:cs="宋体"/>
                <w:b/>
                <w:kern w:val="0"/>
                <w:szCs w:val="21"/>
              </w:rPr>
            </w:pPr>
            <w:r>
              <w:rPr>
                <w:rFonts w:hint="eastAsia" w:ascii="宋体" w:hAnsi="宋体" w:cs="宋体"/>
                <w:b/>
                <w:kern w:val="0"/>
                <w:szCs w:val="21"/>
              </w:rPr>
              <w:t>条款名称</w:t>
            </w:r>
          </w:p>
        </w:tc>
        <w:tc>
          <w:tcPr>
            <w:tcW w:w="6660" w:type="dxa"/>
            <w:vAlign w:val="center"/>
          </w:tcPr>
          <w:p>
            <w:pPr>
              <w:snapToGrid w:val="0"/>
              <w:spacing w:line="360" w:lineRule="auto"/>
              <w:jc w:val="center"/>
              <w:rPr>
                <w:rFonts w:ascii="宋体" w:hAnsi="宋体" w:cs="宋体"/>
                <w:b/>
                <w:kern w:val="0"/>
                <w:szCs w:val="21"/>
              </w:rPr>
            </w:pPr>
            <w:r>
              <w:rPr>
                <w:rFonts w:hint="eastAsia" w:ascii="宋体" w:hAnsi="宋体" w:cs="宋体"/>
                <w:b/>
                <w:kern w:val="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1"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1.1.2</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招标人</w:t>
            </w:r>
          </w:p>
        </w:tc>
        <w:tc>
          <w:tcPr>
            <w:tcW w:w="6660" w:type="dxa"/>
            <w:vAlign w:val="center"/>
          </w:tcPr>
          <w:p>
            <w:pPr>
              <w:snapToGrid w:val="0"/>
              <w:spacing w:line="360" w:lineRule="auto"/>
              <w:rPr>
                <w:rFonts w:ascii="宋体" w:hAnsi="宋体" w:cs="MingLiU"/>
                <w:snapToGrid w:val="0"/>
                <w:kern w:val="0"/>
                <w:szCs w:val="21"/>
                <w:u w:val="single"/>
              </w:rPr>
            </w:pPr>
            <w:r>
              <w:rPr>
                <w:rFonts w:hint="eastAsia" w:ascii="宋体" w:hAnsi="宋体" w:cs="宋体"/>
                <w:kern w:val="0"/>
                <w:szCs w:val="21"/>
              </w:rPr>
              <w:t>名称：</w:t>
            </w:r>
            <w:r>
              <w:rPr>
                <w:rFonts w:hint="eastAsia" w:ascii="宋体" w:hAnsi="宋体"/>
                <w:szCs w:val="21"/>
              </w:rPr>
              <w:t>中机中联工程有限公司</w:t>
            </w:r>
          </w:p>
          <w:p>
            <w:pPr>
              <w:snapToGrid w:val="0"/>
              <w:spacing w:line="360" w:lineRule="auto"/>
              <w:rPr>
                <w:rFonts w:ascii="宋体" w:hAnsi="宋体" w:cs="宋体"/>
                <w:kern w:val="0"/>
                <w:szCs w:val="21"/>
              </w:rPr>
            </w:pPr>
            <w:r>
              <w:rPr>
                <w:rFonts w:hint="eastAsia" w:ascii="宋体" w:hAnsi="宋体" w:cs="宋体"/>
                <w:kern w:val="0"/>
                <w:szCs w:val="21"/>
              </w:rPr>
              <w:t>地址：</w:t>
            </w:r>
            <w:r>
              <w:rPr>
                <w:rFonts w:hint="eastAsia" w:ascii="宋体" w:hAnsi="宋体"/>
                <w:szCs w:val="21"/>
              </w:rPr>
              <w:t>重庆市石桥铺渝州路17号</w:t>
            </w:r>
          </w:p>
          <w:p>
            <w:pPr>
              <w:snapToGrid w:val="0"/>
              <w:spacing w:line="360" w:lineRule="auto"/>
              <w:rPr>
                <w:rFonts w:ascii="宋体" w:hAnsi="宋体" w:cs="宋体"/>
                <w:kern w:val="0"/>
                <w:szCs w:val="21"/>
              </w:rPr>
            </w:pPr>
            <w:r>
              <w:rPr>
                <w:rFonts w:hint="eastAsia" w:ascii="宋体" w:hAnsi="宋体" w:cs="宋体"/>
                <w:kern w:val="0"/>
                <w:szCs w:val="21"/>
              </w:rPr>
              <w:t>联系人：</w:t>
            </w:r>
          </w:p>
          <w:p>
            <w:pPr>
              <w:snapToGrid w:val="0"/>
              <w:spacing w:line="360" w:lineRule="auto"/>
              <w:rPr>
                <w:rFonts w:ascii="宋体" w:hAnsi="宋体" w:cs="宋体"/>
                <w:kern w:val="0"/>
                <w:szCs w:val="21"/>
              </w:rPr>
            </w:pPr>
            <w:r>
              <w:rPr>
                <w:rFonts w:hint="eastAsia" w:ascii="宋体" w:hAnsi="宋体" w:cs="宋体"/>
                <w:kern w:val="0"/>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1.1.4</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工程名称</w:t>
            </w:r>
          </w:p>
        </w:tc>
        <w:tc>
          <w:tcPr>
            <w:tcW w:w="6660" w:type="dxa"/>
            <w:vAlign w:val="center"/>
          </w:tcPr>
          <w:p>
            <w:pPr>
              <w:tabs>
                <w:tab w:val="left" w:pos="2580"/>
                <w:tab w:val="left" w:pos="3280"/>
                <w:tab w:val="left" w:pos="6120"/>
                <w:tab w:val="left" w:pos="7540"/>
                <w:tab w:val="left" w:pos="8320"/>
              </w:tabs>
              <w:autoSpaceDE w:val="0"/>
              <w:autoSpaceDN w:val="0"/>
              <w:adjustRightInd w:val="0"/>
              <w:snapToGrid w:val="0"/>
              <w:spacing w:line="360" w:lineRule="auto"/>
              <w:rPr>
                <w:rFonts w:ascii="宋体" w:hAnsi="宋体" w:cs="宋体"/>
                <w:color w:val="FF0000"/>
                <w:szCs w:val="21"/>
              </w:rPr>
            </w:pPr>
            <w:r>
              <w:rPr>
                <w:rFonts w:hint="eastAsia" w:ascii="宋体" w:hAnsi="宋体" w:cs="MingLiU"/>
                <w:snapToGrid w:val="0"/>
                <w:color w:val="FF0000"/>
                <w:kern w:val="0"/>
                <w:szCs w:val="21"/>
              </w:rPr>
              <w:t xml:space="preserve"> 广安市华蓥山区山水林田湖草生态保护修复工程桂兴片区矿山环境综合整治项目（一期）园建劳务分包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1.1.5</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建设地点</w:t>
            </w:r>
          </w:p>
        </w:tc>
        <w:tc>
          <w:tcPr>
            <w:tcW w:w="6660" w:type="dxa"/>
            <w:vAlign w:val="center"/>
          </w:tcPr>
          <w:p>
            <w:pPr>
              <w:tabs>
                <w:tab w:val="left" w:pos="2580"/>
                <w:tab w:val="left" w:pos="3280"/>
                <w:tab w:val="left" w:pos="6120"/>
                <w:tab w:val="left" w:pos="7540"/>
                <w:tab w:val="left" w:pos="8320"/>
              </w:tabs>
              <w:autoSpaceDE w:val="0"/>
              <w:autoSpaceDN w:val="0"/>
              <w:adjustRightInd w:val="0"/>
              <w:snapToGrid w:val="0"/>
              <w:spacing w:line="360" w:lineRule="auto"/>
              <w:rPr>
                <w:rFonts w:ascii="宋体" w:hAnsi="宋体" w:cs="MingLiU"/>
                <w:snapToGrid w:val="0"/>
                <w:kern w:val="0"/>
                <w:position w:val="-2"/>
                <w:szCs w:val="21"/>
              </w:rPr>
            </w:pPr>
            <w:r>
              <w:rPr>
                <w:rFonts w:hint="eastAsia" w:ascii="宋体" w:hAnsi="宋体" w:cs="MingLiU"/>
                <w:snapToGrid w:val="0"/>
                <w:color w:val="FF0000"/>
                <w:kern w:val="0"/>
                <w:szCs w:val="21"/>
              </w:rPr>
              <w:t xml:space="preserve"> 四川省广安市前锋区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1.2.1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资金来源</w:t>
            </w:r>
          </w:p>
        </w:tc>
        <w:tc>
          <w:tcPr>
            <w:tcW w:w="6660" w:type="dxa"/>
            <w:vAlign w:val="center"/>
          </w:tcPr>
          <w:p>
            <w:pPr>
              <w:snapToGrid w:val="0"/>
              <w:spacing w:line="360" w:lineRule="auto"/>
              <w:jc w:val="left"/>
              <w:rPr>
                <w:rFonts w:ascii="宋体" w:hAnsi="宋体"/>
                <w:szCs w:val="21"/>
              </w:rPr>
            </w:pPr>
            <w:r>
              <w:rPr>
                <w:rFonts w:hint="eastAsia" w:ascii="宋体" w:hAnsi="宋体" w:cs="宋体"/>
                <w:kern w:val="0"/>
                <w:szCs w:val="21"/>
              </w:rPr>
              <w:t>EPC总承包工程款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招标范围</w:t>
            </w:r>
          </w:p>
        </w:tc>
        <w:tc>
          <w:tcPr>
            <w:tcW w:w="6660" w:type="dxa"/>
            <w:vAlign w:val="center"/>
          </w:tcPr>
          <w:p>
            <w:pPr>
              <w:pStyle w:val="19"/>
              <w:spacing w:line="360" w:lineRule="auto"/>
              <w:ind w:firstLine="0" w:firstLineChars="0"/>
              <w:rPr>
                <w:rFonts w:ascii="宋体" w:hAnsi="宋体" w:cs="MingLiU"/>
                <w:snapToGrid w:val="0"/>
                <w:kern w:val="0"/>
                <w:sz w:val="21"/>
                <w:szCs w:val="21"/>
              </w:rPr>
            </w:pPr>
            <w:r>
              <w:rPr>
                <w:rFonts w:hint="eastAsia" w:ascii="宋体" w:hAnsi="宋体" w:cs="MingLiU"/>
                <w:snapToGrid w:val="0"/>
                <w:kern w:val="0"/>
                <w:sz w:val="21"/>
                <w:szCs w:val="21"/>
              </w:rPr>
              <w:t>一、建筑规模：</w:t>
            </w:r>
          </w:p>
          <w:p>
            <w:pPr>
              <w:snapToGrid w:val="0"/>
              <w:spacing w:line="360" w:lineRule="auto"/>
              <w:rPr>
                <w:rFonts w:ascii="宋体" w:hAnsi="宋体" w:cs="宋体"/>
                <w:color w:val="FF0000"/>
                <w:szCs w:val="21"/>
              </w:rPr>
            </w:pPr>
            <w:r>
              <w:rPr>
                <w:rFonts w:hint="eastAsia" w:ascii="宋体" w:hAnsi="宋体" w:cs="MingLiU"/>
                <w:snapToGrid w:val="0"/>
                <w:kern w:val="0"/>
                <w:szCs w:val="21"/>
              </w:rPr>
              <w:t>二、招标范围：</w:t>
            </w:r>
            <w:r>
              <w:rPr>
                <w:rFonts w:hint="eastAsia" w:ascii="宋体" w:hAnsi="宋体" w:cs="MingLiU"/>
                <w:snapToGrid w:val="0"/>
                <w:color w:val="FF0000"/>
                <w:kern w:val="0"/>
                <w:szCs w:val="21"/>
              </w:rPr>
              <w:t>本工程指定的劳务启动分包，不包括：绿化工程等。详见“第五章 图纸”、“第六章 技术标准与要求”。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1.3.2</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计划工期</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计划工期：</w:t>
            </w:r>
            <w:r>
              <w:rPr>
                <w:rFonts w:hint="eastAsia" w:ascii="宋体" w:hAnsi="宋体" w:cs="宋体"/>
                <w:kern w:val="0"/>
                <w:szCs w:val="21"/>
                <w:u w:val="single"/>
              </w:rPr>
              <w:t xml:space="preserve"> </w:t>
            </w:r>
            <w:r>
              <w:rPr>
                <w:rFonts w:hint="eastAsia" w:ascii="宋体" w:hAnsi="宋体" w:cs="宋体"/>
                <w:color w:val="FF0000"/>
                <w:kern w:val="0"/>
                <w:szCs w:val="21"/>
                <w:u w:val="single"/>
              </w:rPr>
              <w:t xml:space="preserve">120  </w:t>
            </w:r>
            <w:r>
              <w:rPr>
                <w:rFonts w:hint="eastAsia" w:ascii="宋体" w:hAnsi="宋体" w:cs="宋体"/>
                <w:kern w:val="0"/>
                <w:szCs w:val="21"/>
              </w:rPr>
              <w:t>日历天</w:t>
            </w:r>
          </w:p>
          <w:p>
            <w:pPr>
              <w:snapToGrid w:val="0"/>
              <w:spacing w:line="360" w:lineRule="auto"/>
              <w:rPr>
                <w:rFonts w:ascii="宋体" w:hAnsi="宋体" w:cs="宋体"/>
                <w:kern w:val="0"/>
                <w:szCs w:val="21"/>
              </w:rPr>
            </w:pPr>
            <w:r>
              <w:rPr>
                <w:rFonts w:hint="eastAsia" w:ascii="宋体" w:hAnsi="宋体" w:cs="宋体"/>
                <w:kern w:val="0"/>
                <w:szCs w:val="21"/>
              </w:rPr>
              <w:t>计划开工日期：以开工令为准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5"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1.3.3</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质量要求</w:t>
            </w:r>
          </w:p>
        </w:tc>
        <w:tc>
          <w:tcPr>
            <w:tcW w:w="6660" w:type="dxa"/>
            <w:vAlign w:val="center"/>
          </w:tcPr>
          <w:p>
            <w:pPr>
              <w:snapToGrid w:val="0"/>
              <w:spacing w:line="360" w:lineRule="auto"/>
              <w:rPr>
                <w:rFonts w:ascii="宋体" w:hAnsi="宋体"/>
                <w:szCs w:val="21"/>
              </w:rPr>
            </w:pPr>
            <w:r>
              <w:rPr>
                <w:rFonts w:hint="eastAsia" w:ascii="宋体" w:hAnsi="宋体" w:cs="MingLiU"/>
                <w:snapToGrid w:val="0"/>
                <w:kern w:val="0"/>
                <w:szCs w:val="21"/>
              </w:rPr>
              <w:t>中标单位必须严格按照合同、招标文件（含答疑纪要）、投标书、施工图纸（含设计变更、图纸会审纪要、技术交底文件）等技术资料和现行的国家、本地区有关技术、施工规范、规程、质量检验评定标准以及经发包人审定的施工组织设计等文件组织施工。本工程质量必须达到合格，分部分项及整体工程验收质量不合格，中标单位应负责返修至合格，并承担由此引起的全部经济损失，影响工期的，进行相应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1.4.1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投标人资质条件、能力和信誉</w:t>
            </w:r>
          </w:p>
        </w:tc>
        <w:tc>
          <w:tcPr>
            <w:tcW w:w="6660" w:type="dxa"/>
            <w:vAlign w:val="center"/>
          </w:tcPr>
          <w:p>
            <w:pPr>
              <w:adjustRightInd w:val="0"/>
              <w:snapToGrid w:val="0"/>
              <w:spacing w:line="360" w:lineRule="auto"/>
              <w:rPr>
                <w:rFonts w:ascii="宋体" w:hAnsi="宋体" w:cs="MingLiU"/>
                <w:kern w:val="0"/>
                <w:szCs w:val="21"/>
              </w:rPr>
            </w:pPr>
            <w:r>
              <w:rPr>
                <w:rFonts w:hint="eastAsia" w:ascii="宋体" w:hAnsi="宋体" w:cs="MingLiU"/>
                <w:kern w:val="0"/>
                <w:szCs w:val="21"/>
              </w:rPr>
              <w:t>投标人应具备以下资格条件：</w:t>
            </w:r>
          </w:p>
          <w:p>
            <w:pPr>
              <w:adjustRightInd w:val="0"/>
              <w:snapToGrid w:val="0"/>
              <w:spacing w:line="360" w:lineRule="auto"/>
              <w:rPr>
                <w:rFonts w:ascii="宋体" w:hAnsi="宋体" w:cs="MingLiU"/>
                <w:b/>
                <w:kern w:val="0"/>
                <w:szCs w:val="21"/>
              </w:rPr>
            </w:pPr>
            <w:r>
              <w:rPr>
                <w:rFonts w:hint="eastAsia" w:ascii="宋体" w:hAnsi="宋体" w:cs="MingLiU"/>
                <w:b/>
                <w:kern w:val="0"/>
                <w:szCs w:val="21"/>
              </w:rPr>
              <w:t>1.资质条件、营业执照及安全生产条件</w:t>
            </w:r>
          </w:p>
          <w:p>
            <w:pPr>
              <w:adjustRightInd w:val="0"/>
              <w:snapToGrid w:val="0"/>
              <w:spacing w:line="360" w:lineRule="auto"/>
              <w:ind w:firstLine="420" w:firstLineChars="200"/>
              <w:rPr>
                <w:rFonts w:ascii="宋体" w:hAnsi="宋体" w:cs="MingLiU"/>
                <w:kern w:val="0"/>
                <w:szCs w:val="21"/>
              </w:rPr>
            </w:pPr>
            <w:r>
              <w:rPr>
                <w:rFonts w:hint="eastAsia" w:ascii="宋体" w:hAnsi="宋体" w:cs="MingLiU"/>
                <w:kern w:val="0"/>
                <w:szCs w:val="21"/>
              </w:rPr>
              <w:t>（1）本次招标要求投标人具备以下资质：</w:t>
            </w:r>
          </w:p>
          <w:p>
            <w:pPr>
              <w:adjustRightInd w:val="0"/>
              <w:snapToGrid w:val="0"/>
              <w:spacing w:line="360" w:lineRule="auto"/>
              <w:ind w:firstLine="420" w:firstLineChars="200"/>
              <w:rPr>
                <w:rFonts w:ascii="宋体" w:hAnsi="宋体" w:cs="MingLiU"/>
                <w:color w:val="FF0000"/>
                <w:kern w:val="0"/>
                <w:szCs w:val="21"/>
                <w:u w:val="single"/>
              </w:rPr>
            </w:pPr>
            <w:r>
              <w:rPr>
                <w:rFonts w:ascii="宋体" w:hAnsi="宋体" w:cs="MingLiU"/>
                <w:color w:val="FF0000"/>
                <w:kern w:val="0"/>
                <w:szCs w:val="21"/>
                <w:u w:val="single"/>
              </w:rPr>
              <w:fldChar w:fldCharType="begin"/>
            </w:r>
            <w:r>
              <w:rPr>
                <w:rFonts w:ascii="宋体" w:hAnsi="宋体" w:cs="MingLiU"/>
                <w:color w:val="FF0000"/>
                <w:kern w:val="0"/>
                <w:szCs w:val="21"/>
                <w:u w:val="single"/>
              </w:rPr>
              <w:instrText xml:space="preserve"> </w:instrText>
            </w:r>
            <w:r>
              <w:rPr>
                <w:rFonts w:hint="eastAsia" w:ascii="宋体" w:hAnsi="宋体" w:cs="MingLiU"/>
                <w:color w:val="FF0000"/>
                <w:kern w:val="0"/>
                <w:szCs w:val="21"/>
                <w:u w:val="single"/>
              </w:rPr>
              <w:instrText xml:space="preserve">= 1 \* GB3</w:instrText>
            </w:r>
            <w:r>
              <w:rPr>
                <w:rFonts w:ascii="宋体" w:hAnsi="宋体" w:cs="MingLiU"/>
                <w:color w:val="FF0000"/>
                <w:kern w:val="0"/>
                <w:szCs w:val="21"/>
                <w:u w:val="single"/>
              </w:rPr>
              <w:instrText xml:space="preserve"> </w:instrText>
            </w:r>
            <w:r>
              <w:rPr>
                <w:rFonts w:ascii="宋体" w:hAnsi="宋体" w:cs="MingLiU"/>
                <w:color w:val="FF0000"/>
                <w:kern w:val="0"/>
                <w:szCs w:val="21"/>
                <w:u w:val="single"/>
              </w:rPr>
              <w:fldChar w:fldCharType="separate"/>
            </w:r>
            <w:r>
              <w:rPr>
                <w:rFonts w:hint="eastAsia" w:ascii="宋体" w:hAnsi="宋体" w:cs="MingLiU"/>
                <w:color w:val="FF0000"/>
                <w:kern w:val="0"/>
                <w:szCs w:val="21"/>
                <w:u w:val="single"/>
              </w:rPr>
              <w:t>①</w:t>
            </w:r>
            <w:r>
              <w:rPr>
                <w:rFonts w:ascii="宋体" w:hAnsi="宋体" w:cs="MingLiU"/>
                <w:color w:val="FF0000"/>
                <w:kern w:val="0"/>
                <w:szCs w:val="21"/>
              </w:rPr>
              <w:fldChar w:fldCharType="end"/>
            </w:r>
            <w:r>
              <w:rPr>
                <w:rFonts w:hint="eastAsia" w:ascii="宋体" w:hAnsi="宋体" w:cs="MingLiU"/>
                <w:color w:val="FF0000"/>
                <w:kern w:val="0"/>
                <w:szCs w:val="21"/>
                <w:u w:val="single"/>
              </w:rPr>
              <w:t>具备</w:t>
            </w:r>
            <w:r>
              <w:rPr>
                <w:rFonts w:hint="eastAsia" w:ascii="宋体" w:hAnsi="宋体" w:cs="MingLiU"/>
                <w:color w:val="FF0000"/>
                <w:kern w:val="0"/>
                <w:szCs w:val="21"/>
                <w:u w:val="single"/>
                <w:lang w:val="en-US" w:eastAsia="zh-CN"/>
              </w:rPr>
              <w:t>模版脚手架专业承包不分等级</w:t>
            </w:r>
            <w:r>
              <w:rPr>
                <w:rFonts w:hint="eastAsia" w:ascii="宋体" w:hAnsi="宋体" w:cs="MingLiU"/>
                <w:color w:val="FF0000"/>
                <w:kern w:val="0"/>
                <w:szCs w:val="21"/>
                <w:u w:val="single"/>
              </w:rPr>
              <w:t>。</w:t>
            </w:r>
          </w:p>
          <w:p>
            <w:pPr>
              <w:adjustRightInd w:val="0"/>
              <w:snapToGrid w:val="0"/>
              <w:spacing w:line="360" w:lineRule="auto"/>
              <w:ind w:firstLine="420" w:firstLineChars="200"/>
              <w:rPr>
                <w:rFonts w:ascii="宋体" w:hAnsi="宋体" w:cs="MingLiU"/>
                <w:color w:val="FF0000"/>
                <w:kern w:val="0"/>
                <w:szCs w:val="21"/>
                <w:u w:val="single"/>
              </w:rPr>
            </w:pPr>
            <w:r>
              <w:rPr>
                <w:rFonts w:hint="eastAsia" w:ascii="宋体" w:hAnsi="宋体" w:cs="MingLiU"/>
                <w:color w:val="FF0000"/>
                <w:kern w:val="0"/>
                <w:szCs w:val="21"/>
                <w:u w:val="single"/>
              </w:rPr>
              <w:fldChar w:fldCharType="begin"/>
            </w:r>
            <w:r>
              <w:rPr>
                <w:rFonts w:hint="eastAsia" w:ascii="宋体" w:hAnsi="宋体" w:cs="MingLiU"/>
                <w:color w:val="FF0000"/>
                <w:kern w:val="0"/>
                <w:szCs w:val="21"/>
                <w:u w:val="single"/>
              </w:rPr>
              <w:instrText xml:space="preserve">= 2 \* GB3</w:instrText>
            </w:r>
            <w:r>
              <w:rPr>
                <w:rFonts w:hint="eastAsia" w:ascii="宋体" w:hAnsi="宋体" w:cs="MingLiU"/>
                <w:color w:val="FF0000"/>
                <w:kern w:val="0"/>
                <w:szCs w:val="21"/>
                <w:u w:val="single"/>
              </w:rPr>
              <w:fldChar w:fldCharType="separate"/>
            </w:r>
            <w:r>
              <w:rPr>
                <w:rFonts w:hint="eastAsia" w:ascii="宋体" w:hAnsi="宋体" w:cs="MingLiU"/>
                <w:color w:val="FF0000"/>
                <w:kern w:val="0"/>
                <w:szCs w:val="21"/>
                <w:u w:val="single"/>
              </w:rPr>
              <w:t>②</w:t>
            </w:r>
            <w:r>
              <w:rPr>
                <w:rFonts w:hint="eastAsia" w:ascii="宋体" w:hAnsi="宋体" w:cs="MingLiU"/>
                <w:color w:val="FF0000"/>
                <w:kern w:val="0"/>
                <w:szCs w:val="21"/>
              </w:rPr>
              <w:fldChar w:fldCharType="end"/>
            </w:r>
            <w:r>
              <w:rPr>
                <w:rFonts w:hint="eastAsia" w:ascii="宋体" w:hAnsi="宋体" w:cs="MingLiU"/>
                <w:color w:val="FF0000"/>
                <w:kern w:val="0"/>
                <w:szCs w:val="21"/>
                <w:u w:val="single"/>
              </w:rPr>
              <w:t>注册资本  500  万元（含）人民币以上。</w:t>
            </w:r>
          </w:p>
          <w:p>
            <w:pPr>
              <w:adjustRightInd w:val="0"/>
              <w:snapToGrid w:val="0"/>
              <w:spacing w:line="360" w:lineRule="auto"/>
              <w:ind w:firstLine="420" w:firstLineChars="200"/>
              <w:rPr>
                <w:rFonts w:ascii="宋体" w:hAnsi="宋体" w:cs="MingLiU"/>
                <w:kern w:val="0"/>
                <w:szCs w:val="21"/>
                <w:u w:val="single"/>
              </w:rPr>
            </w:pPr>
            <w:r>
              <w:rPr>
                <w:rFonts w:hint="eastAsia" w:ascii="宋体" w:hAnsi="宋体" w:cs="MingLiU"/>
                <w:kern w:val="0"/>
                <w:szCs w:val="21"/>
                <w:u w:val="single"/>
              </w:rPr>
              <w:t>③基本账户开户许可证及纳税人资质证明（一般纳税人）。</w:t>
            </w:r>
          </w:p>
          <w:p>
            <w:pPr>
              <w:adjustRightInd w:val="0"/>
              <w:snapToGrid w:val="0"/>
              <w:spacing w:line="360" w:lineRule="auto"/>
              <w:ind w:firstLine="420" w:firstLineChars="200"/>
              <w:rPr>
                <w:rFonts w:ascii="宋体" w:hAnsi="宋体" w:cs="MingLiU"/>
                <w:kern w:val="0"/>
                <w:szCs w:val="21"/>
                <w:u w:val="single"/>
              </w:rPr>
            </w:pPr>
          </w:p>
          <w:p>
            <w:pPr>
              <w:adjustRightInd w:val="0"/>
              <w:snapToGrid w:val="0"/>
              <w:spacing w:line="360" w:lineRule="auto"/>
              <w:ind w:firstLine="420" w:firstLineChars="200"/>
              <w:rPr>
                <w:rFonts w:ascii="宋体" w:hAnsi="宋体" w:cs="MingLiU"/>
                <w:kern w:val="0"/>
                <w:szCs w:val="21"/>
                <w:u w:val="single"/>
              </w:rPr>
            </w:pPr>
            <w:r>
              <w:rPr>
                <w:rFonts w:ascii="宋体" w:hAnsi="宋体" w:cs="MingLiU"/>
                <w:kern w:val="0"/>
                <w:szCs w:val="21"/>
                <w:u w:val="single"/>
              </w:rPr>
              <w:fldChar w:fldCharType="begin"/>
            </w:r>
            <w:r>
              <w:rPr>
                <w:rFonts w:ascii="宋体" w:hAnsi="宋体" w:cs="MingLiU"/>
                <w:kern w:val="0"/>
                <w:szCs w:val="21"/>
                <w:u w:val="single"/>
              </w:rPr>
              <w:instrText xml:space="preserve"> </w:instrText>
            </w:r>
            <w:r>
              <w:rPr>
                <w:rFonts w:hint="eastAsia" w:ascii="宋体" w:hAnsi="宋体" w:cs="MingLiU"/>
                <w:kern w:val="0"/>
                <w:szCs w:val="21"/>
                <w:u w:val="single"/>
              </w:rPr>
              <w:instrText xml:space="preserve">= 4 \* GB3</w:instrText>
            </w:r>
            <w:r>
              <w:rPr>
                <w:rFonts w:ascii="宋体" w:hAnsi="宋体" w:cs="MingLiU"/>
                <w:kern w:val="0"/>
                <w:szCs w:val="21"/>
                <w:u w:val="single"/>
              </w:rPr>
              <w:instrText xml:space="preserve"> </w:instrText>
            </w:r>
            <w:r>
              <w:rPr>
                <w:rFonts w:ascii="宋体" w:hAnsi="宋体" w:cs="MingLiU"/>
                <w:kern w:val="0"/>
                <w:szCs w:val="21"/>
                <w:u w:val="single"/>
              </w:rPr>
              <w:fldChar w:fldCharType="separate"/>
            </w:r>
            <w:r>
              <w:rPr>
                <w:rFonts w:hint="eastAsia" w:ascii="宋体" w:hAnsi="宋体" w:cs="MingLiU"/>
                <w:kern w:val="0"/>
                <w:szCs w:val="21"/>
                <w:u w:val="single"/>
              </w:rPr>
              <w:t>④</w:t>
            </w:r>
            <w:r>
              <w:rPr>
                <w:rFonts w:ascii="宋体" w:hAnsi="宋体" w:cs="MingLiU"/>
                <w:kern w:val="0"/>
                <w:szCs w:val="21"/>
                <w:u w:val="single"/>
              </w:rPr>
              <w:fldChar w:fldCharType="end"/>
            </w:r>
            <w:r>
              <w:rPr>
                <w:rFonts w:hint="eastAsia" w:ascii="宋体" w:hAnsi="宋体" w:cs="MingLiU"/>
                <w:kern w:val="0"/>
                <w:szCs w:val="21"/>
                <w:u w:val="single"/>
              </w:rPr>
              <w:t>在人员、设备、资金等方面具有承担本标段施工的能力并经招标人供方资格评审合格。</w:t>
            </w:r>
          </w:p>
          <w:p>
            <w:pPr>
              <w:adjustRightInd w:val="0"/>
              <w:snapToGrid w:val="0"/>
              <w:spacing w:line="360" w:lineRule="auto"/>
              <w:ind w:firstLine="420" w:firstLineChars="200"/>
              <w:rPr>
                <w:rFonts w:ascii="宋体" w:hAnsi="宋体" w:cs="MingLiU"/>
                <w:kern w:val="0"/>
                <w:szCs w:val="21"/>
              </w:rPr>
            </w:pPr>
            <w:r>
              <w:rPr>
                <w:rFonts w:hint="eastAsia" w:ascii="宋体" w:hAnsi="宋体" w:cs="MingLiU"/>
                <w:kern w:val="0"/>
                <w:szCs w:val="21"/>
              </w:rPr>
              <w:t>（2）具备有效的营业执照，投标申请人必须是独立法人单位，并取得有效的营业执照。</w:t>
            </w:r>
          </w:p>
          <w:p>
            <w:pPr>
              <w:adjustRightInd w:val="0"/>
              <w:snapToGrid w:val="0"/>
              <w:spacing w:line="360" w:lineRule="auto"/>
              <w:ind w:firstLine="420" w:firstLineChars="200"/>
              <w:rPr>
                <w:rFonts w:ascii="宋体" w:hAnsi="宋体" w:cs="MingLiU"/>
                <w:b/>
                <w:kern w:val="0"/>
                <w:szCs w:val="21"/>
              </w:rPr>
            </w:pPr>
            <w:r>
              <w:rPr>
                <w:rFonts w:hint="eastAsia" w:ascii="宋体" w:hAnsi="宋体" w:cs="MingLiU"/>
                <w:kern w:val="0"/>
                <w:szCs w:val="21"/>
              </w:rPr>
              <w:t>（3）具备有效的安全生产许可证，拟担任该项目经理和专职安全生产管理人员具备相应的安全生产考核合格证书（须提供有效的安全生产许可证及相应并有效的安全生产考核合格证书复印件）。</w:t>
            </w:r>
          </w:p>
          <w:p>
            <w:pPr>
              <w:autoSpaceDE w:val="0"/>
              <w:autoSpaceDN w:val="0"/>
              <w:adjustRightInd w:val="0"/>
              <w:snapToGrid w:val="0"/>
              <w:spacing w:line="360" w:lineRule="auto"/>
              <w:rPr>
                <w:rFonts w:ascii="宋体" w:hAnsi="宋体" w:cs="MingLiU"/>
                <w:b/>
                <w:kern w:val="0"/>
                <w:szCs w:val="21"/>
              </w:rPr>
            </w:pPr>
            <w:r>
              <w:rPr>
                <w:rFonts w:ascii="宋体" w:hAnsi="宋体" w:cs="MingLiU"/>
                <w:b/>
                <w:kern w:val="0"/>
                <w:szCs w:val="21"/>
              </w:rPr>
              <w:t>2.</w:t>
            </w:r>
            <w:r>
              <w:rPr>
                <w:rFonts w:hint="eastAsia" w:ascii="宋体" w:hAnsi="宋体" w:cs="MingLiU"/>
                <w:b/>
                <w:kern w:val="0"/>
                <w:szCs w:val="21"/>
              </w:rPr>
              <w:t>业绩要求</w:t>
            </w:r>
          </w:p>
          <w:p>
            <w:pPr>
              <w:adjustRightInd w:val="0"/>
              <w:snapToGrid w:val="0"/>
              <w:spacing w:line="360" w:lineRule="auto"/>
              <w:ind w:firstLine="420" w:firstLineChars="200"/>
              <w:rPr>
                <w:rFonts w:ascii="宋体" w:hAnsi="宋体" w:cs="MingLiU"/>
                <w:color w:val="FF0000"/>
                <w:kern w:val="0"/>
                <w:szCs w:val="21"/>
              </w:rPr>
            </w:pPr>
            <w:r>
              <w:rPr>
                <w:rFonts w:hint="eastAsia" w:ascii="宋体" w:hAnsi="宋体" w:cs="MingLiU"/>
                <w:color w:val="FF0000"/>
                <w:kern w:val="0"/>
                <w:szCs w:val="21"/>
              </w:rPr>
              <w:t>近5年具有类似业绩不小于3个。</w:t>
            </w:r>
          </w:p>
          <w:p>
            <w:pPr>
              <w:adjustRightInd w:val="0"/>
              <w:snapToGrid w:val="0"/>
              <w:spacing w:line="360" w:lineRule="auto"/>
              <w:rPr>
                <w:rFonts w:ascii="宋体" w:hAnsi="宋体" w:cs="MingLiU"/>
                <w:b/>
                <w:kern w:val="0"/>
                <w:szCs w:val="21"/>
              </w:rPr>
            </w:pPr>
            <w:r>
              <w:rPr>
                <w:rFonts w:hint="eastAsia" w:ascii="宋体" w:hAnsi="宋体" w:cs="MingLiU"/>
                <w:b/>
                <w:kern w:val="0"/>
                <w:szCs w:val="21"/>
              </w:rPr>
              <w:t>3.其他要求</w:t>
            </w:r>
          </w:p>
          <w:p>
            <w:pPr>
              <w:adjustRightInd w:val="0"/>
              <w:snapToGrid w:val="0"/>
              <w:spacing w:line="360" w:lineRule="auto"/>
              <w:ind w:firstLine="315" w:firstLineChars="150"/>
              <w:rPr>
                <w:rFonts w:ascii="宋体" w:hAnsi="宋体" w:cs="MingLiU"/>
                <w:kern w:val="0"/>
                <w:szCs w:val="21"/>
              </w:rPr>
            </w:pPr>
            <w:r>
              <w:rPr>
                <w:rFonts w:hint="eastAsia" w:ascii="宋体" w:hAnsi="宋体" w:cs="MingLiU"/>
                <w:kern w:val="0"/>
                <w:szCs w:val="21"/>
              </w:rPr>
              <w:t>（1）</w:t>
            </w:r>
            <w:r>
              <w:rPr>
                <w:rFonts w:hint="eastAsia" w:ascii="宋体" w:hAnsi="宋体" w:cs="MingLiU"/>
                <w:color w:val="FF0000"/>
                <w:kern w:val="0"/>
                <w:szCs w:val="21"/>
              </w:rPr>
              <w:t>项目</w:t>
            </w:r>
            <w:r>
              <w:rPr>
                <w:rFonts w:ascii="宋体" w:hAnsi="宋体" w:cs="MingLiU"/>
                <w:color w:val="FF0000"/>
                <w:kern w:val="0"/>
                <w:szCs w:val="21"/>
              </w:rPr>
              <w:t>负责人必须提供近</w:t>
            </w:r>
            <w:r>
              <w:rPr>
                <w:rFonts w:hint="eastAsia" w:ascii="宋体" w:hAnsi="宋体" w:cs="MingLiU"/>
                <w:color w:val="FF0000"/>
                <w:kern w:val="0"/>
                <w:szCs w:val="21"/>
              </w:rPr>
              <w:t>三</w:t>
            </w:r>
            <w:r>
              <w:rPr>
                <w:rFonts w:ascii="宋体" w:hAnsi="宋体" w:cs="MingLiU"/>
                <w:color w:val="FF0000"/>
                <w:kern w:val="0"/>
                <w:szCs w:val="21"/>
              </w:rPr>
              <w:t>个月社保证明，否则按废标处理</w:t>
            </w:r>
            <w:r>
              <w:rPr>
                <w:rFonts w:ascii="宋体" w:hAnsi="宋体" w:cs="MingLiU"/>
                <w:kern w:val="0"/>
                <w:szCs w:val="21"/>
              </w:rPr>
              <w:t>。</w:t>
            </w:r>
          </w:p>
          <w:p>
            <w:pPr>
              <w:adjustRightInd w:val="0"/>
              <w:snapToGrid w:val="0"/>
              <w:spacing w:line="360" w:lineRule="auto"/>
              <w:ind w:firstLine="315" w:firstLineChars="150"/>
              <w:rPr>
                <w:rFonts w:ascii="宋体" w:hAnsi="宋体" w:cs="MingLiU"/>
                <w:kern w:val="0"/>
                <w:szCs w:val="21"/>
              </w:rPr>
            </w:pPr>
            <w:r>
              <w:rPr>
                <w:rFonts w:hint="eastAsia" w:ascii="宋体" w:hAnsi="宋体" w:cs="MingLiU"/>
                <w:kern w:val="0"/>
                <w:szCs w:val="21"/>
              </w:rPr>
              <w:t>（2）项目技术负责人：</w:t>
            </w:r>
          </w:p>
          <w:p>
            <w:pPr>
              <w:snapToGrid w:val="0"/>
              <w:spacing w:line="360" w:lineRule="auto"/>
              <w:ind w:firstLine="525" w:firstLineChars="250"/>
              <w:rPr>
                <w:rFonts w:ascii="宋体" w:hAnsi="宋体" w:cs="MingLiU"/>
                <w:kern w:val="0"/>
                <w:szCs w:val="21"/>
              </w:rPr>
            </w:pPr>
            <w:r>
              <w:rPr>
                <w:rFonts w:hint="eastAsia" w:ascii="宋体" w:hAnsi="宋体" w:cs="MingLiU"/>
                <w:kern w:val="0"/>
                <w:szCs w:val="21"/>
              </w:rPr>
              <w:t>①</w:t>
            </w:r>
            <w:r>
              <w:rPr>
                <w:rFonts w:hint="eastAsia" w:ascii="宋体" w:hAnsi="宋体" w:cs="MingLiU"/>
                <w:color w:val="FF0000"/>
                <w:kern w:val="0"/>
                <w:szCs w:val="21"/>
              </w:rPr>
              <w:t>应具有工程序列中级以上职称或高级工以上资格；技术负责人应附职称证；</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（3）施工现场主要管理人员：</w:t>
            </w:r>
          </w:p>
          <w:p>
            <w:pPr>
              <w:adjustRightInd w:val="0"/>
              <w:snapToGrid w:val="0"/>
              <w:spacing w:line="360" w:lineRule="auto"/>
              <w:ind w:left="103" w:leftChars="49" w:right="37" w:firstLine="420" w:firstLineChars="200"/>
              <w:rPr>
                <w:rFonts w:ascii="宋体" w:hAnsi="宋体" w:cs="MingLiU"/>
                <w:kern w:val="0"/>
                <w:szCs w:val="21"/>
              </w:rPr>
            </w:pPr>
            <w:r>
              <w:rPr>
                <w:rFonts w:hint="eastAsia" w:ascii="宋体" w:hAnsi="宋体" w:cs="MingLiU"/>
                <w:color w:val="FF0000"/>
                <w:kern w:val="0"/>
                <w:szCs w:val="21"/>
              </w:rPr>
              <w:t>施工现场管理人员不少于5人，持有有效证件的施工员，安全员，质量员，劳务员均不少于 1 人，且为本单位职工</w:t>
            </w:r>
            <w:r>
              <w:rPr>
                <w:rFonts w:hint="eastAsia" w:ascii="宋体" w:hAnsi="宋体" w:cs="MingLiU"/>
                <w:kern w:val="0"/>
                <w:szCs w:val="21"/>
              </w:rPr>
              <w:t>。</w:t>
            </w:r>
          </w:p>
          <w:p>
            <w:pPr>
              <w:adjustRightInd w:val="0"/>
              <w:snapToGrid w:val="0"/>
              <w:spacing w:line="360" w:lineRule="auto"/>
              <w:ind w:left="103" w:leftChars="49" w:right="37" w:firstLine="420" w:firstLineChars="200"/>
              <w:rPr>
                <w:rFonts w:ascii="宋体" w:hAnsi="宋体" w:cs="MingLiU"/>
                <w:kern w:val="0"/>
                <w:szCs w:val="21"/>
              </w:rPr>
            </w:pPr>
            <w:r>
              <w:rPr>
                <w:rFonts w:hint="eastAsia" w:ascii="宋体" w:hAnsi="宋体" w:cs="MingLiU"/>
                <w:kern w:val="0"/>
                <w:szCs w:val="21"/>
              </w:rPr>
              <w:t>提供其他主要人员上岗证</w:t>
            </w:r>
            <w:r>
              <w:rPr>
                <w:rFonts w:hint="eastAsia" w:ascii="宋体" w:hAnsi="宋体" w:cs="MingLiU"/>
                <w:color w:val="FF0000"/>
                <w:kern w:val="0"/>
                <w:szCs w:val="21"/>
              </w:rPr>
              <w:t>及主要管理人员社保证明</w:t>
            </w:r>
            <w:r>
              <w:rPr>
                <w:rFonts w:hint="eastAsia" w:ascii="宋体" w:hAnsi="宋体" w:cs="MingLiU"/>
                <w:kern w:val="0"/>
                <w:szCs w:val="21"/>
              </w:rPr>
              <w:t>。</w:t>
            </w:r>
          </w:p>
          <w:p>
            <w:pPr>
              <w:adjustRightInd w:val="0"/>
              <w:snapToGrid w:val="0"/>
              <w:spacing w:line="360" w:lineRule="auto"/>
              <w:ind w:right="37" w:firstLine="315" w:firstLineChars="150"/>
              <w:rPr>
                <w:rFonts w:ascii="宋体" w:hAnsi="宋体" w:cs="MingLiU"/>
                <w:kern w:val="0"/>
                <w:szCs w:val="21"/>
              </w:rPr>
            </w:pPr>
            <w:r>
              <w:rPr>
                <w:rFonts w:hint="eastAsia" w:ascii="宋体" w:hAnsi="宋体" w:cs="MingLiU"/>
                <w:kern w:val="0"/>
                <w:szCs w:val="21"/>
              </w:rPr>
              <w:t>（4）技术工人</w:t>
            </w:r>
          </w:p>
          <w:p>
            <w:pPr>
              <w:adjustRightInd w:val="0"/>
              <w:snapToGrid w:val="0"/>
              <w:spacing w:line="360" w:lineRule="auto"/>
              <w:ind w:left="103" w:leftChars="49" w:right="37" w:firstLine="420" w:firstLineChars="200"/>
              <w:rPr>
                <w:rFonts w:ascii="宋体" w:hAnsi="宋体" w:cs="MingLiU"/>
                <w:kern w:val="0"/>
                <w:szCs w:val="21"/>
              </w:rPr>
            </w:pPr>
            <w:r>
              <w:rPr>
                <w:rFonts w:hint="eastAsia" w:ascii="宋体" w:hAnsi="宋体" w:cs="MingLiU"/>
                <w:kern w:val="0"/>
                <w:szCs w:val="21"/>
              </w:rPr>
              <w:t>劳务单位经考核或培训合格的技术工人不少于50人（技术工人是指与劳务企业签订一年以上劳务合同，由企业依法为其缴纳社会保险，并取得住房城乡建设部、国务院有关部门、省级住房城乡建设主管部门或有关部门认可的机构或建筑业企业办法的职业培训合格证书或职业技能等级证书的人员）。</w:t>
            </w:r>
          </w:p>
          <w:p>
            <w:pPr>
              <w:snapToGrid w:val="0"/>
              <w:spacing w:line="360" w:lineRule="auto"/>
              <w:rPr>
                <w:rFonts w:ascii="宋体" w:hAnsi="宋体" w:cs="MingLiU"/>
                <w:b/>
                <w:kern w:val="0"/>
                <w:szCs w:val="21"/>
              </w:rPr>
            </w:pPr>
            <w:r>
              <w:rPr>
                <w:rFonts w:hint="eastAsia"/>
                <w:b/>
              </w:rPr>
              <w:t>4、投标人不得有挂靠行为，一经发现，招标人有权解除合同。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1.4.2</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是否接受联合体投标</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1.9.1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踏勘现场</w:t>
            </w:r>
          </w:p>
        </w:tc>
        <w:tc>
          <w:tcPr>
            <w:tcW w:w="6660" w:type="dxa"/>
            <w:vAlign w:val="center"/>
          </w:tcPr>
          <w:p>
            <w:pPr>
              <w:snapToGrid w:val="0"/>
              <w:spacing w:line="360" w:lineRule="auto"/>
              <w:rPr>
                <w:rFonts w:ascii="宋体" w:hAnsi="宋体" w:cs="宋体"/>
                <w:kern w:val="0"/>
                <w:szCs w:val="21"/>
              </w:rPr>
            </w:pPr>
            <w:r>
              <w:rPr>
                <w:rFonts w:hint="eastAsia" w:ascii="宋体" w:hAnsi="宋体" w:cs="仿宋"/>
                <w:szCs w:val="21"/>
              </w:rPr>
              <w:t>招标人不组织踏勘现场。请各投标人自行踏勘现场，</w:t>
            </w:r>
            <w:r>
              <w:rPr>
                <w:rFonts w:hint="eastAsia" w:ascii="宋体" w:hAnsi="宋体" w:cs="仿宋"/>
                <w:snapToGrid w:val="0"/>
                <w:kern w:val="0"/>
                <w:szCs w:val="21"/>
              </w:rPr>
              <w:t>以便获取投标人需自己负责的有关编制投标文件和签署合同所需的所有资料，无论投标人是否踏勘过现场，均被认为在递交投标文件之前已经踏勘现场，对本合同项目的风险和义务已经十分了解，并在其投标文件中已充分考虑了现场和环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1.10.1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投标预备会</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snapToGrid w:val="0"/>
              <w:spacing w:line="360" w:lineRule="auto"/>
              <w:jc w:val="center"/>
              <w:rPr>
                <w:rFonts w:ascii="宋体" w:hAnsi="宋体" w:cs="仿宋"/>
                <w:kern w:val="0"/>
                <w:szCs w:val="21"/>
              </w:rPr>
            </w:pPr>
            <w:r>
              <w:rPr>
                <w:rFonts w:hint="eastAsia" w:ascii="宋体" w:hAnsi="宋体" w:cs="仿宋"/>
                <w:kern w:val="0"/>
                <w:szCs w:val="21"/>
              </w:rPr>
              <w:t>1.10.2</w:t>
            </w:r>
          </w:p>
        </w:tc>
        <w:tc>
          <w:tcPr>
            <w:tcW w:w="1226" w:type="dxa"/>
            <w:vAlign w:val="center"/>
          </w:tcPr>
          <w:p>
            <w:pPr>
              <w:snapToGrid w:val="0"/>
              <w:spacing w:line="360" w:lineRule="auto"/>
              <w:jc w:val="center"/>
              <w:rPr>
                <w:rFonts w:ascii="宋体" w:hAnsi="宋体" w:cs="仿宋"/>
                <w:kern w:val="0"/>
                <w:szCs w:val="21"/>
              </w:rPr>
            </w:pPr>
            <w:r>
              <w:rPr>
                <w:rFonts w:hint="eastAsia" w:ascii="宋体" w:hAnsi="宋体" w:cs="仿宋"/>
                <w:kern w:val="0"/>
                <w:szCs w:val="21"/>
              </w:rPr>
              <w:t>投标人提出问题的截止时间</w:t>
            </w:r>
          </w:p>
        </w:tc>
        <w:tc>
          <w:tcPr>
            <w:tcW w:w="6660" w:type="dxa"/>
            <w:vAlign w:val="center"/>
          </w:tcPr>
          <w:p>
            <w:pPr>
              <w:snapToGrid w:val="0"/>
              <w:spacing w:line="360" w:lineRule="auto"/>
              <w:ind w:firstLine="525" w:firstLineChars="250"/>
              <w:rPr>
                <w:rFonts w:ascii="宋体" w:hAnsi="宋体" w:cs="仿宋"/>
                <w:spacing w:val="-6"/>
                <w:szCs w:val="21"/>
              </w:rPr>
            </w:pPr>
            <w:r>
              <w:rPr>
                <w:rFonts w:hint="eastAsia" w:ascii="宋体" w:hAnsi="宋体" w:cs="仿宋"/>
                <w:szCs w:val="21"/>
              </w:rPr>
              <w:t>投标人应仔细检查招标文件及设计文件的所有内容，如有残缺或文字表述不清，图纸尺寸标注不明以及存在错、碰、漏、缺、概念模糊和有可能出现歧义或理解上的偏差的内容等应由投标人于</w:t>
            </w:r>
            <w:r>
              <w:rPr>
                <w:rFonts w:hint="eastAsia" w:ascii="宋体" w:hAnsi="宋体" w:cs="仿宋"/>
                <w:color w:val="FF0000"/>
                <w:szCs w:val="21"/>
                <w:u w:val="single"/>
              </w:rPr>
              <w:t xml:space="preserve"> </w:t>
            </w:r>
            <w:r>
              <w:rPr>
                <w:rFonts w:hint="eastAsia" w:ascii="宋体" w:hAnsi="宋体" w:cs="仿宋"/>
                <w:color w:val="FF0000"/>
                <w:szCs w:val="21"/>
                <w:u w:val="single"/>
                <w:lang w:val="en-US" w:eastAsia="zh-CN"/>
              </w:rPr>
              <w:t>2019</w:t>
            </w:r>
            <w:r>
              <w:rPr>
                <w:rFonts w:hint="eastAsia" w:ascii="宋体" w:hAnsi="宋体" w:cs="仿宋"/>
                <w:color w:val="FF0000"/>
                <w:szCs w:val="21"/>
                <w:u w:val="single"/>
              </w:rPr>
              <w:t xml:space="preserve"> 年</w:t>
            </w:r>
            <w:r>
              <w:rPr>
                <w:rFonts w:hint="eastAsia" w:ascii="宋体" w:hAnsi="宋体" w:cs="仿宋"/>
                <w:color w:val="FF0000"/>
                <w:szCs w:val="21"/>
                <w:u w:val="single"/>
                <w:lang w:val="en-US" w:eastAsia="zh-CN"/>
              </w:rPr>
              <w:t>3</w:t>
            </w:r>
            <w:r>
              <w:rPr>
                <w:rFonts w:hint="eastAsia" w:ascii="宋体" w:hAnsi="宋体" w:cs="仿宋"/>
                <w:color w:val="FF0000"/>
                <w:szCs w:val="21"/>
                <w:u w:val="single"/>
              </w:rPr>
              <w:t xml:space="preserve"> 月 </w:t>
            </w:r>
            <w:r>
              <w:rPr>
                <w:rFonts w:hint="eastAsia" w:ascii="宋体" w:hAnsi="宋体" w:cs="仿宋"/>
                <w:color w:val="FF0000"/>
                <w:szCs w:val="21"/>
                <w:u w:val="single"/>
                <w:lang w:val="en-US" w:eastAsia="zh-CN"/>
              </w:rPr>
              <w:t>20</w:t>
            </w:r>
            <w:r>
              <w:rPr>
                <w:rFonts w:hint="eastAsia" w:ascii="宋体" w:hAnsi="宋体" w:cs="仿宋"/>
                <w:color w:val="FF0000"/>
                <w:szCs w:val="21"/>
                <w:u w:val="single"/>
              </w:rPr>
              <w:t xml:space="preserve">日  </w:t>
            </w:r>
            <w:r>
              <w:rPr>
                <w:rFonts w:hint="eastAsia" w:ascii="宋体" w:hAnsi="宋体" w:cs="仿宋"/>
                <w:color w:val="FF0000"/>
                <w:szCs w:val="21"/>
                <w:u w:val="single"/>
                <w:lang w:val="en-US" w:eastAsia="zh-CN"/>
              </w:rPr>
              <w:t>12:00</w:t>
            </w:r>
            <w:r>
              <w:rPr>
                <w:rFonts w:hint="eastAsia" w:ascii="宋体" w:hAnsi="宋体" w:cs="仿宋"/>
                <w:color w:val="FF0000"/>
                <w:szCs w:val="21"/>
                <w:u w:val="single"/>
              </w:rPr>
              <w:t xml:space="preserve">  前</w:t>
            </w:r>
            <w:r>
              <w:rPr>
                <w:rFonts w:hint="eastAsia" w:ascii="宋体" w:hAnsi="宋体" w:cs="仿宋"/>
                <w:szCs w:val="21"/>
              </w:rPr>
              <w:t>书面/电子邮件提出。投标人未在规定时间内提出书面/电子邮件质疑，则视为投标人已全面确认招标文件及设计文件内容。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snapToGrid w:val="0"/>
              <w:spacing w:line="360" w:lineRule="auto"/>
              <w:jc w:val="center"/>
              <w:rPr>
                <w:rFonts w:ascii="宋体" w:hAnsi="宋体" w:cs="仿宋"/>
                <w:kern w:val="0"/>
                <w:szCs w:val="21"/>
              </w:rPr>
            </w:pPr>
            <w:r>
              <w:rPr>
                <w:rFonts w:hint="eastAsia" w:ascii="宋体" w:hAnsi="宋体" w:cs="仿宋"/>
                <w:kern w:val="0"/>
                <w:szCs w:val="21"/>
              </w:rPr>
              <w:t>1.10.3</w:t>
            </w:r>
          </w:p>
        </w:tc>
        <w:tc>
          <w:tcPr>
            <w:tcW w:w="1226" w:type="dxa"/>
            <w:vAlign w:val="center"/>
          </w:tcPr>
          <w:p>
            <w:pPr>
              <w:snapToGrid w:val="0"/>
              <w:spacing w:line="360" w:lineRule="auto"/>
              <w:jc w:val="center"/>
              <w:rPr>
                <w:rFonts w:ascii="宋体" w:hAnsi="宋体" w:cs="仿宋"/>
                <w:kern w:val="0"/>
                <w:szCs w:val="21"/>
              </w:rPr>
            </w:pPr>
            <w:r>
              <w:rPr>
                <w:rFonts w:hint="eastAsia" w:ascii="宋体" w:hAnsi="宋体" w:cs="仿宋"/>
                <w:kern w:val="0"/>
                <w:szCs w:val="21"/>
              </w:rPr>
              <w:t>招标人书面澄清的时间</w:t>
            </w:r>
          </w:p>
        </w:tc>
        <w:tc>
          <w:tcPr>
            <w:tcW w:w="6660" w:type="dxa"/>
            <w:vAlign w:val="center"/>
          </w:tcPr>
          <w:p>
            <w:pPr>
              <w:snapToGrid w:val="0"/>
              <w:spacing w:line="360" w:lineRule="auto"/>
              <w:ind w:firstLine="420" w:firstLineChars="200"/>
              <w:rPr>
                <w:rFonts w:ascii="宋体" w:hAnsi="宋体" w:cs="仿宋"/>
                <w:szCs w:val="21"/>
              </w:rPr>
            </w:pPr>
            <w:r>
              <w:rPr>
                <w:rFonts w:hint="eastAsia" w:ascii="宋体" w:hAnsi="宋体" w:cs="仿宋"/>
                <w:color w:val="FF0000"/>
                <w:szCs w:val="21"/>
                <w:u w:val="single"/>
              </w:rPr>
              <w:t xml:space="preserve">  </w:t>
            </w:r>
            <w:r>
              <w:rPr>
                <w:rFonts w:hint="eastAsia" w:ascii="宋体" w:hAnsi="宋体" w:cs="仿宋"/>
                <w:color w:val="FF0000"/>
                <w:szCs w:val="21"/>
                <w:u w:val="single"/>
                <w:lang w:val="en-US" w:eastAsia="zh-CN"/>
              </w:rPr>
              <w:t>2019</w:t>
            </w:r>
            <w:r>
              <w:rPr>
                <w:rFonts w:hint="eastAsia" w:ascii="宋体" w:hAnsi="宋体" w:cs="仿宋"/>
                <w:color w:val="FF0000"/>
                <w:szCs w:val="21"/>
                <w:u w:val="single"/>
              </w:rPr>
              <w:t xml:space="preserve"> 年  </w:t>
            </w:r>
            <w:r>
              <w:rPr>
                <w:rFonts w:hint="eastAsia" w:ascii="宋体" w:hAnsi="宋体" w:cs="仿宋"/>
                <w:color w:val="FF0000"/>
                <w:szCs w:val="21"/>
                <w:u w:val="single"/>
                <w:lang w:val="en-US" w:eastAsia="zh-CN"/>
              </w:rPr>
              <w:t>3</w:t>
            </w:r>
            <w:r>
              <w:rPr>
                <w:rFonts w:hint="eastAsia" w:ascii="宋体" w:hAnsi="宋体" w:cs="仿宋"/>
                <w:color w:val="FF0000"/>
                <w:szCs w:val="21"/>
                <w:u w:val="single"/>
              </w:rPr>
              <w:t xml:space="preserve">  月   </w:t>
            </w:r>
            <w:r>
              <w:rPr>
                <w:rFonts w:hint="eastAsia" w:ascii="宋体" w:hAnsi="宋体" w:cs="仿宋"/>
                <w:color w:val="FF0000"/>
                <w:szCs w:val="21"/>
                <w:u w:val="single"/>
                <w:lang w:val="en-US" w:eastAsia="zh-CN"/>
              </w:rPr>
              <w:t>20</w:t>
            </w:r>
            <w:r>
              <w:rPr>
                <w:rFonts w:hint="eastAsia" w:ascii="宋体" w:hAnsi="宋体" w:cs="仿宋"/>
                <w:color w:val="FF0000"/>
                <w:szCs w:val="21"/>
                <w:u w:val="single"/>
              </w:rPr>
              <w:t xml:space="preserve">  日  </w:t>
            </w:r>
            <w:r>
              <w:rPr>
                <w:rFonts w:hint="eastAsia" w:ascii="宋体" w:hAnsi="宋体" w:cs="仿宋"/>
                <w:color w:val="FF0000"/>
                <w:szCs w:val="21"/>
                <w:u w:val="single"/>
                <w:lang w:val="en-US" w:eastAsia="zh-CN"/>
              </w:rPr>
              <w:t>18:00</w:t>
            </w:r>
            <w:r>
              <w:rPr>
                <w:rFonts w:hint="eastAsia" w:ascii="宋体" w:hAnsi="宋体" w:cs="仿宋"/>
                <w:color w:val="FF0000"/>
                <w:szCs w:val="21"/>
                <w:u w:val="single"/>
              </w:rPr>
              <w:t xml:space="preserve">  前</w:t>
            </w:r>
            <w:r>
              <w:rPr>
                <w:rFonts w:hint="eastAsia" w:ascii="宋体" w:hAnsi="宋体" w:cs="仿宋"/>
                <w:szCs w:val="21"/>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分包</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62" w:type="dxa"/>
            <w:vAlign w:val="center"/>
          </w:tcPr>
          <w:p>
            <w:pPr>
              <w:autoSpaceDE w:val="0"/>
              <w:autoSpaceDN w:val="0"/>
              <w:adjustRightInd w:val="0"/>
              <w:snapToGrid w:val="0"/>
              <w:spacing w:line="360" w:lineRule="auto"/>
              <w:jc w:val="left"/>
              <w:rPr>
                <w:rFonts w:ascii="宋体" w:hAnsi="宋体" w:cs="宋体"/>
                <w:kern w:val="0"/>
                <w:szCs w:val="21"/>
              </w:rPr>
            </w:pPr>
            <w:r>
              <w:rPr>
                <w:rFonts w:ascii="宋体" w:hAnsi="宋体" w:cs="宋体"/>
                <w:kern w:val="0"/>
                <w:szCs w:val="21"/>
              </w:rPr>
              <w:t>1.12</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偏离</w:t>
            </w:r>
          </w:p>
        </w:tc>
        <w:tc>
          <w:tcPr>
            <w:tcW w:w="6660" w:type="dxa"/>
            <w:vAlign w:val="center"/>
          </w:tcPr>
          <w:p>
            <w:pPr>
              <w:autoSpaceDE w:val="0"/>
              <w:autoSpaceDN w:val="0"/>
              <w:adjustRightInd w:val="0"/>
              <w:snapToGrid w:val="0"/>
              <w:spacing w:line="360" w:lineRule="auto"/>
              <w:jc w:val="left"/>
              <w:rPr>
                <w:rFonts w:ascii="宋体" w:hAnsi="宋体" w:cs="MingLiU"/>
                <w:snapToGrid w:val="0"/>
                <w:kern w:val="0"/>
                <w:szCs w:val="21"/>
              </w:rPr>
            </w:pPr>
            <w:r>
              <w:rPr>
                <w:rFonts w:hint="eastAsia" w:ascii="宋体" w:hAnsi="宋体" w:cs="MingLiU"/>
                <w:snapToGrid w:val="0"/>
                <w:kern w:val="0"/>
                <w:szCs w:val="21"/>
              </w:rPr>
              <w:t>不允许投标文件偏离招标文件的要求。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构成招标文件的其他材料</w:t>
            </w:r>
          </w:p>
        </w:tc>
        <w:tc>
          <w:tcPr>
            <w:tcW w:w="6660" w:type="dxa"/>
            <w:vAlign w:val="center"/>
          </w:tcPr>
          <w:p>
            <w:pPr>
              <w:snapToGrid w:val="0"/>
              <w:spacing w:line="360" w:lineRule="auto"/>
              <w:rPr>
                <w:rFonts w:ascii="宋体" w:hAnsi="宋体" w:cs="宋体"/>
                <w:szCs w:val="21"/>
              </w:rPr>
            </w:pPr>
            <w:r>
              <w:rPr>
                <w:rFonts w:hint="eastAsia" w:ascii="宋体" w:hAnsi="宋体"/>
                <w:szCs w:val="21"/>
              </w:rPr>
              <w:t>招标人发出的答疑及补遗书。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9"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2.2.1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投标人要求澄清招标文件的截止时间</w:t>
            </w:r>
          </w:p>
        </w:tc>
        <w:tc>
          <w:tcPr>
            <w:tcW w:w="6660" w:type="dxa"/>
            <w:vAlign w:val="center"/>
          </w:tcPr>
          <w:p>
            <w:pPr>
              <w:snapToGrid w:val="0"/>
              <w:spacing w:line="360" w:lineRule="auto"/>
              <w:rPr>
                <w:rFonts w:ascii="宋体" w:hAnsi="宋体"/>
                <w:kern w:val="0"/>
                <w:szCs w:val="21"/>
              </w:rPr>
            </w:pPr>
            <w:r>
              <w:rPr>
                <w:rFonts w:hint="eastAsia" w:ascii="宋体" w:hAnsi="宋体"/>
                <w:kern w:val="0"/>
                <w:szCs w:val="21"/>
              </w:rPr>
              <w:t>投标人应仔细检查招标文件及设计文件的所有内容，如有残缺或文字表述不清，图纸尺寸标注不明以及存在错、碰、漏、缺、概念模糊和有可能出现歧义或理解上的偏差的内容等应由投标人于</w:t>
            </w:r>
            <w:r>
              <w:rPr>
                <w:rFonts w:hint="eastAsia" w:ascii="宋体" w:hAnsi="宋体"/>
                <w:color w:val="FF0000"/>
                <w:kern w:val="0"/>
                <w:szCs w:val="21"/>
                <w:u w:val="single"/>
              </w:rPr>
              <w:t xml:space="preserve">   年    月   日    前</w:t>
            </w:r>
            <w:r>
              <w:rPr>
                <w:rFonts w:hint="eastAsia" w:ascii="宋体" w:hAnsi="宋体"/>
                <w:color w:val="FF0000"/>
                <w:kern w:val="0"/>
                <w:szCs w:val="21"/>
              </w:rPr>
              <w:t>书面提出。</w:t>
            </w:r>
            <w:r>
              <w:rPr>
                <w:rFonts w:hint="eastAsia" w:ascii="宋体" w:hAnsi="宋体"/>
                <w:kern w:val="0"/>
                <w:szCs w:val="21"/>
              </w:rPr>
              <w:t>投标人未在规定时间内提出书面质疑，则视为投标人已全面确认招标文件及设计文件内容。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2.2.2</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投标文件递交时间及截止时间（投标截止时间）</w:t>
            </w:r>
          </w:p>
        </w:tc>
        <w:tc>
          <w:tcPr>
            <w:tcW w:w="6660" w:type="dxa"/>
            <w:vAlign w:val="center"/>
          </w:tcPr>
          <w:p>
            <w:pPr>
              <w:snapToGrid w:val="0"/>
              <w:spacing w:line="360" w:lineRule="auto"/>
              <w:rPr>
                <w:rFonts w:ascii="宋体" w:hAnsi="宋体" w:cs="宋体"/>
                <w:kern w:val="0"/>
                <w:szCs w:val="21"/>
              </w:rPr>
            </w:pPr>
            <w:r>
              <w:rPr>
                <w:rFonts w:hint="eastAsia" w:ascii="宋体" w:hAnsi="宋体"/>
                <w:color w:val="FF0000"/>
                <w:szCs w:val="21"/>
                <w:lang w:val="en-US" w:eastAsia="zh-CN"/>
              </w:rPr>
              <w:t>2019</w:t>
            </w:r>
            <w:r>
              <w:rPr>
                <w:rFonts w:hint="eastAsia" w:ascii="宋体" w:hAnsi="宋体"/>
                <w:color w:val="FF0000"/>
                <w:szCs w:val="21"/>
              </w:rPr>
              <w:t>年</w:t>
            </w:r>
            <w:r>
              <w:rPr>
                <w:rFonts w:hint="eastAsia" w:ascii="宋体" w:hAnsi="宋体"/>
                <w:color w:val="FF0000"/>
                <w:szCs w:val="21"/>
                <w:u w:val="single"/>
              </w:rPr>
              <w:t xml:space="preserve"> </w:t>
            </w:r>
            <w:r>
              <w:rPr>
                <w:rFonts w:hint="eastAsia" w:ascii="宋体" w:hAnsi="宋体"/>
                <w:color w:val="FF0000"/>
                <w:szCs w:val="21"/>
                <w:u w:val="single"/>
                <w:lang w:val="en-US" w:eastAsia="zh-CN"/>
              </w:rPr>
              <w:t>3</w:t>
            </w:r>
            <w:r>
              <w:rPr>
                <w:rFonts w:hint="eastAsia" w:ascii="宋体" w:hAnsi="宋体"/>
                <w:color w:val="FF0000"/>
                <w:szCs w:val="21"/>
                <w:u w:val="single"/>
              </w:rPr>
              <w:t xml:space="preserve">  </w:t>
            </w:r>
            <w:r>
              <w:rPr>
                <w:rFonts w:hint="eastAsia" w:ascii="宋体" w:hAnsi="宋体"/>
                <w:color w:val="FF0000"/>
                <w:szCs w:val="21"/>
              </w:rPr>
              <w:t>月</w:t>
            </w:r>
            <w:r>
              <w:rPr>
                <w:rFonts w:hint="eastAsia" w:ascii="宋体" w:hAnsi="宋体"/>
                <w:color w:val="FF0000"/>
                <w:szCs w:val="21"/>
                <w:u w:val="single"/>
              </w:rPr>
              <w:t xml:space="preserve">  </w:t>
            </w:r>
            <w:r>
              <w:rPr>
                <w:rFonts w:hint="eastAsia" w:ascii="宋体" w:hAnsi="宋体"/>
                <w:color w:val="FF0000"/>
                <w:szCs w:val="21"/>
                <w:u w:val="single"/>
                <w:lang w:val="en-US" w:eastAsia="zh-CN"/>
              </w:rPr>
              <w:t>21</w:t>
            </w:r>
            <w:r>
              <w:rPr>
                <w:rFonts w:hint="eastAsia" w:ascii="宋体" w:hAnsi="宋体"/>
                <w:color w:val="FF0000"/>
                <w:szCs w:val="21"/>
                <w:u w:val="single"/>
              </w:rPr>
              <w:t xml:space="preserve"> </w:t>
            </w:r>
            <w:r>
              <w:rPr>
                <w:rFonts w:hint="eastAsia" w:ascii="宋体" w:hAnsi="宋体"/>
                <w:color w:val="FF0000"/>
                <w:szCs w:val="21"/>
              </w:rPr>
              <w:t>日</w:t>
            </w:r>
            <w:r>
              <w:rPr>
                <w:rFonts w:hint="eastAsia" w:ascii="宋体" w:hAnsi="宋体"/>
                <w:color w:val="FF0000"/>
                <w:szCs w:val="21"/>
                <w:u w:val="single"/>
              </w:rPr>
              <w:t xml:space="preserve">  </w:t>
            </w:r>
            <w:r>
              <w:rPr>
                <w:rFonts w:hint="eastAsia" w:ascii="宋体" w:hAnsi="宋体"/>
                <w:color w:val="FF0000"/>
                <w:szCs w:val="21"/>
                <w:u w:val="single"/>
                <w:lang w:val="en-US" w:eastAsia="zh-CN"/>
              </w:rPr>
              <w:t>15</w:t>
            </w:r>
            <w:r>
              <w:rPr>
                <w:rFonts w:hint="eastAsia" w:ascii="宋体" w:hAnsi="宋体"/>
                <w:color w:val="FF0000"/>
                <w:szCs w:val="21"/>
                <w:u w:val="single"/>
              </w:rPr>
              <w:t xml:space="preserve"> </w:t>
            </w:r>
            <w:r>
              <w:rPr>
                <w:rFonts w:hint="eastAsia" w:ascii="宋体" w:hAnsi="宋体"/>
                <w:color w:val="FF0000"/>
                <w:szCs w:val="21"/>
              </w:rPr>
              <w:t>时</w:t>
            </w:r>
            <w:r>
              <w:rPr>
                <w:rFonts w:ascii="宋体" w:hAnsi="宋体"/>
                <w:color w:val="FF0000"/>
                <w:szCs w:val="21"/>
                <w:u w:val="single"/>
              </w:rPr>
              <w:t xml:space="preserve"> </w:t>
            </w:r>
            <w:r>
              <w:rPr>
                <w:rFonts w:hint="eastAsia" w:ascii="宋体" w:hAnsi="宋体"/>
                <w:color w:val="FF0000"/>
                <w:szCs w:val="21"/>
                <w:u w:val="single"/>
              </w:rPr>
              <w:t xml:space="preserve">  </w:t>
            </w:r>
            <w:r>
              <w:rPr>
                <w:rFonts w:hint="eastAsia" w:ascii="宋体" w:hAnsi="宋体"/>
                <w:color w:val="FF0000"/>
                <w:szCs w:val="21"/>
                <w:u w:val="single"/>
                <w:lang w:val="en-US" w:eastAsia="zh-CN"/>
              </w:rPr>
              <w:t>00</w:t>
            </w:r>
            <w:bookmarkStart w:id="944" w:name="_GoBack"/>
            <w:bookmarkEnd w:id="944"/>
            <w:r>
              <w:rPr>
                <w:rFonts w:hint="eastAsia" w:ascii="宋体" w:hAnsi="宋体"/>
                <w:color w:val="FF0000"/>
                <w:szCs w:val="21"/>
                <w:u w:val="single"/>
              </w:rPr>
              <w:t xml:space="preserve"> </w:t>
            </w:r>
            <w:r>
              <w:rPr>
                <w:rFonts w:ascii="宋体" w:hAnsi="宋体"/>
                <w:color w:val="FF0000"/>
                <w:szCs w:val="21"/>
                <w:u w:val="single"/>
              </w:rPr>
              <w:t xml:space="preserve"> </w:t>
            </w:r>
            <w:r>
              <w:rPr>
                <w:rFonts w:hint="eastAsia" w:ascii="宋体" w:hAnsi="宋体"/>
                <w:color w:val="FF0000"/>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862"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3.1.1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构成投标文件的其他材料</w:t>
            </w:r>
          </w:p>
        </w:tc>
        <w:tc>
          <w:tcPr>
            <w:tcW w:w="6660" w:type="dxa"/>
            <w:vAlign w:val="center"/>
          </w:tcPr>
          <w:p>
            <w:pPr>
              <w:snapToGrid w:val="0"/>
              <w:spacing w:line="360" w:lineRule="auto"/>
              <w:rPr>
                <w:rFonts w:ascii="宋体" w:hAnsi="宋体" w:cs="宋体"/>
                <w:szCs w:val="21"/>
              </w:rPr>
            </w:pPr>
            <w:r>
              <w:rPr>
                <w:rFonts w:hint="eastAsia" w:ascii="宋体" w:hAnsi="宋体" w:cs="宋体"/>
                <w:szCs w:val="21"/>
              </w:rPr>
              <w:t>投标人的书面澄清、说明和补正</w:t>
            </w:r>
            <w:r>
              <w:rPr>
                <w:rFonts w:hint="eastAsia" w:ascii="宋体" w:hAnsi="宋体"/>
                <w:kern w:val="0"/>
                <w:szCs w:val="21"/>
              </w:rPr>
              <w:t>（但不得改变投标文件的实质性内容）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62" w:type="dxa"/>
            <w:tcBorders>
              <w:bottom w:val="single" w:color="auto" w:sz="4" w:space="0"/>
            </w:tcBorders>
            <w:vAlign w:val="center"/>
          </w:tcPr>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r>
              <w:rPr>
                <w:rFonts w:hint="eastAsia" w:ascii="宋体" w:hAnsi="宋体" w:cs="宋体"/>
                <w:kern w:val="0"/>
                <w:szCs w:val="21"/>
              </w:rPr>
              <w:t>3.2</w:t>
            </w: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tc>
        <w:tc>
          <w:tcPr>
            <w:tcW w:w="1226" w:type="dxa"/>
            <w:tcBorders>
              <w:bottom w:val="single" w:color="auto" w:sz="4" w:space="0"/>
            </w:tcBorders>
            <w:vAlign w:val="center"/>
          </w:tcPr>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r>
              <w:rPr>
                <w:rFonts w:hint="eastAsia" w:ascii="宋体" w:hAnsi="宋体" w:cs="宋体"/>
                <w:kern w:val="0"/>
                <w:szCs w:val="21"/>
              </w:rPr>
              <w:t>投标报价</w:t>
            </w:r>
          </w:p>
          <w:p>
            <w:pPr>
              <w:snapToGrid w:val="0"/>
              <w:spacing w:line="360" w:lineRule="auto"/>
              <w:jc w:val="center"/>
              <w:rPr>
                <w:rFonts w:ascii="宋体" w:hAnsi="宋体" w:cs="宋体"/>
                <w:color w:val="FF0000"/>
                <w:kern w:val="0"/>
                <w:szCs w:val="21"/>
              </w:rPr>
            </w:pPr>
            <w:r>
              <w:rPr>
                <w:rFonts w:hint="eastAsia" w:ascii="宋体" w:hAnsi="宋体" w:cs="宋体"/>
                <w:kern w:val="0"/>
                <w:szCs w:val="21"/>
              </w:rPr>
              <w:t>(仅供参考，根据实际情况修改)</w:t>
            </w: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tc>
        <w:tc>
          <w:tcPr>
            <w:tcW w:w="6660" w:type="dxa"/>
            <w:tcBorders>
              <w:bottom w:val="single" w:color="auto" w:sz="4" w:space="0"/>
            </w:tcBorders>
            <w:vAlign w:val="center"/>
          </w:tcPr>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1、本工程采用综合单价包干形式，工程量以实际结算量为准。综合单价包含为完成本合同承包内容达到合同约定的质量、工期、安全文明施工、成品保护等目标所需要的含税所有费用，包括但不限于以下内容：</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1）.人工费、材料费、机械费、措施费、管理费、利润、风险费、安全文明施工费、规费等所有费用；人工费、材料费、机械费（包括机械进退场及吊装、安拆费等）、小型工器具及机具费、临时设施费、措施费（本招标清单单独列项的除外）、运输费、除渣费、远地施工增加费、冬雨季施工增加费、水电费、差旅费、伙食费、噪音及环保费、各类保险费（含民工养老保险等）、夜间施工费、赶工费及赶工补偿费、施工排水及降水费用、二次及多次转运费、建筑垃圾清运费、过路过桥费、开模费（如有）、车辆冲洗费、成品及半成品保护费、搭拆脚手架工料费用、操作平台的搭拆费用、技术处理费、检验检测试验费（含所有特殊检验、检测和试验费）、试验费（包括无损探伤检测费）及相关手续费、停电时自备发电机发生的费用、临时占道施工费用、监测费、协调配合费、施工期间扰民和协调扰民内外的关系协调费治安费、办理市政相关手续费用、施工期间政府重大变化产生的费用、风险费、保险费、施工期间内材料价格变化风险费、政府政策性调价风险费、规费、管理费、利润、税金等与本工作内容有关的所有风险、责任等，结算时综合包干单价不作任何调整；</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2）.施工期间因政府收费文件及政策调整导致费用增减，以及汇率波动而引起的费用增减、承包人均已事先估计并列入综合包干单价中，合同综合包干单价不会因上述因素变动而调整，工程竣工结算时不论工程量如何变化，综合包干单价均不作调整；</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3）除临设道路、板房的所有安全文明施工费包含在报价中；安全文明施工以土建为主，包含各分包单位之间无法界定的垃圾清运，安全文明日常维护等费用。</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4）.土石方余土外运及垃圾外运过程中需要的密闭运输费、因交通管制限制需增加的费用，以及需要办理有关许可证的费用；</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5）.土石的开挖、破碎（含切割及炮机凿打）与基坑边坡处理交叉作业的配合及降效费；</w:t>
            </w:r>
          </w:p>
          <w:p>
            <w:pPr>
              <w:adjustRightInd w:val="0"/>
              <w:snapToGrid w:val="0"/>
              <w:spacing w:line="360" w:lineRule="auto"/>
              <w:ind w:left="420" w:leftChars="200"/>
              <w:outlineLvl w:val="0"/>
              <w:rPr>
                <w:rFonts w:ascii="宋体" w:hAnsi="宋体"/>
                <w:color w:val="FF0000"/>
                <w:kern w:val="0"/>
                <w:szCs w:val="21"/>
              </w:rPr>
            </w:pPr>
            <w:r>
              <w:rPr>
                <w:rFonts w:hint="eastAsia" w:ascii="宋体" w:hAnsi="宋体"/>
                <w:color w:val="FF0000"/>
                <w:kern w:val="0"/>
                <w:szCs w:val="21"/>
              </w:rPr>
              <w:t>6).与各分包单位的配合费均包含在综合单价内；                                           7）.各分部分项清单所需的脚手架费均已包含在各清单综合单价内;</w:t>
            </w:r>
          </w:p>
          <w:p>
            <w:pPr>
              <w:adjustRightInd w:val="0"/>
              <w:snapToGrid w:val="0"/>
              <w:spacing w:line="360" w:lineRule="auto"/>
              <w:ind w:firstLine="420" w:firstLineChars="200"/>
              <w:outlineLvl w:val="0"/>
              <w:rPr>
                <w:rFonts w:ascii="宋体" w:hAnsi="宋体"/>
                <w:color w:val="FF0000"/>
                <w:szCs w:val="21"/>
              </w:rPr>
            </w:pPr>
            <w:r>
              <w:rPr>
                <w:rFonts w:hint="eastAsia" w:ascii="宋体" w:hAnsi="宋体"/>
                <w:color w:val="FF0000"/>
                <w:kern w:val="0"/>
                <w:szCs w:val="21"/>
              </w:rPr>
              <w:t>8）.发包人提供的地勘及其他资料仅供参考，承包人投标时自行踏勘现场并综合考虑各种不利因素纳入综合包干单价中，不得以任何理由要求调整综合包干单价。</w:t>
            </w:r>
          </w:p>
          <w:p>
            <w:pPr>
              <w:tabs>
                <w:tab w:val="left" w:pos="992"/>
              </w:tabs>
              <w:adjustRightInd w:val="0"/>
              <w:snapToGrid w:val="0"/>
              <w:spacing w:line="360" w:lineRule="auto"/>
              <w:ind w:firstLine="420" w:firstLineChars="200"/>
              <w:rPr>
                <w:rFonts w:ascii="宋体" w:hAnsi="宋体"/>
                <w:color w:val="FF0000"/>
                <w:kern w:val="0"/>
                <w:szCs w:val="21"/>
              </w:rPr>
            </w:pPr>
            <w:r>
              <w:rPr>
                <w:rFonts w:hint="eastAsia" w:ascii="宋体" w:hAnsi="宋体"/>
                <w:color w:val="FF0000"/>
                <w:szCs w:val="21"/>
              </w:rPr>
              <w:t>2</w:t>
            </w:r>
            <w:r>
              <w:rPr>
                <w:rFonts w:hint="eastAsia" w:ascii="宋体" w:hAnsi="宋体"/>
                <w:color w:val="FF0000"/>
                <w:kern w:val="0"/>
                <w:szCs w:val="21"/>
              </w:rPr>
              <w:t>、当需对合同条款进行增减时变更工程价格调整按如下顺序进行确定：</w:t>
            </w:r>
          </w:p>
          <w:p>
            <w:pPr>
              <w:tabs>
                <w:tab w:val="left" w:pos="992"/>
              </w:tabs>
              <w:adjustRightInd w:val="0"/>
              <w:snapToGrid w:val="0"/>
              <w:spacing w:line="360" w:lineRule="auto"/>
              <w:ind w:firstLine="420" w:firstLineChars="200"/>
              <w:rPr>
                <w:rFonts w:ascii="宋体" w:hAnsi="宋体"/>
                <w:color w:val="FF0000"/>
                <w:kern w:val="0"/>
                <w:szCs w:val="21"/>
              </w:rPr>
            </w:pPr>
            <w:r>
              <w:rPr>
                <w:rFonts w:hint="eastAsia" w:ascii="宋体" w:hAnsi="宋体"/>
                <w:color w:val="FF0000"/>
                <w:kern w:val="0"/>
                <w:szCs w:val="21"/>
              </w:rPr>
              <w:t>一、项目特征、工作内容与合同约定之工程项目相同时，变更价款只是工作量的增减变化引起, 综合单价均按合同执行。</w:t>
            </w:r>
          </w:p>
          <w:p>
            <w:pPr>
              <w:tabs>
                <w:tab w:val="left" w:pos="992"/>
              </w:tabs>
              <w:adjustRightInd w:val="0"/>
              <w:snapToGrid w:val="0"/>
              <w:spacing w:line="360" w:lineRule="auto"/>
              <w:ind w:firstLine="420" w:firstLineChars="200"/>
              <w:rPr>
                <w:rFonts w:ascii="宋体" w:hAnsi="宋体"/>
                <w:color w:val="FF0000"/>
                <w:kern w:val="0"/>
                <w:szCs w:val="21"/>
              </w:rPr>
            </w:pPr>
            <w:r>
              <w:rPr>
                <w:rFonts w:hint="eastAsia" w:ascii="宋体" w:hAnsi="宋体"/>
                <w:color w:val="FF0000"/>
                <w:kern w:val="0"/>
                <w:szCs w:val="21"/>
              </w:rPr>
              <w:t>二、项目特征、工作内容与合同约定的工程项目类似但不完全相同时，以合同已有的单价作为调整基础，只调整人工、材料、机械等直接费用的变动部分，其他以费率为基数的费用其费率均保持不变。</w:t>
            </w:r>
          </w:p>
          <w:p>
            <w:pPr>
              <w:tabs>
                <w:tab w:val="left" w:pos="992"/>
              </w:tabs>
              <w:adjustRightInd w:val="0"/>
              <w:snapToGrid w:val="0"/>
              <w:spacing w:line="360" w:lineRule="auto"/>
              <w:ind w:firstLine="420" w:firstLineChars="200"/>
              <w:rPr>
                <w:rFonts w:ascii="宋体" w:hAnsi="宋体"/>
                <w:color w:val="FF0000"/>
                <w:kern w:val="0"/>
                <w:szCs w:val="21"/>
              </w:rPr>
            </w:pPr>
            <w:r>
              <w:rPr>
                <w:rFonts w:hint="eastAsia" w:ascii="宋体" w:hAnsi="宋体"/>
                <w:color w:val="FF0000"/>
                <w:kern w:val="0"/>
                <w:szCs w:val="21"/>
              </w:rPr>
              <w:t>三、项目特征、工作内容与合同约定的工程项目既不相同也不类似的，则合同已有的价格应优先作为该等变更项目的定价基础，如不适用，则应另作公平计价调整，其调整办法如下：</w:t>
            </w:r>
          </w:p>
          <w:p>
            <w:pPr>
              <w:tabs>
                <w:tab w:val="left" w:pos="992"/>
              </w:tabs>
              <w:adjustRightInd w:val="0"/>
              <w:snapToGrid w:val="0"/>
              <w:spacing w:line="360" w:lineRule="auto"/>
              <w:ind w:firstLine="420" w:firstLineChars="200"/>
              <w:rPr>
                <w:rFonts w:ascii="宋体" w:hAnsi="宋体"/>
                <w:color w:val="FF0000"/>
                <w:kern w:val="0"/>
                <w:szCs w:val="21"/>
              </w:rPr>
            </w:pPr>
            <w:r>
              <w:rPr>
                <w:rFonts w:hint="eastAsia" w:ascii="宋体" w:hAnsi="宋体"/>
                <w:color w:val="FF0000"/>
                <w:kern w:val="0"/>
                <w:szCs w:val="21"/>
              </w:rPr>
              <w:t>（1） 按《四川省建筑工程计价定额》（2015年）、《四川省市政工程计价定额》（2015年）、《四川省装饰工程计价定额》（2015年）、《四川省仿古建筑及园林工程计价定额》（2015年）执行；</w:t>
            </w:r>
          </w:p>
          <w:p>
            <w:pPr>
              <w:tabs>
                <w:tab w:val="left" w:pos="992"/>
              </w:tabs>
              <w:adjustRightInd w:val="0"/>
              <w:snapToGrid w:val="0"/>
              <w:spacing w:line="360" w:lineRule="auto"/>
              <w:ind w:left="4830" w:leftChars="200" w:hanging="4410" w:hangingChars="2100"/>
              <w:rPr>
                <w:rFonts w:ascii="宋体" w:hAnsi="宋体"/>
                <w:color w:val="FF0000"/>
                <w:kern w:val="0"/>
                <w:szCs w:val="21"/>
              </w:rPr>
            </w:pPr>
            <w:r>
              <w:rPr>
                <w:rFonts w:hint="eastAsia" w:ascii="宋体" w:hAnsi="宋体"/>
                <w:color w:val="FF0000"/>
                <w:kern w:val="0"/>
                <w:szCs w:val="21"/>
              </w:rPr>
              <w:t>（2）人工单价：执行工程施工地区当期信息价。</w:t>
            </w:r>
          </w:p>
          <w:p>
            <w:pPr>
              <w:adjustRightInd w:val="0"/>
              <w:snapToGrid w:val="0"/>
              <w:spacing w:line="360" w:lineRule="auto"/>
              <w:ind w:firstLine="420" w:firstLineChars="200"/>
              <w:outlineLvl w:val="0"/>
              <w:rPr>
                <w:rFonts w:ascii="宋体" w:hAnsi="宋体"/>
                <w:color w:val="FF0000"/>
                <w:kern w:val="0"/>
                <w:szCs w:val="21"/>
              </w:rPr>
            </w:pPr>
            <w:r>
              <w:rPr>
                <w:rFonts w:hint="eastAsia" w:ascii="宋体" w:hAnsi="宋体"/>
                <w:color w:val="FF0000"/>
                <w:kern w:val="0"/>
                <w:szCs w:val="21"/>
              </w:rPr>
              <w:t>（3）材料、机械台班单合同清单中有的材料及机械台班，执行合同清单中的材料及机械台班价格。若合同清单中没有的材料，可参考当期四川省建设工程造价管理总站发行的《广安市工程造价信息》公布价格。</w:t>
            </w:r>
          </w:p>
          <w:p>
            <w:pPr>
              <w:spacing w:line="360" w:lineRule="auto"/>
              <w:rPr>
                <w:rFonts w:ascii="宋体" w:hAnsi="宋体"/>
                <w:color w:val="FF0000"/>
                <w:kern w:val="0"/>
                <w:szCs w:val="21"/>
              </w:rPr>
            </w:pPr>
            <w:r>
              <w:rPr>
                <w:rFonts w:hint="eastAsia" w:ascii="宋体" w:hAnsi="宋体"/>
                <w:color w:val="FF0000"/>
                <w:kern w:val="0"/>
                <w:szCs w:val="21"/>
              </w:rPr>
              <w:t>特别提示：投标人按施工图纸招标范围内的工作内容全费用综合单价报价。</w:t>
            </w:r>
          </w:p>
          <w:p>
            <w:pPr>
              <w:snapToGrid w:val="0"/>
              <w:spacing w:line="360" w:lineRule="auto"/>
              <w:ind w:firstLine="420" w:firstLineChars="200"/>
              <w:rPr>
                <w:rFonts w:ascii="宋体" w:hAnsi="宋体"/>
                <w:color w:val="FF0000"/>
                <w:kern w:val="0"/>
                <w:szCs w:val="21"/>
              </w:rPr>
            </w:pPr>
            <w:r>
              <w:rPr>
                <w:rFonts w:hint="eastAsia" w:ascii="宋体" w:hAnsi="宋体"/>
                <w:color w:val="FF0000"/>
                <w:kern w:val="0"/>
                <w:szCs w:val="21"/>
              </w:rPr>
              <w:t>3、投标人在报价前应认真阅读施工图纸及招标文件（合同格式条款），充分考虑风险。</w:t>
            </w:r>
          </w:p>
          <w:p>
            <w:pPr>
              <w:snapToGrid w:val="0"/>
              <w:spacing w:line="360" w:lineRule="auto"/>
              <w:ind w:firstLine="420" w:firstLineChars="200"/>
              <w:rPr>
                <w:rFonts w:ascii="宋体" w:hAnsi="宋体"/>
                <w:kern w:val="0"/>
                <w:szCs w:val="21"/>
              </w:rPr>
            </w:pPr>
            <w:r>
              <w:rPr>
                <w:rFonts w:hint="eastAsia" w:ascii="宋体" w:hAnsi="宋体"/>
                <w:color w:val="FF0000"/>
                <w:kern w:val="0"/>
                <w:szCs w:val="21"/>
              </w:rPr>
              <w:t>4、投标人不得低于成本报价。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3.3.1</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投标有效期</w:t>
            </w:r>
          </w:p>
        </w:tc>
        <w:tc>
          <w:tcPr>
            <w:tcW w:w="6660" w:type="dxa"/>
            <w:vAlign w:val="center"/>
          </w:tcPr>
          <w:p>
            <w:pPr>
              <w:snapToGrid w:val="0"/>
              <w:spacing w:line="360" w:lineRule="auto"/>
              <w:rPr>
                <w:rFonts w:ascii="宋体" w:hAnsi="宋体" w:cs="宋体"/>
                <w:szCs w:val="21"/>
              </w:rPr>
            </w:pPr>
            <w:r>
              <w:rPr>
                <w:rFonts w:hint="eastAsia" w:ascii="宋体" w:hAnsi="宋体"/>
                <w:color w:val="FF0000"/>
                <w:szCs w:val="21"/>
                <w:u w:val="single"/>
              </w:rPr>
              <w:t>90</w:t>
            </w:r>
            <w:r>
              <w:rPr>
                <w:rFonts w:hint="eastAsia" w:ascii="宋体" w:hAnsi="宋体"/>
                <w:szCs w:val="21"/>
              </w:rPr>
              <w:t>日历天（从提交投标文件截止日起计算）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3.4</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投标保证金</w:t>
            </w:r>
          </w:p>
        </w:tc>
        <w:tc>
          <w:tcPr>
            <w:tcW w:w="6660" w:type="dxa"/>
            <w:vAlign w:val="center"/>
          </w:tcPr>
          <w:p>
            <w:pPr>
              <w:snapToGrid w:val="0"/>
              <w:spacing w:before="156" w:beforeLines="50" w:line="360" w:lineRule="auto"/>
              <w:rPr>
                <w:rFonts w:ascii="宋体" w:hAnsi="宋体" w:cs="MingLiU"/>
                <w:kern w:val="0"/>
                <w:szCs w:val="21"/>
              </w:rPr>
            </w:pPr>
            <w:r>
              <w:rPr>
                <w:rFonts w:hint="eastAsia" w:ascii="宋体" w:hAnsi="宋体" w:cs="MingLiU"/>
                <w:kern w:val="0"/>
                <w:szCs w:val="21"/>
              </w:rPr>
              <w:t>一、投标保证金的交纳</w:t>
            </w:r>
          </w:p>
          <w:p>
            <w:pPr>
              <w:spacing w:line="360" w:lineRule="auto"/>
              <w:ind w:firstLine="420" w:firstLineChars="200"/>
              <w:rPr>
                <w:rFonts w:ascii="宋体" w:hAnsi="宋体"/>
                <w:color w:val="FF0000"/>
                <w:kern w:val="0"/>
                <w:szCs w:val="21"/>
              </w:rPr>
            </w:pPr>
            <w:r>
              <w:rPr>
                <w:rFonts w:ascii="宋体" w:hAnsi="宋体" w:cs="MingLiU"/>
                <w:kern w:val="0"/>
                <w:szCs w:val="21"/>
              </w:rPr>
              <w:t>1、投标保证金交款形式及要求：投标人从企业的基本账户（开户行）</w:t>
            </w:r>
            <w:r>
              <w:rPr>
                <w:rFonts w:hint="eastAsia" w:ascii="宋体" w:hAnsi="宋体" w:cs="MingLiU"/>
                <w:kern w:val="0"/>
                <w:szCs w:val="21"/>
              </w:rPr>
              <w:t>于</w:t>
            </w:r>
            <w:r>
              <w:rPr>
                <w:rFonts w:hint="eastAsia" w:ascii="宋体" w:hAnsi="宋体" w:cs="MingLiU"/>
                <w:b/>
                <w:color w:val="FF0000"/>
                <w:kern w:val="0"/>
                <w:szCs w:val="21"/>
                <w:u w:val="single"/>
              </w:rPr>
              <w:t xml:space="preserve">   年  月   日</w:t>
            </w:r>
            <w:r>
              <w:rPr>
                <w:rFonts w:ascii="宋体" w:hAnsi="宋体" w:cs="MingLiU"/>
                <w:b/>
                <w:kern w:val="0"/>
                <w:szCs w:val="21"/>
              </w:rPr>
              <w:t>前通过转账支票直接划付或以电汇方式直接划付至下面指定的投标保证金账户</w:t>
            </w:r>
            <w:r>
              <w:rPr>
                <w:rFonts w:hint="eastAsia" w:ascii="宋体" w:hAnsi="宋体" w:cs="MingLiU"/>
                <w:b/>
                <w:kern w:val="0"/>
                <w:szCs w:val="21"/>
              </w:rPr>
              <w:t>并经财务确认后有效，</w:t>
            </w:r>
            <w:r>
              <w:rPr>
                <w:rFonts w:ascii="宋体" w:hAnsi="宋体" w:cs="MingLiU"/>
                <w:b/>
                <w:kern w:val="0"/>
                <w:szCs w:val="21"/>
              </w:rPr>
              <w:t>否则，投标保证金无效</w:t>
            </w:r>
            <w:r>
              <w:rPr>
                <w:rFonts w:hint="eastAsia" w:ascii="宋体" w:hAnsi="宋体"/>
                <w:b/>
                <w:kern w:val="0"/>
                <w:szCs w:val="21"/>
              </w:rPr>
              <w:t>。</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投标人自行考虑汇入时间风险，如同城汇入、异地汇入、跨行汇入的时间要求。</w:t>
            </w:r>
          </w:p>
          <w:p>
            <w:pPr>
              <w:snapToGrid w:val="0"/>
              <w:spacing w:line="360" w:lineRule="auto"/>
              <w:ind w:firstLine="420" w:firstLineChars="200"/>
              <w:rPr>
                <w:rFonts w:ascii="宋体" w:hAnsi="宋体" w:cs="MingLiU"/>
                <w:kern w:val="0"/>
                <w:szCs w:val="21"/>
              </w:rPr>
            </w:pPr>
            <w:r>
              <w:rPr>
                <w:rFonts w:ascii="宋体" w:hAnsi="宋体" w:cs="MingLiU"/>
                <w:kern w:val="0"/>
                <w:szCs w:val="21"/>
              </w:rPr>
              <w:t>2、投标保证金的金额：</w:t>
            </w:r>
            <w:r>
              <w:rPr>
                <w:rFonts w:hint="eastAsia" w:ascii="宋体" w:hAnsi="宋体" w:cs="MingLiU"/>
                <w:color w:val="FF0000"/>
                <w:kern w:val="0"/>
                <w:szCs w:val="21"/>
                <w:u w:val="single"/>
              </w:rPr>
              <w:t xml:space="preserve"> 25000 </w:t>
            </w:r>
            <w:r>
              <w:rPr>
                <w:rFonts w:ascii="宋体" w:hAnsi="宋体" w:cs="MingLiU"/>
                <w:color w:val="FF0000"/>
                <w:kern w:val="0"/>
                <w:szCs w:val="21"/>
              </w:rPr>
              <w:t>元整（人民币）</w:t>
            </w:r>
            <w:r>
              <w:rPr>
                <w:rFonts w:hint="eastAsia" w:ascii="宋体" w:hAnsi="宋体" w:cs="MingLiU"/>
                <w:color w:val="FF0000"/>
                <w:kern w:val="0"/>
                <w:szCs w:val="21"/>
              </w:rPr>
              <w:t>。</w:t>
            </w:r>
          </w:p>
          <w:p>
            <w:pPr>
              <w:snapToGrid w:val="0"/>
              <w:spacing w:line="360" w:lineRule="auto"/>
              <w:ind w:firstLine="420" w:firstLineChars="200"/>
              <w:rPr>
                <w:rFonts w:ascii="宋体" w:hAnsi="宋体" w:cs="MingLiU"/>
                <w:kern w:val="0"/>
                <w:szCs w:val="21"/>
              </w:rPr>
            </w:pPr>
            <w:r>
              <w:rPr>
                <w:rFonts w:ascii="宋体" w:hAnsi="宋体" w:cs="MingLiU"/>
                <w:kern w:val="0"/>
                <w:szCs w:val="21"/>
              </w:rPr>
              <w:t>3、投标保证金账户及账号：</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户名：中机中联工程有限公司</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开户银行：中国建设银行股份有限公司重庆九龙坡石桥铺支行</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银行帐号：</w:t>
            </w:r>
            <w:r>
              <w:rPr>
                <w:rFonts w:ascii="宋体" w:hAnsi="宋体" w:cs="MingLiU"/>
                <w:kern w:val="0"/>
                <w:szCs w:val="21"/>
              </w:rPr>
              <w:t>50001045000059888888</w:t>
            </w:r>
          </w:p>
          <w:p>
            <w:pPr>
              <w:snapToGrid w:val="0"/>
              <w:spacing w:line="360" w:lineRule="auto"/>
              <w:rPr>
                <w:rFonts w:ascii="宋体" w:hAnsi="宋体" w:cs="MingLiU"/>
                <w:kern w:val="0"/>
                <w:szCs w:val="21"/>
              </w:rPr>
            </w:pPr>
            <w:r>
              <w:rPr>
                <w:rFonts w:hint="eastAsia" w:ascii="宋体" w:hAnsi="宋体" w:cs="MingLiU"/>
                <w:kern w:val="0"/>
                <w:szCs w:val="21"/>
              </w:rPr>
              <w:t>二、投标保证金的退还</w:t>
            </w:r>
          </w:p>
          <w:p>
            <w:pPr>
              <w:spacing w:line="360" w:lineRule="auto"/>
              <w:ind w:firstLine="420" w:firstLineChars="200"/>
              <w:rPr>
                <w:rFonts w:ascii="宋体" w:hAnsi="宋体" w:cs="宋体"/>
                <w:kern w:val="0"/>
                <w:szCs w:val="21"/>
              </w:rPr>
            </w:pPr>
            <w:r>
              <w:rPr>
                <w:rFonts w:ascii="宋体" w:hAnsi="宋体" w:cs="宋体"/>
                <w:kern w:val="0"/>
                <w:szCs w:val="21"/>
              </w:rPr>
              <w:t>投标保证金在中标人与招标人签订合同</w:t>
            </w:r>
            <w:r>
              <w:rPr>
                <w:rFonts w:hint="eastAsia" w:ascii="宋体" w:hAnsi="宋体" w:cs="宋体"/>
                <w:kern w:val="0"/>
                <w:szCs w:val="21"/>
              </w:rPr>
              <w:t>后10个工作日内</w:t>
            </w:r>
            <w:r>
              <w:rPr>
                <w:rFonts w:ascii="宋体" w:hAnsi="宋体" w:cs="宋体"/>
                <w:kern w:val="0"/>
                <w:szCs w:val="21"/>
              </w:rPr>
              <w:t>退还。</w:t>
            </w:r>
          </w:p>
          <w:p>
            <w:pPr>
              <w:spacing w:line="360" w:lineRule="auto"/>
              <w:rPr>
                <w:rFonts w:ascii="宋体" w:hAnsi="宋体" w:cs="仿宋"/>
                <w:bCs/>
                <w:szCs w:val="21"/>
              </w:rPr>
            </w:pPr>
            <w:r>
              <w:rPr>
                <w:rFonts w:hint="eastAsia" w:ascii="宋体" w:hAnsi="宋体" w:cs="仿宋"/>
                <w:bCs/>
                <w:szCs w:val="21"/>
              </w:rPr>
              <w:t>三、其他</w:t>
            </w:r>
          </w:p>
          <w:p>
            <w:pPr>
              <w:spacing w:line="360" w:lineRule="auto"/>
              <w:ind w:left="315"/>
              <w:rPr>
                <w:rFonts w:ascii="宋体" w:hAnsi="宋体"/>
                <w:szCs w:val="21"/>
                <w:u w:val="single"/>
              </w:rPr>
            </w:pPr>
            <w:r>
              <w:rPr>
                <w:rFonts w:hint="eastAsia" w:ascii="宋体" w:hAnsi="宋体" w:cs="仿宋"/>
                <w:bCs/>
                <w:szCs w:val="21"/>
              </w:rPr>
              <w:t>（1）投标人必须在付款凭证备注栏中注明“××项目名称、或分包名称、或招标编号”项目投标保证金；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jc w:val="center"/>
              <w:rPr>
                <w:rFonts w:ascii="宋体" w:hAnsi="宋体" w:cs="仿宋"/>
                <w:kern w:val="0"/>
                <w:szCs w:val="21"/>
              </w:rPr>
            </w:pPr>
            <w:r>
              <w:rPr>
                <w:rFonts w:hint="eastAsia" w:ascii="宋体" w:hAnsi="宋体" w:cs="仿宋"/>
                <w:kern w:val="0"/>
                <w:szCs w:val="21"/>
              </w:rPr>
              <w:t>3.5</w:t>
            </w:r>
          </w:p>
        </w:tc>
        <w:tc>
          <w:tcPr>
            <w:tcW w:w="1226" w:type="dxa"/>
            <w:vAlign w:val="center"/>
          </w:tcPr>
          <w:p>
            <w:pPr>
              <w:snapToGrid w:val="0"/>
              <w:spacing w:line="360" w:lineRule="auto"/>
              <w:rPr>
                <w:rFonts w:ascii="宋体" w:hAnsi="宋体" w:cs="仿宋"/>
                <w:color w:val="FF0000"/>
                <w:kern w:val="0"/>
                <w:szCs w:val="21"/>
              </w:rPr>
            </w:pPr>
            <w:r>
              <w:rPr>
                <w:rFonts w:hint="eastAsia" w:ascii="宋体" w:hAnsi="宋体" w:cs="仿宋"/>
                <w:color w:val="FF0000"/>
                <w:kern w:val="0"/>
                <w:szCs w:val="21"/>
              </w:rPr>
              <w:t>资格审查资料</w:t>
            </w:r>
          </w:p>
        </w:tc>
        <w:tc>
          <w:tcPr>
            <w:tcW w:w="6660" w:type="dxa"/>
            <w:vAlign w:val="center"/>
          </w:tcPr>
          <w:p>
            <w:pPr>
              <w:snapToGrid w:val="0"/>
              <w:spacing w:before="156" w:beforeLines="50" w:line="360" w:lineRule="auto"/>
              <w:rPr>
                <w:rFonts w:ascii="宋体" w:hAnsi="宋体" w:cs="仿宋"/>
                <w:color w:val="FF0000"/>
                <w:kern w:val="0"/>
                <w:szCs w:val="21"/>
              </w:rPr>
            </w:pPr>
            <w:r>
              <w:rPr>
                <w:rFonts w:hint="eastAsia" w:ascii="宋体" w:hAnsi="宋体" w:cs="仿宋"/>
                <w:color w:val="FF0000"/>
                <w:kern w:val="0"/>
                <w:szCs w:val="21"/>
              </w:rPr>
              <w:t>满足本须知第1.4.1项和招标文件规定提供的资料复印件。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ind w:firstLine="210" w:firstLineChars="100"/>
              <w:rPr>
                <w:rFonts w:ascii="宋体" w:hAnsi="宋体" w:cs="宋体"/>
                <w:kern w:val="0"/>
                <w:szCs w:val="21"/>
              </w:rPr>
            </w:pPr>
            <w:r>
              <w:rPr>
                <w:rFonts w:hint="eastAsia" w:ascii="宋体" w:hAnsi="宋体" w:cs="宋体"/>
                <w:kern w:val="0"/>
                <w:szCs w:val="21"/>
              </w:rPr>
              <w:t>3.6</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是否允许递交备选投标方案</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pacing w:line="360" w:lineRule="auto"/>
              <w:jc w:val="center"/>
              <w:textAlignment w:val="baseline"/>
              <w:rPr>
                <w:rFonts w:ascii="宋体" w:hAnsi="宋体" w:cs="宋体"/>
                <w:kern w:val="0"/>
                <w:szCs w:val="21"/>
              </w:rPr>
            </w:pPr>
            <w:r>
              <w:rPr>
                <w:rFonts w:ascii="宋体" w:hAnsi="宋体" w:cs="宋体"/>
                <w:kern w:val="0"/>
                <w:szCs w:val="21"/>
              </w:rPr>
              <w:t>3.7.3</w:t>
            </w:r>
          </w:p>
        </w:tc>
        <w:tc>
          <w:tcPr>
            <w:tcW w:w="1226" w:type="dxa"/>
            <w:vAlign w:val="center"/>
          </w:tcPr>
          <w:p>
            <w:pPr>
              <w:spacing w:line="360" w:lineRule="auto"/>
              <w:jc w:val="center"/>
              <w:textAlignment w:val="baseline"/>
              <w:rPr>
                <w:rFonts w:ascii="宋体" w:hAnsi="宋体" w:cs="宋体"/>
                <w:kern w:val="0"/>
                <w:szCs w:val="21"/>
              </w:rPr>
            </w:pPr>
            <w:r>
              <w:rPr>
                <w:rFonts w:hint="eastAsia" w:ascii="宋体" w:hAnsi="宋体" w:cs="宋体"/>
                <w:kern w:val="0"/>
                <w:szCs w:val="21"/>
              </w:rPr>
              <w:t>签字或盖章要求</w:t>
            </w:r>
          </w:p>
        </w:tc>
        <w:tc>
          <w:tcPr>
            <w:tcW w:w="6660" w:type="dxa"/>
            <w:vAlign w:val="center"/>
          </w:tcPr>
          <w:p>
            <w:pPr>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按本章投标人须知</w:t>
            </w:r>
            <w:r>
              <w:rPr>
                <w:rFonts w:ascii="宋体" w:hAnsi="宋体" w:cs="宋体"/>
                <w:kern w:val="0"/>
                <w:szCs w:val="21"/>
              </w:rPr>
              <w:t>3.7.3</w:t>
            </w:r>
            <w:r>
              <w:rPr>
                <w:rFonts w:hint="eastAsia" w:ascii="宋体" w:hAnsi="宋体" w:cs="宋体"/>
                <w:kern w:val="0"/>
                <w:szCs w:val="21"/>
              </w:rPr>
              <w:t>款执行。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ind w:firstLine="105" w:firstLineChars="50"/>
              <w:rPr>
                <w:rFonts w:ascii="宋体" w:hAnsi="宋体" w:cs="宋体"/>
                <w:kern w:val="0"/>
                <w:szCs w:val="21"/>
                <w:u w:val="single"/>
              </w:rPr>
            </w:pPr>
            <w:r>
              <w:rPr>
                <w:rFonts w:hint="eastAsia" w:ascii="宋体" w:hAnsi="宋体" w:cs="宋体"/>
                <w:kern w:val="0"/>
                <w:szCs w:val="21"/>
              </w:rPr>
              <w:t>3.7.4</w:t>
            </w:r>
          </w:p>
        </w:tc>
        <w:tc>
          <w:tcPr>
            <w:tcW w:w="1226" w:type="dxa"/>
            <w:vAlign w:val="center"/>
          </w:tcPr>
          <w:p>
            <w:pPr>
              <w:snapToGrid w:val="0"/>
              <w:spacing w:line="360" w:lineRule="auto"/>
              <w:rPr>
                <w:rFonts w:ascii="宋体" w:hAnsi="宋体" w:cs="宋体"/>
                <w:kern w:val="0"/>
                <w:szCs w:val="21"/>
              </w:rPr>
            </w:pPr>
            <w:r>
              <w:rPr>
                <w:rFonts w:hint="eastAsia" w:ascii="宋体" w:hAnsi="宋体"/>
                <w:kern w:val="0"/>
                <w:szCs w:val="21"/>
              </w:rPr>
              <w:t>投标文件份数</w:t>
            </w:r>
          </w:p>
        </w:tc>
        <w:tc>
          <w:tcPr>
            <w:tcW w:w="6660" w:type="dxa"/>
            <w:vAlign w:val="center"/>
          </w:tcPr>
          <w:p>
            <w:pPr>
              <w:snapToGrid w:val="0"/>
              <w:spacing w:line="360" w:lineRule="auto"/>
              <w:ind w:firstLine="420" w:firstLineChars="200"/>
              <w:rPr>
                <w:rFonts w:ascii="宋体" w:hAnsi="宋体"/>
                <w:kern w:val="0"/>
                <w:szCs w:val="21"/>
              </w:rPr>
            </w:pPr>
            <w:r>
              <w:rPr>
                <w:rFonts w:hint="eastAsia" w:ascii="宋体" w:hAnsi="宋体"/>
                <w:kern w:val="0"/>
                <w:szCs w:val="21"/>
              </w:rPr>
              <w:t>投标文件正本壹份，副本</w:t>
            </w:r>
            <w:r>
              <w:rPr>
                <w:rFonts w:hint="eastAsia" w:ascii="宋体" w:hAnsi="宋体"/>
                <w:color w:val="FF0000"/>
                <w:kern w:val="0"/>
                <w:szCs w:val="21"/>
                <w:u w:val="single"/>
              </w:rPr>
              <w:t xml:space="preserve">  1  </w:t>
            </w:r>
            <w:r>
              <w:rPr>
                <w:rFonts w:hint="eastAsia" w:ascii="宋体" w:hAnsi="宋体"/>
                <w:kern w:val="0"/>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62" w:type="dxa"/>
            <w:vAlign w:val="center"/>
          </w:tcPr>
          <w:p>
            <w:pPr>
              <w:snapToGrid w:val="0"/>
              <w:spacing w:line="360" w:lineRule="auto"/>
              <w:ind w:firstLine="105" w:firstLineChars="50"/>
              <w:rPr>
                <w:rFonts w:ascii="宋体" w:hAnsi="宋体" w:cs="宋体"/>
                <w:kern w:val="0"/>
                <w:szCs w:val="21"/>
              </w:rPr>
            </w:pPr>
            <w:r>
              <w:rPr>
                <w:rFonts w:hint="eastAsia" w:ascii="宋体" w:hAnsi="宋体" w:cs="宋体"/>
                <w:kern w:val="0"/>
                <w:szCs w:val="21"/>
              </w:rPr>
              <w:t>3.7.5</w:t>
            </w:r>
          </w:p>
          <w:p>
            <w:pPr>
              <w:snapToGrid w:val="0"/>
              <w:spacing w:line="360" w:lineRule="auto"/>
              <w:rPr>
                <w:rFonts w:ascii="宋体" w:hAnsi="宋体" w:cs="宋体"/>
                <w:kern w:val="0"/>
                <w:szCs w:val="21"/>
              </w:rPr>
            </w:pP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装订要求</w:t>
            </w:r>
          </w:p>
          <w:p>
            <w:pPr>
              <w:snapToGrid w:val="0"/>
              <w:spacing w:line="360" w:lineRule="auto"/>
              <w:rPr>
                <w:rFonts w:ascii="宋体" w:hAnsi="宋体" w:cs="宋体"/>
                <w:kern w:val="0"/>
                <w:szCs w:val="21"/>
              </w:rPr>
            </w:pPr>
          </w:p>
        </w:tc>
        <w:tc>
          <w:tcPr>
            <w:tcW w:w="6660" w:type="dxa"/>
            <w:vAlign w:val="center"/>
          </w:tcPr>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1、应将投标函部分、资格审查资料、技术部分各自分别装订成册。</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2、装订</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（1）投标函部分的装订要求</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应按照第七章规定格式装订成册。</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（2）资格审查资料的装订要求</w:t>
            </w:r>
          </w:p>
          <w:p>
            <w:pPr>
              <w:autoSpaceDE w:val="0"/>
              <w:autoSpaceDN w:val="0"/>
              <w:adjustRightInd w:val="0"/>
              <w:ind w:right="-23" w:firstLine="420" w:firstLineChars="200"/>
              <w:rPr>
                <w:rFonts w:ascii="宋体" w:hAnsi="宋体" w:cs="MingLiU"/>
                <w:kern w:val="0"/>
                <w:szCs w:val="21"/>
              </w:rPr>
            </w:pPr>
            <w:r>
              <w:rPr>
                <w:rFonts w:hint="eastAsia" w:ascii="宋体" w:hAnsi="宋体" w:cs="MingLiU"/>
                <w:kern w:val="0"/>
                <w:szCs w:val="21"/>
              </w:rPr>
              <w:t>应按照第七章规定格式装订成册。</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（3）技术资料的装订要求</w:t>
            </w:r>
          </w:p>
          <w:p>
            <w:pPr>
              <w:snapToGrid w:val="0"/>
              <w:spacing w:line="360" w:lineRule="auto"/>
              <w:ind w:firstLine="420" w:firstLineChars="200"/>
              <w:rPr>
                <w:rFonts w:ascii="宋体" w:hAnsi="宋体" w:cs="MingLiU"/>
                <w:kern w:val="0"/>
                <w:szCs w:val="21"/>
              </w:rPr>
            </w:pPr>
            <w:r>
              <w:rPr>
                <w:rFonts w:hint="eastAsia" w:ascii="宋体" w:hAnsi="宋体" w:cs="MingLiU"/>
                <w:kern w:val="0"/>
                <w:szCs w:val="21"/>
              </w:rPr>
              <w:t>应按照第七章规定格式装订成册。</w:t>
            </w:r>
          </w:p>
          <w:p>
            <w:pPr>
              <w:autoSpaceDE w:val="0"/>
              <w:autoSpaceDN w:val="0"/>
              <w:adjustRightInd w:val="0"/>
              <w:spacing w:line="360" w:lineRule="auto"/>
              <w:ind w:right="-23" w:firstLine="422" w:firstLineChars="200"/>
              <w:rPr>
                <w:rFonts w:ascii="宋体" w:hAnsi="宋体"/>
                <w:b/>
                <w:szCs w:val="21"/>
              </w:rPr>
            </w:pPr>
            <w:r>
              <w:rPr>
                <w:rFonts w:hint="eastAsia" w:ascii="宋体" w:hAnsi="宋体"/>
                <w:b/>
                <w:szCs w:val="21"/>
              </w:rPr>
              <w:t>（4</w:t>
            </w:r>
            <w:r>
              <w:rPr>
                <w:rFonts w:ascii="宋体" w:hAnsi="宋体"/>
                <w:b/>
                <w:szCs w:val="21"/>
              </w:rPr>
              <w:t>）</w:t>
            </w:r>
            <w:r>
              <w:rPr>
                <w:rFonts w:hint="eastAsia" w:ascii="宋体" w:hAnsi="宋体"/>
                <w:b/>
                <w:szCs w:val="21"/>
              </w:rPr>
              <w:t>提供</w:t>
            </w:r>
            <w:r>
              <w:rPr>
                <w:rFonts w:ascii="宋体" w:hAnsi="宋体"/>
                <w:b/>
                <w:szCs w:val="21"/>
              </w:rPr>
              <w:t>U盘（或光盘）一个,内容包</w:t>
            </w:r>
            <w:r>
              <w:rPr>
                <w:rFonts w:hint="eastAsia" w:ascii="宋体" w:hAnsi="宋体"/>
                <w:b/>
                <w:szCs w:val="21"/>
              </w:rPr>
              <w:t>括所有纸质版投标文件内容，注明投标人名称，</w:t>
            </w:r>
            <w:r>
              <w:rPr>
                <w:rFonts w:hint="eastAsia" w:ascii="宋体" w:hAnsi="宋体"/>
                <w:b/>
                <w:bCs/>
                <w:szCs w:val="21"/>
              </w:rPr>
              <w:t>统一包装在密封袋中</w:t>
            </w:r>
            <w:r>
              <w:rPr>
                <w:rFonts w:hint="eastAsia" w:ascii="宋体" w:hAnsi="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4.1.1</w:t>
            </w:r>
          </w:p>
        </w:tc>
        <w:tc>
          <w:tcPr>
            <w:tcW w:w="1226" w:type="dxa"/>
            <w:vAlign w:val="center"/>
          </w:tcPr>
          <w:p>
            <w:pPr>
              <w:snapToGrid w:val="0"/>
              <w:spacing w:line="360" w:lineRule="auto"/>
              <w:rPr>
                <w:rFonts w:ascii="宋体" w:hAnsi="宋体" w:cs="宋体"/>
                <w:kern w:val="0"/>
                <w:szCs w:val="21"/>
              </w:rPr>
            </w:pPr>
            <w:r>
              <w:rPr>
                <w:rFonts w:hint="eastAsia" w:ascii="宋体" w:hAnsi="宋体" w:cs="MingLiU"/>
                <w:kern w:val="0"/>
                <w:szCs w:val="21"/>
              </w:rPr>
              <w:t>投标文件的密封</w:t>
            </w:r>
          </w:p>
        </w:tc>
        <w:tc>
          <w:tcPr>
            <w:tcW w:w="6660" w:type="dxa"/>
            <w:vAlign w:val="center"/>
          </w:tcPr>
          <w:p>
            <w:pPr>
              <w:snapToGrid w:val="0"/>
              <w:spacing w:line="360" w:lineRule="auto"/>
              <w:ind w:firstLine="420" w:firstLineChars="200"/>
              <w:rPr>
                <w:rFonts w:ascii="宋体" w:hAnsi="宋体" w:cs="MingLiU"/>
                <w:kern w:val="0"/>
                <w:szCs w:val="21"/>
              </w:rPr>
            </w:pPr>
            <w:r>
              <w:rPr>
                <w:rFonts w:ascii="宋体" w:hAnsi="宋体" w:cs="MingLiU"/>
                <w:kern w:val="0"/>
                <w:szCs w:val="21"/>
              </w:rPr>
              <w:t>1.</w:t>
            </w:r>
            <w:r>
              <w:rPr>
                <w:rFonts w:hint="eastAsia" w:ascii="宋体" w:hAnsi="宋体" w:cs="MingLiU"/>
                <w:kern w:val="0"/>
                <w:szCs w:val="21"/>
              </w:rPr>
              <w:t>“投标函部分”、“</w:t>
            </w:r>
            <w:r>
              <w:rPr>
                <w:rFonts w:ascii="宋体" w:hAnsi="宋体" w:cs="MingLiU"/>
                <w:kern w:val="0"/>
                <w:szCs w:val="21"/>
              </w:rPr>
              <w:t xml:space="preserve"> </w:t>
            </w:r>
            <w:r>
              <w:rPr>
                <w:rFonts w:hint="eastAsia" w:ascii="宋体" w:hAnsi="宋体" w:cs="MingLiU"/>
                <w:kern w:val="0"/>
                <w:szCs w:val="21"/>
              </w:rPr>
              <w:t>技术部分”、“样品”、“</w:t>
            </w:r>
            <w:r>
              <w:rPr>
                <w:rFonts w:ascii="宋体" w:hAnsi="宋体" w:cs="MingLiU"/>
                <w:kern w:val="0"/>
                <w:szCs w:val="21"/>
              </w:rPr>
              <w:t>U</w:t>
            </w:r>
            <w:r>
              <w:rPr>
                <w:rFonts w:hint="eastAsia" w:ascii="宋体" w:hAnsi="宋体" w:cs="MingLiU"/>
                <w:kern w:val="0"/>
                <w:szCs w:val="21"/>
              </w:rPr>
              <w:t>盘或光盘”等装入“投标文件”袋中，密封并在所有密封袋的封口处贴封条并骑缝加盖投标人公章，同时“投标文件袋”应按本表第</w:t>
            </w:r>
            <w:r>
              <w:rPr>
                <w:rFonts w:ascii="宋体" w:hAnsi="宋体" w:cs="MingLiU"/>
                <w:kern w:val="0"/>
                <w:szCs w:val="21"/>
              </w:rPr>
              <w:t>4.1.2</w:t>
            </w:r>
            <w:r>
              <w:rPr>
                <w:rFonts w:hint="eastAsia" w:ascii="宋体" w:hAnsi="宋体" w:cs="MingLiU"/>
                <w:kern w:val="0"/>
                <w:szCs w:val="21"/>
              </w:rPr>
              <w:t>项的规定写明相应内容。</w:t>
            </w:r>
          </w:p>
          <w:p>
            <w:pPr>
              <w:adjustRightInd w:val="0"/>
              <w:snapToGrid w:val="0"/>
              <w:spacing w:line="360" w:lineRule="auto"/>
              <w:ind w:firstLine="388" w:firstLineChars="184"/>
              <w:rPr>
                <w:rFonts w:ascii="宋体" w:hAnsi="宋体" w:cs="MingLiU"/>
                <w:b/>
                <w:kern w:val="0"/>
                <w:szCs w:val="21"/>
              </w:rPr>
            </w:pPr>
            <w:r>
              <w:rPr>
                <w:rFonts w:ascii="宋体" w:hAnsi="宋体" w:cs="MingLiU"/>
                <w:b/>
                <w:kern w:val="0"/>
                <w:szCs w:val="21"/>
              </w:rPr>
              <w:t>2.如果投标文件没有按上述规定密封，该投标文件将被拒绝接收。</w:t>
            </w:r>
          </w:p>
          <w:p>
            <w:pPr>
              <w:adjustRightInd w:val="0"/>
              <w:snapToGrid w:val="0"/>
              <w:spacing w:line="360" w:lineRule="auto"/>
              <w:ind w:firstLine="386" w:firstLineChars="184"/>
              <w:rPr>
                <w:rFonts w:ascii="宋体" w:hAnsi="宋体"/>
                <w:kern w:val="0"/>
                <w:szCs w:val="21"/>
              </w:rPr>
            </w:pPr>
            <w:r>
              <w:rPr>
                <w:rFonts w:hint="eastAsia" w:ascii="宋体" w:hAnsi="宋体" w:cs="MingLiU"/>
                <w:kern w:val="0"/>
                <w:szCs w:val="21"/>
              </w:rPr>
              <w:t>注：如投标文件较厚，上述各部分投标文件不能装入相应的一个袋中，投标人可按上述要求增加投标文件袋。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3"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4.1.2</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封套上写明</w:t>
            </w:r>
          </w:p>
        </w:tc>
        <w:tc>
          <w:tcPr>
            <w:tcW w:w="6660" w:type="dxa"/>
            <w:vAlign w:val="center"/>
          </w:tcPr>
          <w:p>
            <w:pPr>
              <w:autoSpaceDE w:val="0"/>
              <w:autoSpaceDN w:val="0"/>
              <w:adjustRightInd w:val="0"/>
              <w:spacing w:line="360" w:lineRule="auto"/>
              <w:ind w:right="-127"/>
              <w:rPr>
                <w:rFonts w:ascii="宋体" w:hAnsi="宋体" w:cs="宋体"/>
                <w:kern w:val="0"/>
                <w:szCs w:val="21"/>
              </w:rPr>
            </w:pPr>
            <w:r>
              <w:rPr>
                <w:rFonts w:hint="eastAsia" w:ascii="宋体" w:hAnsi="宋体"/>
                <w:kern w:val="0"/>
                <w:szCs w:val="21"/>
              </w:rPr>
              <w:t>投标文件大袋上应写明：</w:t>
            </w:r>
          </w:p>
          <w:p>
            <w:pPr>
              <w:snapToGrid w:val="0"/>
              <w:spacing w:line="360" w:lineRule="auto"/>
              <w:rPr>
                <w:rFonts w:ascii="宋体" w:hAnsi="宋体" w:cs="宋体"/>
                <w:kern w:val="0"/>
                <w:szCs w:val="21"/>
                <w:u w:val="single"/>
              </w:rPr>
            </w:pPr>
            <w:r>
              <w:rPr>
                <w:rFonts w:hint="eastAsia" w:ascii="宋体" w:hAnsi="宋体" w:cs="宋体"/>
                <w:kern w:val="0"/>
                <w:szCs w:val="21"/>
              </w:rPr>
              <w:t>招标人的地址：</w:t>
            </w:r>
            <w:r>
              <w:rPr>
                <w:rFonts w:hint="eastAsia" w:ascii="宋体" w:hAnsi="宋体"/>
                <w:szCs w:val="21"/>
                <w:u w:val="single"/>
              </w:rPr>
              <w:t>重庆市渝州路17号</w:t>
            </w:r>
          </w:p>
          <w:p>
            <w:pPr>
              <w:snapToGrid w:val="0"/>
              <w:spacing w:line="360" w:lineRule="auto"/>
              <w:rPr>
                <w:rFonts w:ascii="宋体" w:hAnsi="宋体" w:cs="宋体"/>
                <w:kern w:val="0"/>
                <w:szCs w:val="21"/>
                <w:u w:val="single"/>
              </w:rPr>
            </w:pPr>
            <w:r>
              <w:rPr>
                <w:rFonts w:hint="eastAsia" w:ascii="宋体" w:hAnsi="宋体" w:cs="宋体"/>
                <w:kern w:val="0"/>
                <w:szCs w:val="21"/>
              </w:rPr>
              <w:t>招标人名称：</w:t>
            </w:r>
            <w:r>
              <w:rPr>
                <w:rFonts w:hint="eastAsia" w:ascii="宋体" w:hAnsi="宋体"/>
                <w:szCs w:val="21"/>
                <w:u w:val="single"/>
              </w:rPr>
              <w:t>中机中联工程有限公司</w:t>
            </w:r>
          </w:p>
          <w:p>
            <w:pPr>
              <w:snapToGrid w:val="0"/>
              <w:spacing w:line="360" w:lineRule="auto"/>
              <w:rPr>
                <w:rFonts w:ascii="宋体" w:hAnsi="宋体" w:cs="宋体"/>
                <w:color w:val="FF0000"/>
                <w:kern w:val="0"/>
                <w:szCs w:val="21"/>
              </w:rPr>
            </w:pPr>
            <w:r>
              <w:rPr>
                <w:rFonts w:hint="eastAsia" w:ascii="宋体" w:hAnsi="宋体" w:cs="宋体"/>
                <w:color w:val="FF0000"/>
                <w:kern w:val="0"/>
                <w:szCs w:val="21"/>
              </w:rPr>
              <w:t>(项目名称)</w:t>
            </w:r>
            <w:r>
              <w:rPr>
                <w:rFonts w:hint="eastAsia" w:ascii="宋体" w:hAnsi="宋体"/>
                <w:color w:val="FF0000"/>
                <w:szCs w:val="21"/>
              </w:rPr>
              <w:t xml:space="preserve"> </w:t>
            </w:r>
            <w:r>
              <w:rPr>
                <w:rFonts w:hint="eastAsia" w:ascii="宋体" w:hAnsi="宋体"/>
                <w:color w:val="FF0000"/>
                <w:szCs w:val="21"/>
                <w:u w:val="single"/>
              </w:rPr>
              <w:t xml:space="preserve">  </w:t>
            </w:r>
            <w:r>
              <w:rPr>
                <w:rFonts w:hint="eastAsia" w:ascii="宋体" w:hAnsi="宋体" w:cs="MingLiU"/>
                <w:snapToGrid w:val="0"/>
                <w:color w:val="FF0000"/>
                <w:kern w:val="0"/>
                <w:szCs w:val="21"/>
                <w:u w:val="single"/>
              </w:rPr>
              <w:t xml:space="preserve">广安市华蓥山区山水林田湖草生态保护修复工程桂兴片区矿山环境综合整治项目（一期）园建劳务分包 </w:t>
            </w:r>
            <w:r>
              <w:rPr>
                <w:rFonts w:hint="eastAsia" w:ascii="宋体" w:hAnsi="宋体"/>
                <w:color w:val="FF0000"/>
                <w:szCs w:val="21"/>
                <w:u w:val="single"/>
              </w:rPr>
              <w:t xml:space="preserve">                       </w:t>
            </w:r>
            <w:r>
              <w:rPr>
                <w:rFonts w:hint="eastAsia" w:ascii="宋体" w:hAnsi="宋体" w:cs="宋体"/>
                <w:color w:val="FF0000"/>
                <w:kern w:val="0"/>
                <w:szCs w:val="21"/>
              </w:rPr>
              <w:t>投标文件</w:t>
            </w:r>
          </w:p>
          <w:p>
            <w:pPr>
              <w:snapToGrid w:val="0"/>
              <w:spacing w:line="360" w:lineRule="auto"/>
              <w:rPr>
                <w:rFonts w:ascii="宋体" w:hAnsi="宋体" w:cs="宋体"/>
                <w:color w:val="FF0000"/>
                <w:kern w:val="0"/>
                <w:szCs w:val="21"/>
              </w:rPr>
            </w:pPr>
            <w:r>
              <w:rPr>
                <w:rFonts w:hint="eastAsia" w:ascii="宋体" w:hAnsi="宋体" w:cs="宋体"/>
                <w:color w:val="FF0000"/>
                <w:kern w:val="0"/>
                <w:szCs w:val="21"/>
              </w:rPr>
              <w:t>在</w:t>
            </w:r>
            <w:r>
              <w:rPr>
                <w:rFonts w:hint="eastAsia" w:ascii="宋体" w:hAnsi="宋体" w:cs="宋体"/>
                <w:color w:val="FF0000"/>
                <w:kern w:val="0"/>
                <w:szCs w:val="21"/>
                <w:u w:val="single"/>
              </w:rPr>
              <w:t xml:space="preserve">     </w:t>
            </w:r>
            <w:r>
              <w:rPr>
                <w:rFonts w:hint="eastAsia" w:ascii="宋体" w:hAnsi="宋体" w:cs="宋体"/>
                <w:color w:val="FF0000"/>
                <w:kern w:val="0"/>
                <w:szCs w:val="21"/>
              </w:rPr>
              <w:t>年</w:t>
            </w:r>
            <w:r>
              <w:rPr>
                <w:rFonts w:hint="eastAsia" w:ascii="宋体" w:hAnsi="宋体" w:cs="宋体"/>
                <w:color w:val="FF0000"/>
                <w:kern w:val="0"/>
                <w:szCs w:val="21"/>
                <w:u w:val="single"/>
              </w:rPr>
              <w:t xml:space="preserve">    </w:t>
            </w:r>
            <w:r>
              <w:rPr>
                <w:rFonts w:hint="eastAsia" w:ascii="宋体" w:hAnsi="宋体" w:cs="宋体"/>
                <w:color w:val="FF0000"/>
                <w:kern w:val="0"/>
                <w:szCs w:val="21"/>
              </w:rPr>
              <w:t>月</w:t>
            </w:r>
            <w:r>
              <w:rPr>
                <w:rFonts w:hint="eastAsia" w:ascii="宋体" w:hAnsi="宋体" w:cs="宋体"/>
                <w:color w:val="FF0000"/>
                <w:kern w:val="0"/>
                <w:szCs w:val="21"/>
                <w:u w:val="single"/>
              </w:rPr>
              <w:t xml:space="preserve">  </w:t>
            </w:r>
            <w:r>
              <w:rPr>
                <w:rFonts w:hint="eastAsia" w:ascii="宋体" w:hAnsi="宋体" w:cs="宋体"/>
                <w:color w:val="FF0000"/>
                <w:kern w:val="0"/>
                <w:szCs w:val="21"/>
              </w:rPr>
              <w:t>日</w:t>
            </w:r>
            <w:r>
              <w:rPr>
                <w:rFonts w:hint="eastAsia" w:ascii="宋体" w:hAnsi="宋体" w:cs="宋体"/>
                <w:color w:val="FF0000"/>
                <w:kern w:val="0"/>
                <w:szCs w:val="21"/>
                <w:u w:val="single"/>
              </w:rPr>
              <w:t xml:space="preserve">    </w:t>
            </w:r>
            <w:r>
              <w:rPr>
                <w:rFonts w:hint="eastAsia" w:ascii="宋体" w:hAnsi="宋体" w:cs="宋体"/>
                <w:color w:val="FF0000"/>
                <w:kern w:val="0"/>
                <w:szCs w:val="21"/>
              </w:rPr>
              <w:t>时</w:t>
            </w:r>
            <w:r>
              <w:rPr>
                <w:rFonts w:hint="eastAsia" w:ascii="宋体" w:hAnsi="宋体" w:cs="宋体"/>
                <w:color w:val="FF0000"/>
                <w:kern w:val="0"/>
                <w:szCs w:val="21"/>
                <w:u w:val="single"/>
              </w:rPr>
              <w:t xml:space="preserve">     </w:t>
            </w:r>
            <w:r>
              <w:rPr>
                <w:rFonts w:hint="eastAsia" w:ascii="宋体" w:hAnsi="宋体" w:cs="宋体"/>
                <w:color w:val="FF0000"/>
                <w:kern w:val="0"/>
                <w:szCs w:val="21"/>
              </w:rPr>
              <w:t>分前不得开启</w:t>
            </w:r>
          </w:p>
          <w:p>
            <w:pPr>
              <w:snapToGrid w:val="0"/>
              <w:spacing w:line="360" w:lineRule="auto"/>
              <w:rPr>
                <w:rFonts w:ascii="宋体" w:hAnsi="宋体" w:cs="宋体"/>
                <w:szCs w:val="21"/>
              </w:rPr>
            </w:pPr>
            <w:r>
              <w:rPr>
                <w:rFonts w:hint="eastAsia" w:ascii="宋体" w:hAnsi="宋体" w:cs="宋体"/>
                <w:color w:val="FF0000"/>
                <w:kern w:val="0"/>
                <w:szCs w:val="21"/>
              </w:rPr>
              <w:t>投标人名称：</w:t>
            </w:r>
            <w:r>
              <w:rPr>
                <w:rFonts w:ascii="宋体" w:hAnsi="宋体" w:cs="宋体"/>
                <w:color w:val="FF0000"/>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jc w:val="center"/>
              <w:rPr>
                <w:rFonts w:ascii="宋体" w:hAnsi="宋体" w:cs="宋体"/>
                <w:kern w:val="0"/>
                <w:szCs w:val="21"/>
              </w:rPr>
            </w:pPr>
            <w:r>
              <w:rPr>
                <w:rFonts w:ascii="宋体" w:hAnsi="宋体" w:cs="宋体"/>
                <w:kern w:val="0"/>
                <w:szCs w:val="21"/>
              </w:rPr>
              <w:t>4.2.2</w:t>
            </w:r>
          </w:p>
        </w:tc>
        <w:tc>
          <w:tcPr>
            <w:tcW w:w="1226" w:type="dxa"/>
            <w:vAlign w:val="center"/>
          </w:tcPr>
          <w:p>
            <w:pPr>
              <w:snapToGrid w:val="0"/>
              <w:spacing w:line="360" w:lineRule="auto"/>
              <w:rPr>
                <w:rFonts w:ascii="宋体" w:hAnsi="宋体" w:cs="MingLiU"/>
                <w:kern w:val="0"/>
                <w:szCs w:val="21"/>
              </w:rPr>
            </w:pPr>
            <w:r>
              <w:rPr>
                <w:rFonts w:hint="eastAsia" w:ascii="宋体" w:hAnsi="宋体" w:cs="MingLiU"/>
                <w:kern w:val="0"/>
                <w:szCs w:val="21"/>
              </w:rPr>
              <w:t>递交投标文件地点</w:t>
            </w:r>
          </w:p>
        </w:tc>
        <w:tc>
          <w:tcPr>
            <w:tcW w:w="6660" w:type="dxa"/>
            <w:vAlign w:val="center"/>
          </w:tcPr>
          <w:p>
            <w:pPr>
              <w:snapToGrid w:val="0"/>
              <w:spacing w:line="360" w:lineRule="auto"/>
              <w:rPr>
                <w:rFonts w:ascii="宋体" w:hAnsi="宋体" w:cs="宋体"/>
                <w:szCs w:val="21"/>
              </w:rPr>
            </w:pPr>
            <w:r>
              <w:rPr>
                <w:rFonts w:hint="eastAsia" w:ascii="宋体" w:hAnsi="宋体" w:cs="宋体"/>
                <w:kern w:val="0"/>
                <w:szCs w:val="21"/>
              </w:rPr>
              <w:t xml:space="preserve">中机中联工程有限公司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jc w:val="center"/>
              <w:rPr>
                <w:rFonts w:ascii="宋体" w:hAnsi="宋体" w:cs="宋体"/>
                <w:kern w:val="0"/>
                <w:szCs w:val="21"/>
              </w:rPr>
            </w:pPr>
            <w:r>
              <w:rPr>
                <w:rFonts w:ascii="宋体" w:hAnsi="宋体" w:cs="宋体"/>
                <w:kern w:val="0"/>
                <w:szCs w:val="21"/>
              </w:rPr>
              <w:t>4.2.3</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是否退还投标文件</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862" w:type="dxa"/>
            <w:vAlign w:val="center"/>
          </w:tcPr>
          <w:p>
            <w:pPr>
              <w:snapToGrid w:val="0"/>
              <w:spacing w:line="360" w:lineRule="auto"/>
              <w:jc w:val="center"/>
              <w:rPr>
                <w:rFonts w:ascii="宋体" w:hAnsi="宋体" w:cs="宋体"/>
                <w:kern w:val="0"/>
                <w:szCs w:val="21"/>
              </w:rPr>
            </w:pPr>
            <w:r>
              <w:rPr>
                <w:rFonts w:ascii="宋体" w:hAnsi="宋体" w:cs="宋体"/>
                <w:kern w:val="0"/>
                <w:szCs w:val="21"/>
              </w:rPr>
              <w:t>5.1</w:t>
            </w:r>
          </w:p>
        </w:tc>
        <w:tc>
          <w:tcPr>
            <w:tcW w:w="1226"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开标时间和地点</w:t>
            </w:r>
          </w:p>
        </w:tc>
        <w:tc>
          <w:tcPr>
            <w:tcW w:w="6660" w:type="dxa"/>
            <w:vAlign w:val="center"/>
          </w:tcPr>
          <w:p>
            <w:pPr>
              <w:snapToGrid w:val="0"/>
              <w:spacing w:line="360" w:lineRule="auto"/>
              <w:rPr>
                <w:rFonts w:ascii="宋体" w:hAnsi="宋体" w:cs="宋体"/>
                <w:kern w:val="0"/>
                <w:szCs w:val="21"/>
              </w:rPr>
            </w:pPr>
            <w:r>
              <w:rPr>
                <w:rFonts w:hint="eastAsia" w:ascii="宋体" w:hAnsi="宋体" w:cs="宋体"/>
                <w:kern w:val="0"/>
                <w:szCs w:val="21"/>
              </w:rPr>
              <w:t>开标时间：招标人自定。</w:t>
            </w:r>
          </w:p>
          <w:p>
            <w:pPr>
              <w:snapToGrid w:val="0"/>
              <w:spacing w:line="360" w:lineRule="auto"/>
              <w:rPr>
                <w:rFonts w:ascii="宋体" w:hAnsi="宋体" w:cs="宋体"/>
                <w:kern w:val="0"/>
                <w:szCs w:val="21"/>
                <w:u w:val="single"/>
              </w:rPr>
            </w:pPr>
            <w:r>
              <w:rPr>
                <w:rFonts w:hint="eastAsia" w:ascii="宋体" w:hAnsi="宋体" w:cs="宋体"/>
                <w:kern w:val="0"/>
                <w:szCs w:val="21"/>
              </w:rPr>
              <w:t>开标地点：中机中联工程有限公司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jc w:val="center"/>
              <w:rPr>
                <w:rFonts w:ascii="宋体" w:hAnsi="宋体"/>
                <w:szCs w:val="21"/>
              </w:rPr>
            </w:pPr>
            <w:r>
              <w:rPr>
                <w:rFonts w:ascii="宋体" w:hAnsi="宋体"/>
                <w:szCs w:val="21"/>
              </w:rPr>
              <w:t>5.2</w:t>
            </w:r>
          </w:p>
        </w:tc>
        <w:tc>
          <w:tcPr>
            <w:tcW w:w="1226" w:type="dxa"/>
            <w:vAlign w:val="center"/>
          </w:tcPr>
          <w:p>
            <w:pPr>
              <w:snapToGrid w:val="0"/>
              <w:spacing w:line="360" w:lineRule="auto"/>
              <w:jc w:val="center"/>
              <w:rPr>
                <w:rFonts w:ascii="宋体" w:hAnsi="宋体"/>
                <w:szCs w:val="21"/>
              </w:rPr>
            </w:pPr>
            <w:r>
              <w:rPr>
                <w:rFonts w:hint="eastAsia" w:ascii="宋体" w:hAnsi="宋体"/>
                <w:szCs w:val="21"/>
              </w:rPr>
              <w:t>开标程序</w:t>
            </w:r>
          </w:p>
        </w:tc>
        <w:tc>
          <w:tcPr>
            <w:tcW w:w="6660" w:type="dxa"/>
            <w:vAlign w:val="center"/>
          </w:tcPr>
          <w:p>
            <w:pPr>
              <w:autoSpaceDE w:val="0"/>
              <w:autoSpaceDN w:val="0"/>
              <w:adjustRightInd w:val="0"/>
              <w:snapToGrid w:val="0"/>
              <w:spacing w:line="360" w:lineRule="auto"/>
              <w:jc w:val="left"/>
              <w:rPr>
                <w:rFonts w:ascii="宋体" w:hAnsi="宋体"/>
                <w:szCs w:val="21"/>
              </w:rPr>
            </w:pPr>
            <w:r>
              <w:rPr>
                <w:rFonts w:hint="eastAsia" w:ascii="宋体" w:hAnsi="宋体" w:cs="MingLiU"/>
                <w:kern w:val="0"/>
                <w:szCs w:val="21"/>
              </w:rPr>
              <w:t>招标人按照公司规定自行组织开标，投标人不参加开标程序。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6.1.1</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评标委员会的组建</w:t>
            </w:r>
          </w:p>
        </w:tc>
        <w:tc>
          <w:tcPr>
            <w:tcW w:w="6660" w:type="dxa"/>
            <w:vAlign w:val="center"/>
          </w:tcPr>
          <w:p>
            <w:pPr>
              <w:autoSpaceDE w:val="0"/>
              <w:autoSpaceDN w:val="0"/>
              <w:adjustRightInd w:val="0"/>
              <w:snapToGrid w:val="0"/>
              <w:spacing w:line="360" w:lineRule="auto"/>
              <w:jc w:val="left"/>
              <w:rPr>
                <w:rFonts w:ascii="宋体" w:hAnsi="宋体"/>
                <w:kern w:val="0"/>
                <w:szCs w:val="21"/>
              </w:rPr>
            </w:pPr>
            <w:r>
              <w:rPr>
                <w:rFonts w:hint="eastAsia" w:ascii="宋体" w:hAnsi="宋体"/>
                <w:kern w:val="0"/>
                <w:szCs w:val="21"/>
              </w:rPr>
              <w:t>招标人根据招标人公司规定自行组建。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62" w:type="dxa"/>
            <w:vAlign w:val="center"/>
          </w:tcPr>
          <w:p>
            <w:pPr>
              <w:snapToGrid w:val="0"/>
              <w:spacing w:line="360" w:lineRule="auto"/>
              <w:rPr>
                <w:rFonts w:ascii="宋体" w:hAnsi="宋体" w:cs="宋体"/>
                <w:kern w:val="0"/>
                <w:szCs w:val="21"/>
              </w:rPr>
            </w:pPr>
            <w:r>
              <w:rPr>
                <w:rFonts w:hint="eastAsia" w:ascii="宋体" w:hAnsi="宋体" w:cs="宋体"/>
                <w:kern w:val="0"/>
                <w:szCs w:val="21"/>
              </w:rPr>
              <w:t>7.3.1</w:t>
            </w:r>
          </w:p>
        </w:tc>
        <w:tc>
          <w:tcPr>
            <w:tcW w:w="1226" w:type="dxa"/>
            <w:vAlign w:val="center"/>
          </w:tcPr>
          <w:p>
            <w:pPr>
              <w:snapToGrid w:val="0"/>
              <w:spacing w:line="360" w:lineRule="auto"/>
              <w:rPr>
                <w:rFonts w:ascii="宋体" w:hAnsi="宋体" w:cs="宋体"/>
                <w:kern w:val="0"/>
                <w:szCs w:val="21"/>
              </w:rPr>
            </w:pPr>
            <w:r>
              <w:rPr>
                <w:rFonts w:hint="eastAsia" w:ascii="宋体" w:hAnsi="宋体" w:cs="宋体"/>
                <w:kern w:val="0"/>
                <w:szCs w:val="21"/>
              </w:rPr>
              <w:t>履约担保</w:t>
            </w:r>
          </w:p>
        </w:tc>
        <w:tc>
          <w:tcPr>
            <w:tcW w:w="6660" w:type="dxa"/>
            <w:vAlign w:val="center"/>
          </w:tcPr>
          <w:p>
            <w:pPr>
              <w:spacing w:line="360" w:lineRule="auto"/>
              <w:ind w:firstLine="420" w:firstLineChars="200"/>
              <w:rPr>
                <w:rFonts w:ascii="宋体" w:hAnsi="宋体"/>
                <w:kern w:val="0"/>
                <w:szCs w:val="21"/>
              </w:rPr>
            </w:pPr>
            <w:r>
              <w:rPr>
                <w:rFonts w:hint="eastAsia" w:ascii="宋体" w:hAnsi="宋体"/>
                <w:kern w:val="0"/>
                <w:szCs w:val="21"/>
              </w:rPr>
              <w:t>一、履约保证金的交纳</w:t>
            </w:r>
          </w:p>
          <w:p>
            <w:pPr>
              <w:spacing w:line="360" w:lineRule="auto"/>
              <w:ind w:firstLine="420" w:firstLineChars="200"/>
              <w:rPr>
                <w:rFonts w:ascii="宋体" w:hAnsi="宋体"/>
                <w:kern w:val="0"/>
                <w:szCs w:val="21"/>
              </w:rPr>
            </w:pPr>
            <w:r>
              <w:rPr>
                <w:rFonts w:ascii="宋体" w:hAnsi="宋体"/>
                <w:kern w:val="0"/>
                <w:szCs w:val="21"/>
              </w:rPr>
              <w:t>1、</w:t>
            </w:r>
            <w:r>
              <w:rPr>
                <w:rFonts w:hint="eastAsia" w:ascii="宋体" w:hAnsi="宋体"/>
                <w:kern w:val="0"/>
                <w:szCs w:val="21"/>
              </w:rPr>
              <w:t>履约</w:t>
            </w:r>
            <w:r>
              <w:rPr>
                <w:rFonts w:ascii="宋体" w:hAnsi="宋体"/>
                <w:kern w:val="0"/>
                <w:szCs w:val="21"/>
              </w:rPr>
              <w:t>保证金交款形式及要求：</w:t>
            </w:r>
          </w:p>
          <w:p>
            <w:pPr>
              <w:spacing w:line="360" w:lineRule="auto"/>
              <w:ind w:firstLine="420" w:firstLineChars="200"/>
              <w:rPr>
                <w:rFonts w:ascii="宋体" w:hAnsi="宋体"/>
                <w:color w:val="FF0000"/>
                <w:kern w:val="0"/>
                <w:szCs w:val="21"/>
              </w:rPr>
            </w:pPr>
            <w:r>
              <w:rPr>
                <w:rFonts w:ascii="宋体" w:hAnsi="宋体"/>
                <w:kern w:val="0"/>
                <w:szCs w:val="21"/>
              </w:rPr>
              <w:t>中标人从企业的基本账户（开户行）</w:t>
            </w:r>
            <w:r>
              <w:rPr>
                <w:rFonts w:hint="eastAsia" w:ascii="宋体" w:hAnsi="宋体"/>
                <w:kern w:val="0"/>
                <w:szCs w:val="21"/>
              </w:rPr>
              <w:t>在合同签定后</w:t>
            </w:r>
            <w:r>
              <w:rPr>
                <w:rFonts w:ascii="宋体" w:hAnsi="宋体"/>
                <w:kern w:val="0"/>
                <w:szCs w:val="21"/>
              </w:rPr>
              <w:t>7日内通过转账支票直接划付或以电汇方式直接划付至招标人账户</w:t>
            </w:r>
            <w:r>
              <w:rPr>
                <w:rFonts w:hint="eastAsia" w:ascii="宋体" w:hAnsi="宋体"/>
                <w:kern w:val="0"/>
                <w:szCs w:val="21"/>
              </w:rPr>
              <w:t>；若为银行保函，银行保函需采用签订本合同的基本账户银行开具,</w:t>
            </w:r>
            <w:r>
              <w:rPr>
                <w:rFonts w:hint="eastAsia" w:ascii="Calibri" w:hAnsi="Calibri"/>
                <w:sz w:val="28"/>
                <w:szCs w:val="28"/>
              </w:rPr>
              <w:t xml:space="preserve"> </w:t>
            </w:r>
            <w:r>
              <w:rPr>
                <w:rFonts w:hint="eastAsia" w:ascii="宋体" w:hAnsi="宋体"/>
                <w:kern w:val="0"/>
                <w:szCs w:val="21"/>
              </w:rPr>
              <w:t>银行保函格式应符合我公司要求。</w:t>
            </w:r>
          </w:p>
          <w:p>
            <w:pPr>
              <w:spacing w:line="360" w:lineRule="auto"/>
              <w:ind w:firstLine="420" w:firstLineChars="200"/>
              <w:rPr>
                <w:rFonts w:ascii="宋体" w:hAnsi="宋体"/>
                <w:kern w:val="0"/>
                <w:szCs w:val="21"/>
              </w:rPr>
            </w:pPr>
            <w:r>
              <w:rPr>
                <w:rFonts w:ascii="宋体" w:hAnsi="宋体"/>
                <w:kern w:val="0"/>
                <w:szCs w:val="21"/>
              </w:rPr>
              <w:t>2、履约保证金的金额：</w:t>
            </w:r>
            <w:r>
              <w:rPr>
                <w:rFonts w:hint="eastAsia" w:ascii="宋体" w:hAnsi="宋体"/>
                <w:kern w:val="0"/>
                <w:szCs w:val="21"/>
              </w:rPr>
              <w:t>合同总价的</w:t>
            </w:r>
            <w:r>
              <w:rPr>
                <w:rFonts w:hint="eastAsia" w:ascii="宋体" w:hAnsi="宋体"/>
                <w:color w:val="FF0000"/>
                <w:kern w:val="0"/>
                <w:szCs w:val="21"/>
                <w:u w:val="single"/>
              </w:rPr>
              <w:t xml:space="preserve">  10  </w:t>
            </w:r>
            <w:r>
              <w:rPr>
                <w:rFonts w:hint="eastAsia" w:ascii="宋体" w:hAnsi="宋体"/>
                <w:kern w:val="0"/>
                <w:szCs w:val="21"/>
              </w:rPr>
              <w:t>%。</w:t>
            </w:r>
          </w:p>
          <w:p>
            <w:pPr>
              <w:spacing w:line="360" w:lineRule="auto"/>
              <w:ind w:firstLine="420" w:firstLineChars="200"/>
              <w:rPr>
                <w:rFonts w:ascii="宋体" w:hAnsi="宋体"/>
                <w:kern w:val="0"/>
                <w:szCs w:val="21"/>
              </w:rPr>
            </w:pPr>
            <w:r>
              <w:rPr>
                <w:rFonts w:ascii="宋体" w:hAnsi="宋体"/>
                <w:kern w:val="0"/>
                <w:szCs w:val="21"/>
              </w:rPr>
              <w:t>3、招标人账户及账号：</w:t>
            </w:r>
          </w:p>
          <w:p>
            <w:pPr>
              <w:spacing w:line="360" w:lineRule="auto"/>
              <w:ind w:firstLine="420" w:firstLineChars="200"/>
              <w:rPr>
                <w:rFonts w:ascii="宋体" w:hAnsi="宋体"/>
                <w:kern w:val="0"/>
                <w:szCs w:val="21"/>
              </w:rPr>
            </w:pPr>
            <w:r>
              <w:rPr>
                <w:rFonts w:hint="eastAsia" w:ascii="宋体" w:hAnsi="宋体"/>
                <w:kern w:val="0"/>
                <w:szCs w:val="21"/>
              </w:rPr>
              <w:t>户名：中机中联工程有限公司</w:t>
            </w:r>
          </w:p>
          <w:p>
            <w:pPr>
              <w:spacing w:line="360" w:lineRule="auto"/>
              <w:ind w:firstLine="420" w:firstLineChars="200"/>
              <w:rPr>
                <w:rFonts w:ascii="宋体" w:hAnsi="宋体"/>
                <w:kern w:val="0"/>
                <w:szCs w:val="21"/>
              </w:rPr>
            </w:pPr>
            <w:r>
              <w:rPr>
                <w:rFonts w:hint="eastAsia" w:ascii="宋体" w:hAnsi="宋体"/>
                <w:kern w:val="0"/>
                <w:szCs w:val="21"/>
              </w:rPr>
              <w:t>开户银行：</w:t>
            </w:r>
            <w:r>
              <w:rPr>
                <w:rFonts w:hint="eastAsia" w:ascii="宋体" w:hAnsi="宋体" w:cs="仿宋"/>
                <w:bCs/>
                <w:szCs w:val="21"/>
              </w:rPr>
              <w:t>中国建设银行股份有限公司重庆九龙坡石桥铺支行</w:t>
            </w:r>
          </w:p>
          <w:p>
            <w:pPr>
              <w:spacing w:line="360" w:lineRule="auto"/>
              <w:ind w:firstLine="420" w:firstLineChars="200"/>
              <w:rPr>
                <w:rFonts w:ascii="宋体" w:hAnsi="宋体"/>
                <w:kern w:val="0"/>
                <w:szCs w:val="21"/>
              </w:rPr>
            </w:pPr>
            <w:r>
              <w:rPr>
                <w:rFonts w:hint="eastAsia" w:ascii="宋体" w:hAnsi="宋体"/>
                <w:kern w:val="0"/>
                <w:szCs w:val="21"/>
              </w:rPr>
              <w:t>银行帐号：</w:t>
            </w:r>
            <w:r>
              <w:rPr>
                <w:rFonts w:ascii="宋体" w:hAnsi="宋体"/>
                <w:kern w:val="0"/>
                <w:szCs w:val="21"/>
              </w:rPr>
              <w:t>50001045000059888888</w:t>
            </w:r>
          </w:p>
          <w:p>
            <w:pPr>
              <w:spacing w:line="360" w:lineRule="auto"/>
              <w:ind w:firstLine="420" w:firstLineChars="200"/>
              <w:rPr>
                <w:rFonts w:ascii="宋体" w:hAnsi="宋体"/>
                <w:kern w:val="0"/>
                <w:szCs w:val="21"/>
              </w:rPr>
            </w:pPr>
            <w:r>
              <w:rPr>
                <w:rFonts w:ascii="宋体" w:hAnsi="宋体"/>
                <w:kern w:val="0"/>
                <w:szCs w:val="21"/>
              </w:rPr>
              <w:t>4、中标人必须在付款凭证备注栏中注明是“</w:t>
            </w:r>
            <w:r>
              <w:rPr>
                <w:rFonts w:hint="eastAsia" w:ascii="宋体" w:hAnsi="宋体"/>
                <w:kern w:val="0"/>
                <w:szCs w:val="21"/>
              </w:rPr>
              <w:t>----项目--分包履约保证金”。</w:t>
            </w:r>
          </w:p>
          <w:p>
            <w:pPr>
              <w:spacing w:line="360" w:lineRule="auto"/>
              <w:ind w:firstLine="420" w:firstLineChars="200"/>
              <w:rPr>
                <w:rFonts w:ascii="宋体" w:hAnsi="宋体"/>
                <w:kern w:val="0"/>
                <w:szCs w:val="21"/>
              </w:rPr>
            </w:pPr>
            <w:r>
              <w:rPr>
                <w:rFonts w:ascii="宋体" w:hAnsi="宋体"/>
                <w:kern w:val="0"/>
                <w:szCs w:val="21"/>
              </w:rPr>
              <w:t>5、履约保证金有效期：</w:t>
            </w:r>
            <w:r>
              <w:rPr>
                <w:rFonts w:hint="eastAsia" w:ascii="宋体" w:hAnsi="宋体"/>
                <w:kern w:val="0"/>
                <w:szCs w:val="21"/>
              </w:rPr>
              <w:t>至竣工验收合格之日止。</w:t>
            </w:r>
          </w:p>
          <w:p>
            <w:pPr>
              <w:spacing w:line="360" w:lineRule="auto"/>
              <w:ind w:firstLine="420" w:firstLineChars="200"/>
              <w:rPr>
                <w:rFonts w:ascii="宋体" w:hAnsi="宋体"/>
                <w:kern w:val="0"/>
                <w:szCs w:val="21"/>
              </w:rPr>
            </w:pPr>
            <w:r>
              <w:rPr>
                <w:rFonts w:hint="eastAsia" w:ascii="宋体" w:hAnsi="宋体"/>
                <w:kern w:val="0"/>
                <w:szCs w:val="21"/>
              </w:rPr>
              <w:t>二、履约保证金的退还</w:t>
            </w:r>
          </w:p>
          <w:p>
            <w:pPr>
              <w:spacing w:line="360" w:lineRule="auto"/>
              <w:ind w:firstLine="420" w:firstLineChars="200"/>
              <w:rPr>
                <w:rFonts w:ascii="宋体" w:hAnsi="宋体" w:cs="宋体"/>
                <w:kern w:val="0"/>
                <w:szCs w:val="21"/>
              </w:rPr>
            </w:pPr>
            <w:r>
              <w:rPr>
                <w:rFonts w:ascii="宋体" w:hAnsi="宋体"/>
                <w:kern w:val="0"/>
                <w:szCs w:val="21"/>
              </w:rPr>
              <w:t>1</w:t>
            </w:r>
            <w:r>
              <w:rPr>
                <w:rFonts w:hint="eastAsia" w:ascii="宋体" w:hAnsi="宋体"/>
                <w:kern w:val="0"/>
                <w:szCs w:val="21"/>
              </w:rPr>
              <w:t xml:space="preserve">、招标人颁发工程接受证书（验收合格证明）后28天内将履约担保退还中标人。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jc w:val="center"/>
        </w:trPr>
        <w:tc>
          <w:tcPr>
            <w:tcW w:w="862" w:type="dxa"/>
            <w:vAlign w:val="center"/>
          </w:tcPr>
          <w:p>
            <w:pPr>
              <w:snapToGrid w:val="0"/>
              <w:spacing w:line="360" w:lineRule="auto"/>
              <w:jc w:val="center"/>
              <w:rPr>
                <w:rFonts w:ascii="宋体" w:hAnsi="宋体" w:cs="宋体"/>
                <w:kern w:val="0"/>
                <w:szCs w:val="21"/>
              </w:rPr>
            </w:pPr>
            <w:r>
              <w:rPr>
                <w:rFonts w:ascii="宋体" w:hAnsi="宋体" w:cs="宋体"/>
                <w:kern w:val="0"/>
                <w:szCs w:val="21"/>
              </w:rPr>
              <w:t>8.1</w:t>
            </w:r>
          </w:p>
        </w:tc>
        <w:tc>
          <w:tcPr>
            <w:tcW w:w="1226" w:type="dxa"/>
            <w:vAlign w:val="center"/>
          </w:tcPr>
          <w:p>
            <w:pPr>
              <w:pStyle w:val="4"/>
              <w:snapToGrid w:val="0"/>
              <w:spacing w:line="360" w:lineRule="auto"/>
              <w:rPr>
                <w:rFonts w:ascii="宋体" w:hAnsi="宋体" w:eastAsia="宋体" w:cs="宋体"/>
                <w:b w:val="0"/>
                <w:sz w:val="21"/>
                <w:szCs w:val="21"/>
              </w:rPr>
            </w:pPr>
            <w:r>
              <w:rPr>
                <w:rFonts w:hint="eastAsia" w:ascii="宋体" w:hAnsi="宋体" w:eastAsia="宋体" w:cs="宋体"/>
                <w:b w:val="0"/>
                <w:sz w:val="21"/>
                <w:szCs w:val="21"/>
              </w:rPr>
              <w:t>重新招标</w:t>
            </w:r>
          </w:p>
        </w:tc>
        <w:tc>
          <w:tcPr>
            <w:tcW w:w="6660" w:type="dxa"/>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2）经评标委员会评审后否决所有投标的。</w:t>
            </w:r>
          </w:p>
        </w:tc>
      </w:tr>
    </w:tbl>
    <w:p>
      <w:pPr>
        <w:pStyle w:val="3"/>
        <w:rPr>
          <w:rFonts w:hAnsi="仿宋"/>
          <w:snapToGrid w:val="0"/>
          <w:spacing w:val="0"/>
          <w:sz w:val="24"/>
          <w:szCs w:val="24"/>
        </w:rPr>
      </w:pPr>
      <w:bookmarkStart w:id="29" w:name="_Toc387312411"/>
      <w:bookmarkStart w:id="30" w:name="_Toc200513126"/>
    </w:p>
    <w:p/>
    <w:p/>
    <w:p>
      <w:pPr>
        <w:pStyle w:val="3"/>
        <w:rPr>
          <w:rFonts w:ascii="宋体" w:hAnsi="宋体" w:eastAsia="宋体"/>
          <w:snapToGrid w:val="0"/>
          <w:spacing w:val="0"/>
          <w:sz w:val="21"/>
          <w:szCs w:val="21"/>
        </w:rPr>
      </w:pPr>
      <w:r>
        <w:rPr>
          <w:rFonts w:hint="eastAsia" w:ascii="宋体" w:hAnsi="宋体" w:eastAsia="宋体"/>
          <w:snapToGrid w:val="0"/>
          <w:spacing w:val="0"/>
          <w:sz w:val="21"/>
          <w:szCs w:val="21"/>
        </w:rPr>
        <w:t>1.  总则</w:t>
      </w:r>
      <w:bookmarkEnd w:id="29"/>
      <w:bookmarkEnd w:id="30"/>
    </w:p>
    <w:p>
      <w:pPr>
        <w:pStyle w:val="4"/>
        <w:snapToGrid w:val="0"/>
        <w:spacing w:before="0" w:line="360" w:lineRule="auto"/>
        <w:rPr>
          <w:rFonts w:ascii="宋体" w:hAnsi="宋体" w:eastAsia="宋体"/>
          <w:snapToGrid w:val="0"/>
          <w:sz w:val="21"/>
          <w:szCs w:val="21"/>
        </w:rPr>
      </w:pPr>
      <w:bookmarkStart w:id="31" w:name="_Toc387312412"/>
      <w:bookmarkStart w:id="32" w:name="_Toc200513127"/>
      <w:r>
        <w:rPr>
          <w:rFonts w:hint="eastAsia" w:ascii="宋体" w:hAnsi="宋体" w:eastAsia="宋体"/>
          <w:snapToGrid w:val="0"/>
          <w:sz w:val="21"/>
          <w:szCs w:val="21"/>
        </w:rPr>
        <w:t>1.1  项目概况</w:t>
      </w:r>
      <w:bookmarkEnd w:id="31"/>
      <w:bookmarkEnd w:id="32"/>
    </w:p>
    <w:p>
      <w:pPr>
        <w:autoSpaceDE w:val="0"/>
        <w:autoSpaceDN w:val="0"/>
        <w:adjustRightInd w:val="0"/>
        <w:snapToGrid w:val="0"/>
        <w:spacing w:line="360" w:lineRule="auto"/>
        <w:ind w:left="359" w:leftChars="171"/>
        <w:jc w:val="left"/>
        <w:rPr>
          <w:rFonts w:ascii="宋体" w:hAnsi="宋体"/>
          <w:snapToGrid w:val="0"/>
          <w:kern w:val="0"/>
          <w:szCs w:val="21"/>
        </w:rPr>
      </w:pPr>
      <w:r>
        <w:rPr>
          <w:rFonts w:hint="eastAsia" w:ascii="宋体" w:hAnsi="宋体"/>
          <w:snapToGrid w:val="0"/>
          <w:kern w:val="0"/>
          <w:szCs w:val="21"/>
        </w:rPr>
        <w:t>1.1.1  根据《中华人民共和国招标投标法》等有关法律、法规和规章的规定，本招标项目已具备招标条件，现对本标段劳务施工进行招标。</w:t>
      </w:r>
    </w:p>
    <w:p>
      <w:pPr>
        <w:autoSpaceDE w:val="0"/>
        <w:autoSpaceDN w:val="0"/>
        <w:adjustRightInd w:val="0"/>
        <w:snapToGrid w:val="0"/>
        <w:spacing w:line="360" w:lineRule="auto"/>
        <w:ind w:left="359" w:leftChars="171"/>
        <w:jc w:val="left"/>
        <w:rPr>
          <w:rFonts w:ascii="宋体" w:hAnsi="宋体"/>
          <w:snapToGrid w:val="0"/>
          <w:kern w:val="0"/>
          <w:szCs w:val="21"/>
        </w:rPr>
      </w:pPr>
      <w:r>
        <w:rPr>
          <w:rFonts w:hint="eastAsia" w:ascii="宋体" w:hAnsi="宋体"/>
          <w:snapToGrid w:val="0"/>
          <w:kern w:val="0"/>
          <w:szCs w:val="21"/>
        </w:rPr>
        <w:t>1.1.2  本招标项目招标人：见投标人须知前附表。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1.1.3  </w:t>
      </w:r>
      <w:r>
        <w:rPr>
          <w:rFonts w:hint="eastAsia" w:ascii="宋体" w:hAnsi="宋体" w:cs="MingLiU"/>
          <w:snapToGrid w:val="0"/>
          <w:kern w:val="0"/>
          <w:szCs w:val="21"/>
        </w:rPr>
        <w:t>本标段招标代理机构：见投标人须知前附表。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1.1.4  </w:t>
      </w:r>
      <w:r>
        <w:rPr>
          <w:rFonts w:hint="eastAsia" w:ascii="宋体" w:hAnsi="宋体" w:cs="MingLiU"/>
          <w:snapToGrid w:val="0"/>
          <w:kern w:val="0"/>
          <w:szCs w:val="21"/>
        </w:rPr>
        <w:t>本招标项目名称：见投标人须知前附表。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1.1.5  </w:t>
      </w:r>
      <w:r>
        <w:rPr>
          <w:rFonts w:hint="eastAsia" w:ascii="宋体" w:hAnsi="宋体" w:cs="MingLiU"/>
          <w:snapToGrid w:val="0"/>
          <w:kern w:val="0"/>
          <w:szCs w:val="21"/>
        </w:rPr>
        <w:t>本标段建设地点：见投标人须知前附表。</w:t>
      </w:r>
    </w:p>
    <w:p>
      <w:pPr>
        <w:pStyle w:val="4"/>
        <w:snapToGrid w:val="0"/>
        <w:spacing w:before="0" w:line="360" w:lineRule="auto"/>
        <w:rPr>
          <w:rFonts w:ascii="宋体" w:hAnsi="宋体" w:eastAsia="宋体"/>
          <w:snapToGrid w:val="0"/>
          <w:sz w:val="21"/>
          <w:szCs w:val="21"/>
        </w:rPr>
      </w:pPr>
      <w:bookmarkStart w:id="33" w:name="_Toc200513128"/>
      <w:bookmarkStart w:id="34" w:name="_Toc387312413"/>
      <w:r>
        <w:rPr>
          <w:rFonts w:hint="eastAsia" w:ascii="宋体" w:hAnsi="宋体" w:eastAsia="宋体"/>
          <w:snapToGrid w:val="0"/>
          <w:sz w:val="21"/>
          <w:szCs w:val="21"/>
        </w:rPr>
        <w:t>1.2  资金来源和落实情况</w:t>
      </w:r>
      <w:bookmarkEnd w:id="33"/>
      <w:bookmarkEnd w:id="34"/>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1.2.1  </w:t>
      </w:r>
      <w:r>
        <w:rPr>
          <w:rFonts w:hint="eastAsia" w:ascii="宋体" w:hAnsi="宋体" w:cs="MingLiU"/>
          <w:snapToGrid w:val="0"/>
          <w:kern w:val="0"/>
          <w:szCs w:val="21"/>
        </w:rPr>
        <w:t>本招标项目的资金来源：见投标人须知前附表。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1.2.2  </w:t>
      </w:r>
      <w:r>
        <w:rPr>
          <w:rFonts w:hint="eastAsia" w:ascii="宋体" w:hAnsi="宋体" w:cs="MingLiU"/>
          <w:snapToGrid w:val="0"/>
          <w:kern w:val="0"/>
          <w:szCs w:val="21"/>
        </w:rPr>
        <w:t>本招标项目的资金落实情况：见投标人须知前附表。</w:t>
      </w:r>
    </w:p>
    <w:p>
      <w:pPr>
        <w:pStyle w:val="4"/>
        <w:snapToGrid w:val="0"/>
        <w:spacing w:before="0" w:line="360" w:lineRule="auto"/>
        <w:rPr>
          <w:rFonts w:ascii="宋体" w:hAnsi="宋体" w:eastAsia="宋体"/>
          <w:snapToGrid w:val="0"/>
          <w:sz w:val="21"/>
          <w:szCs w:val="21"/>
        </w:rPr>
      </w:pPr>
      <w:bookmarkStart w:id="35" w:name="_Toc387312414"/>
      <w:bookmarkStart w:id="36" w:name="_Toc200513129"/>
      <w:r>
        <w:rPr>
          <w:rFonts w:hint="eastAsia" w:ascii="宋体" w:hAnsi="宋体" w:eastAsia="宋体"/>
          <w:snapToGrid w:val="0"/>
          <w:sz w:val="21"/>
          <w:szCs w:val="21"/>
        </w:rPr>
        <w:t>1.3  招标范围、计划工期和质量要求</w:t>
      </w:r>
      <w:bookmarkEnd w:id="35"/>
      <w:bookmarkEnd w:id="36"/>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1.3.1  </w:t>
      </w:r>
      <w:r>
        <w:rPr>
          <w:rFonts w:hint="eastAsia" w:ascii="宋体" w:hAnsi="宋体" w:cs="MingLiU"/>
          <w:snapToGrid w:val="0"/>
          <w:kern w:val="0"/>
          <w:szCs w:val="21"/>
        </w:rPr>
        <w:t>本次招标范围：见投标人须知前附表。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1.3.2  </w:t>
      </w:r>
      <w:r>
        <w:rPr>
          <w:rFonts w:hint="eastAsia" w:ascii="宋体" w:hAnsi="宋体" w:cs="MingLiU"/>
          <w:snapToGrid w:val="0"/>
          <w:kern w:val="0"/>
          <w:szCs w:val="21"/>
        </w:rPr>
        <w:t>本标段的计划工期：见投标人须知前附表。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snapToGrid w:val="0"/>
          <w:kern w:val="0"/>
          <w:szCs w:val="21"/>
        </w:rPr>
        <w:t xml:space="preserve">1.3.3  </w:t>
      </w:r>
      <w:r>
        <w:rPr>
          <w:rFonts w:hint="eastAsia" w:ascii="宋体" w:hAnsi="宋体" w:cs="MingLiU"/>
          <w:snapToGrid w:val="0"/>
          <w:kern w:val="0"/>
          <w:szCs w:val="21"/>
        </w:rPr>
        <w:t>本标段的质量要求：见投标人须知前附表。</w:t>
      </w:r>
    </w:p>
    <w:p>
      <w:pPr>
        <w:pStyle w:val="4"/>
        <w:snapToGrid w:val="0"/>
        <w:spacing w:before="0" w:line="360" w:lineRule="auto"/>
        <w:rPr>
          <w:rFonts w:ascii="宋体" w:hAnsi="宋体" w:eastAsia="宋体"/>
          <w:snapToGrid w:val="0"/>
          <w:sz w:val="21"/>
          <w:szCs w:val="21"/>
        </w:rPr>
      </w:pPr>
      <w:bookmarkStart w:id="37" w:name="_Toc387312415"/>
      <w:bookmarkStart w:id="38" w:name="_Toc200513131"/>
      <w:r>
        <w:rPr>
          <w:rFonts w:hint="eastAsia" w:ascii="宋体" w:hAnsi="宋体" w:eastAsia="宋体"/>
          <w:snapToGrid w:val="0"/>
          <w:sz w:val="21"/>
          <w:szCs w:val="21"/>
        </w:rPr>
        <w:t>1.4  投标人资格要求</w:t>
      </w:r>
      <w:bookmarkEnd w:id="37"/>
      <w:bookmarkEnd w:id="38"/>
    </w:p>
    <w:p>
      <w:pPr>
        <w:autoSpaceDE w:val="0"/>
        <w:autoSpaceDN w:val="0"/>
        <w:adjustRightInd w:val="0"/>
        <w:snapToGrid w:val="0"/>
        <w:spacing w:line="360" w:lineRule="auto"/>
        <w:ind w:firstLine="359" w:firstLineChars="171"/>
        <w:jc w:val="left"/>
        <w:rPr>
          <w:rFonts w:ascii="宋体" w:hAnsi="宋体" w:cs="MingLiU"/>
          <w:snapToGrid w:val="0"/>
          <w:kern w:val="0"/>
          <w:szCs w:val="21"/>
        </w:rPr>
      </w:pPr>
      <w:bookmarkStart w:id="39" w:name="_Toc387312416"/>
      <w:bookmarkStart w:id="40" w:name="_Toc200513132"/>
      <w:r>
        <w:rPr>
          <w:rFonts w:ascii="宋体" w:hAnsi="宋体"/>
          <w:snapToGrid w:val="0"/>
          <w:kern w:val="0"/>
          <w:szCs w:val="21"/>
        </w:rPr>
        <w:t>1.4.1</w:t>
      </w:r>
      <w:r>
        <w:rPr>
          <w:rFonts w:hint="eastAsia" w:ascii="宋体" w:hAnsi="宋体" w:cs="MingLiU"/>
          <w:snapToGrid w:val="0"/>
          <w:kern w:val="0"/>
          <w:szCs w:val="21"/>
        </w:rPr>
        <w:t>投标人应具备承担本标段施工的资质条件、能力和信誉。</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1</w:t>
      </w:r>
      <w:r>
        <w:rPr>
          <w:rFonts w:hint="eastAsia" w:ascii="宋体" w:hAnsi="宋体" w:cs="MingLiU"/>
          <w:snapToGrid w:val="0"/>
          <w:kern w:val="0"/>
          <w:szCs w:val="21"/>
        </w:rPr>
        <w:t>）</w:t>
      </w:r>
      <w:r>
        <w:rPr>
          <w:rFonts w:hint="eastAsia" w:ascii="宋体" w:hAnsi="宋体"/>
          <w:szCs w:val="21"/>
        </w:rPr>
        <w:t>资质条件、营业执照及安全生产条件</w:t>
      </w:r>
      <w:r>
        <w:rPr>
          <w:rFonts w:hint="eastAsia" w:ascii="宋体" w:hAnsi="宋体" w:cs="MingLiU"/>
          <w:snapToGrid w:val="0"/>
          <w:kern w:val="0"/>
          <w:szCs w:val="21"/>
        </w:rPr>
        <w:t>：见投标人须知前附表；</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2</w:t>
      </w:r>
      <w:r>
        <w:rPr>
          <w:rFonts w:hint="eastAsia" w:ascii="宋体" w:hAnsi="宋体" w:cs="MingLiU"/>
          <w:snapToGrid w:val="0"/>
          <w:kern w:val="0"/>
          <w:szCs w:val="21"/>
        </w:rPr>
        <w:t>）业绩要求：见投标人须知前附表；</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3</w:t>
      </w:r>
      <w:r>
        <w:rPr>
          <w:rFonts w:hint="eastAsia" w:ascii="宋体" w:hAnsi="宋体" w:cs="MingLiU"/>
          <w:snapToGrid w:val="0"/>
          <w:kern w:val="0"/>
          <w:szCs w:val="21"/>
        </w:rPr>
        <w:t>）项目经理资格：见投标人须知前附表；</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4</w:t>
      </w:r>
      <w:r>
        <w:rPr>
          <w:rFonts w:hint="eastAsia" w:ascii="宋体" w:hAnsi="宋体" w:cs="MingLiU"/>
          <w:snapToGrid w:val="0"/>
          <w:kern w:val="0"/>
          <w:szCs w:val="21"/>
        </w:rPr>
        <w:t>）其他要求：见投标人须知前附表。</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ascii="宋体" w:hAnsi="宋体"/>
          <w:snapToGrid w:val="0"/>
          <w:kern w:val="0"/>
          <w:szCs w:val="21"/>
        </w:rPr>
        <w:t>1.4.2</w:t>
      </w:r>
      <w:r>
        <w:rPr>
          <w:rFonts w:hint="eastAsia" w:ascii="宋体" w:hAnsi="宋体" w:cs="MingLiU"/>
          <w:snapToGrid w:val="0"/>
          <w:kern w:val="0"/>
          <w:szCs w:val="21"/>
        </w:rPr>
        <w:t>投标人须知前附表规定不接受联合体投标。</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ascii="宋体" w:hAnsi="宋体"/>
          <w:snapToGrid w:val="0"/>
          <w:kern w:val="0"/>
          <w:szCs w:val="21"/>
        </w:rPr>
        <w:t>1.4.3</w:t>
      </w:r>
      <w:r>
        <w:rPr>
          <w:rFonts w:hint="eastAsia" w:ascii="宋体" w:hAnsi="宋体" w:cs="MingLiU"/>
          <w:snapToGrid w:val="0"/>
          <w:kern w:val="0"/>
          <w:szCs w:val="21"/>
        </w:rPr>
        <w:t>投标人不得存在下列情形之一：</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position w:val="-2"/>
          <w:szCs w:val="21"/>
        </w:rPr>
        <w:t>（</w:t>
      </w:r>
      <w:r>
        <w:rPr>
          <w:rFonts w:ascii="宋体" w:hAnsi="宋体"/>
          <w:snapToGrid w:val="0"/>
          <w:kern w:val="0"/>
          <w:position w:val="-2"/>
          <w:szCs w:val="21"/>
        </w:rPr>
        <w:t>1</w:t>
      </w:r>
      <w:r>
        <w:rPr>
          <w:rFonts w:hint="eastAsia" w:ascii="宋体" w:hAnsi="宋体" w:cs="MingLiU"/>
          <w:snapToGrid w:val="0"/>
          <w:kern w:val="0"/>
          <w:position w:val="-2"/>
          <w:szCs w:val="21"/>
        </w:rPr>
        <w:t>）与招标人存在利害关系可能影响招标公正性的法人、其他组织或者个人；</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hint="eastAsia" w:ascii="宋体" w:hAnsi="宋体"/>
          <w:snapToGrid w:val="0"/>
          <w:kern w:val="0"/>
          <w:szCs w:val="21"/>
        </w:rPr>
        <w:t>2</w:t>
      </w:r>
      <w:r>
        <w:rPr>
          <w:rFonts w:hint="eastAsia" w:ascii="宋体" w:hAnsi="宋体" w:cs="MingLiU"/>
          <w:snapToGrid w:val="0"/>
          <w:kern w:val="0"/>
          <w:szCs w:val="21"/>
        </w:rPr>
        <w:t>）被责令停业的；</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hint="eastAsia" w:ascii="宋体" w:hAnsi="宋体"/>
          <w:snapToGrid w:val="0"/>
          <w:kern w:val="0"/>
          <w:szCs w:val="21"/>
        </w:rPr>
        <w:t>3</w:t>
      </w:r>
      <w:r>
        <w:rPr>
          <w:rFonts w:hint="eastAsia" w:ascii="宋体" w:hAnsi="宋体" w:cs="MingLiU"/>
          <w:snapToGrid w:val="0"/>
          <w:kern w:val="0"/>
          <w:szCs w:val="21"/>
        </w:rPr>
        <w:t>）被暂停或取消投标资格的；</w:t>
      </w:r>
    </w:p>
    <w:p>
      <w:pPr>
        <w:autoSpaceDE w:val="0"/>
        <w:autoSpaceDN w:val="0"/>
        <w:adjustRightInd w:val="0"/>
        <w:snapToGrid w:val="0"/>
        <w:spacing w:line="360" w:lineRule="auto"/>
        <w:ind w:firstLine="359" w:firstLineChars="171"/>
        <w:jc w:val="left"/>
        <w:rPr>
          <w:rFonts w:ascii="宋体" w:hAnsi="宋体" w:cs="MingLiU"/>
          <w:snapToGrid w:val="0"/>
          <w:kern w:val="0"/>
          <w:szCs w:val="21"/>
        </w:rPr>
      </w:pPr>
      <w:r>
        <w:rPr>
          <w:rFonts w:hint="eastAsia" w:ascii="宋体" w:hAnsi="宋体" w:cs="MingLiU"/>
          <w:snapToGrid w:val="0"/>
          <w:kern w:val="0"/>
          <w:szCs w:val="21"/>
        </w:rPr>
        <w:t>（</w:t>
      </w:r>
      <w:r>
        <w:rPr>
          <w:rFonts w:hint="eastAsia" w:ascii="宋体" w:hAnsi="宋体"/>
          <w:snapToGrid w:val="0"/>
          <w:kern w:val="0"/>
          <w:szCs w:val="21"/>
        </w:rPr>
        <w:t>4</w:t>
      </w:r>
      <w:r>
        <w:rPr>
          <w:rFonts w:hint="eastAsia" w:ascii="宋体" w:hAnsi="宋体" w:cs="MingLiU"/>
          <w:snapToGrid w:val="0"/>
          <w:kern w:val="0"/>
          <w:szCs w:val="21"/>
        </w:rPr>
        <w:t>）财产被接管或冻结的；</w:t>
      </w:r>
    </w:p>
    <w:p>
      <w:pPr>
        <w:tabs>
          <w:tab w:val="left" w:pos="2060"/>
          <w:tab w:val="left" w:pos="8205"/>
        </w:tabs>
        <w:autoSpaceDE w:val="0"/>
        <w:autoSpaceDN w:val="0"/>
        <w:adjustRightInd w:val="0"/>
        <w:snapToGrid w:val="0"/>
        <w:spacing w:line="360" w:lineRule="auto"/>
        <w:ind w:firstLine="405" w:firstLineChars="193"/>
        <w:jc w:val="left"/>
        <w:rPr>
          <w:rFonts w:ascii="宋体" w:hAnsi="宋体" w:cs="MingLiU"/>
          <w:snapToGrid w:val="0"/>
          <w:kern w:val="0"/>
          <w:szCs w:val="21"/>
        </w:rPr>
      </w:pPr>
      <w:r>
        <w:rPr>
          <w:rFonts w:hint="eastAsia" w:ascii="宋体" w:hAnsi="宋体" w:cs="MingLiU"/>
          <w:snapToGrid w:val="0"/>
          <w:kern w:val="0"/>
          <w:szCs w:val="21"/>
        </w:rPr>
        <w:t>（</w:t>
      </w:r>
      <w:r>
        <w:rPr>
          <w:rFonts w:hint="eastAsia" w:ascii="宋体" w:hAnsi="宋体"/>
          <w:snapToGrid w:val="0"/>
          <w:kern w:val="0"/>
          <w:szCs w:val="21"/>
        </w:rPr>
        <w:t>5</w:t>
      </w:r>
      <w:r>
        <w:rPr>
          <w:rFonts w:hint="eastAsia" w:ascii="宋体" w:hAnsi="宋体" w:cs="MingLiU"/>
          <w:snapToGrid w:val="0"/>
          <w:kern w:val="0"/>
          <w:szCs w:val="21"/>
        </w:rPr>
        <w:t>）</w:t>
      </w:r>
      <w:r>
        <w:rPr>
          <w:rFonts w:hint="eastAsia" w:ascii="宋体" w:hAnsi="宋体"/>
          <w:szCs w:val="21"/>
        </w:rPr>
        <w:t>单位负责人为同一人或者存在控股、管理关系的不同单位，不得在同一标段中同时投标</w:t>
      </w:r>
      <w:r>
        <w:rPr>
          <w:rFonts w:hint="eastAsia" w:ascii="宋体" w:hAnsi="宋体" w:cs="MingLiU"/>
          <w:snapToGrid w:val="0"/>
          <w:kern w:val="0"/>
          <w:szCs w:val="21"/>
        </w:rPr>
        <w:t>。</w:t>
      </w:r>
    </w:p>
    <w:p>
      <w:pPr>
        <w:tabs>
          <w:tab w:val="left" w:pos="2060"/>
          <w:tab w:val="left" w:pos="8205"/>
        </w:tabs>
        <w:autoSpaceDE w:val="0"/>
        <w:autoSpaceDN w:val="0"/>
        <w:adjustRightInd w:val="0"/>
        <w:snapToGrid w:val="0"/>
        <w:spacing w:line="360" w:lineRule="auto"/>
        <w:ind w:firstLine="405" w:firstLineChars="193"/>
        <w:jc w:val="left"/>
        <w:rPr>
          <w:rFonts w:ascii="宋体" w:hAnsi="宋体" w:cs="MingLiU"/>
          <w:snapToGrid w:val="0"/>
          <w:kern w:val="0"/>
          <w:szCs w:val="21"/>
        </w:rPr>
      </w:pPr>
      <w:r>
        <w:rPr>
          <w:rFonts w:hint="eastAsia" w:ascii="宋体" w:hAnsi="宋体" w:cs="MingLiU"/>
          <w:snapToGrid w:val="0"/>
          <w:kern w:val="0"/>
          <w:szCs w:val="21"/>
        </w:rPr>
        <w:t>（</w:t>
      </w:r>
      <w:r>
        <w:rPr>
          <w:rFonts w:hint="eastAsia" w:ascii="宋体" w:hAnsi="宋体"/>
          <w:snapToGrid w:val="0"/>
          <w:kern w:val="0"/>
          <w:szCs w:val="21"/>
        </w:rPr>
        <w:t>6</w:t>
      </w:r>
      <w:r>
        <w:rPr>
          <w:rFonts w:hint="eastAsia" w:ascii="宋体" w:hAnsi="宋体" w:cs="MingLiU"/>
          <w:snapToGrid w:val="0"/>
          <w:kern w:val="0"/>
          <w:szCs w:val="21"/>
        </w:rPr>
        <w:t>）具有投资参股关系的关联企业，或具有直接管理和被管理关系的母子公司，或同一母子公司的子公司，或法定代表人为同一个人的两个及两个以上法人不得同时对同一标段投标。</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1.5  费用承担</w:t>
      </w:r>
      <w:bookmarkEnd w:id="39"/>
      <w:bookmarkEnd w:id="40"/>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投标人准备和参加投标活动发生的费用自理。</w:t>
      </w:r>
    </w:p>
    <w:p>
      <w:pPr>
        <w:pStyle w:val="4"/>
        <w:snapToGrid w:val="0"/>
        <w:spacing w:before="0" w:line="360" w:lineRule="auto"/>
        <w:rPr>
          <w:rFonts w:ascii="宋体" w:hAnsi="宋体" w:eastAsia="宋体"/>
          <w:snapToGrid w:val="0"/>
          <w:sz w:val="21"/>
          <w:szCs w:val="21"/>
        </w:rPr>
      </w:pPr>
      <w:bookmarkStart w:id="41" w:name="_Toc387312417"/>
      <w:bookmarkStart w:id="42" w:name="_Toc200513133"/>
      <w:r>
        <w:rPr>
          <w:rFonts w:hint="eastAsia" w:ascii="宋体" w:hAnsi="宋体" w:eastAsia="宋体"/>
          <w:snapToGrid w:val="0"/>
          <w:sz w:val="21"/>
          <w:szCs w:val="21"/>
        </w:rPr>
        <w:t>1.6  保密</w:t>
      </w:r>
      <w:bookmarkEnd w:id="41"/>
      <w:bookmarkEnd w:id="42"/>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参与招标投标活动的各方应对招标文件和投标文件中的商业和技术等秘密保密，违者应对由此造成的后果承担法律责任。</w:t>
      </w:r>
    </w:p>
    <w:p>
      <w:pPr>
        <w:pStyle w:val="4"/>
        <w:snapToGrid w:val="0"/>
        <w:spacing w:before="0" w:line="360" w:lineRule="auto"/>
        <w:rPr>
          <w:rFonts w:ascii="宋体" w:hAnsi="宋体" w:eastAsia="宋体"/>
          <w:snapToGrid w:val="0"/>
          <w:sz w:val="21"/>
          <w:szCs w:val="21"/>
        </w:rPr>
      </w:pPr>
      <w:bookmarkStart w:id="43" w:name="_Toc387312418"/>
      <w:bookmarkStart w:id="44" w:name="_Toc200513134"/>
      <w:r>
        <w:rPr>
          <w:rFonts w:hint="eastAsia" w:ascii="宋体" w:hAnsi="宋体" w:eastAsia="宋体"/>
          <w:snapToGrid w:val="0"/>
          <w:sz w:val="21"/>
          <w:szCs w:val="21"/>
        </w:rPr>
        <w:t>1.7  语言文字</w:t>
      </w:r>
      <w:bookmarkEnd w:id="43"/>
      <w:bookmarkEnd w:id="44"/>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除专用术语外，与招标投标有关的语言均使用中文。必要时专用术语应附有中文注释。</w:t>
      </w:r>
    </w:p>
    <w:p>
      <w:pPr>
        <w:pStyle w:val="4"/>
        <w:snapToGrid w:val="0"/>
        <w:spacing w:before="0" w:line="360" w:lineRule="auto"/>
        <w:rPr>
          <w:rFonts w:ascii="宋体" w:hAnsi="宋体" w:eastAsia="宋体"/>
          <w:snapToGrid w:val="0"/>
          <w:sz w:val="22"/>
          <w:szCs w:val="21"/>
        </w:rPr>
      </w:pPr>
      <w:bookmarkStart w:id="45" w:name="_Toc387312419"/>
      <w:bookmarkStart w:id="46" w:name="_Toc200513135"/>
      <w:r>
        <w:rPr>
          <w:rFonts w:hint="eastAsia" w:ascii="宋体" w:hAnsi="宋体" w:eastAsia="宋体"/>
          <w:snapToGrid w:val="0"/>
          <w:sz w:val="22"/>
          <w:szCs w:val="21"/>
        </w:rPr>
        <w:t>1.8  计量单位</w:t>
      </w:r>
      <w:bookmarkEnd w:id="45"/>
      <w:bookmarkEnd w:id="46"/>
    </w:p>
    <w:p>
      <w:pPr>
        <w:autoSpaceDE w:val="0"/>
        <w:autoSpaceDN w:val="0"/>
        <w:adjustRightInd w:val="0"/>
        <w:snapToGrid w:val="0"/>
        <w:spacing w:line="360" w:lineRule="auto"/>
        <w:ind w:firstLine="424" w:firstLineChars="202"/>
        <w:jc w:val="left"/>
        <w:rPr>
          <w:rFonts w:ascii="宋体" w:hAnsi="宋体" w:cs="MingLiU"/>
          <w:snapToGrid w:val="0"/>
          <w:kern w:val="0"/>
          <w:szCs w:val="21"/>
        </w:rPr>
      </w:pPr>
      <w:r>
        <w:rPr>
          <w:rFonts w:hint="eastAsia" w:ascii="宋体" w:hAnsi="宋体" w:cs="MingLiU"/>
          <w:snapToGrid w:val="0"/>
          <w:kern w:val="0"/>
          <w:szCs w:val="21"/>
        </w:rPr>
        <w:t>所有计量均采用中华人民共和国法定计量单位。</w:t>
      </w:r>
    </w:p>
    <w:p>
      <w:pPr>
        <w:pStyle w:val="4"/>
        <w:snapToGrid w:val="0"/>
        <w:spacing w:before="0" w:line="360" w:lineRule="auto"/>
        <w:rPr>
          <w:rFonts w:ascii="宋体" w:hAnsi="宋体" w:eastAsia="宋体"/>
          <w:snapToGrid w:val="0"/>
          <w:sz w:val="21"/>
          <w:szCs w:val="21"/>
        </w:rPr>
      </w:pPr>
      <w:bookmarkStart w:id="47" w:name="_Toc200513136"/>
      <w:bookmarkStart w:id="48" w:name="_Toc387312420"/>
      <w:r>
        <w:rPr>
          <w:rFonts w:hint="eastAsia" w:ascii="宋体" w:hAnsi="宋体" w:eastAsia="宋体"/>
          <w:snapToGrid w:val="0"/>
          <w:sz w:val="21"/>
          <w:szCs w:val="21"/>
        </w:rPr>
        <w:t>1.9  踏勘现场</w:t>
      </w:r>
      <w:bookmarkEnd w:id="47"/>
      <w:bookmarkEnd w:id="48"/>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 xml:space="preserve">1.9.1  </w:t>
      </w:r>
      <w:r>
        <w:rPr>
          <w:rFonts w:hint="eastAsia" w:ascii="宋体" w:hAnsi="宋体" w:cs="宋体"/>
          <w:kern w:val="0"/>
          <w:szCs w:val="21"/>
        </w:rPr>
        <w:t>招标人不组织，投标人自行踏勘现场</w:t>
      </w:r>
      <w:r>
        <w:rPr>
          <w:rFonts w:hint="eastAsia" w:ascii="宋体" w:hAnsi="宋体" w:cs="MingLiU"/>
          <w:snapToGrid w:val="0"/>
          <w:kern w:val="0"/>
          <w:szCs w:val="21"/>
        </w:rPr>
        <w:t>。</w:t>
      </w:r>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1.9.2  投标人踏勘现场发生的费用自理。</w:t>
      </w:r>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1.9.3  除招标人的原因外，投标人自行负责在踏勘现场中所发生的人员伤亡和财产损失。</w:t>
      </w:r>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snapToGrid w:val="0"/>
          <w:kern w:val="0"/>
          <w:szCs w:val="21"/>
        </w:rPr>
        <w:t xml:space="preserve">1.9.4  </w:t>
      </w:r>
      <w:r>
        <w:rPr>
          <w:rFonts w:hint="eastAsia" w:ascii="宋体" w:hAnsi="宋体" w:cs="MingLiU"/>
          <w:snapToGrid w:val="0"/>
          <w:kern w:val="0"/>
          <w:szCs w:val="21"/>
        </w:rPr>
        <w:t>招标人在踏勘现场中介绍的工程场地和相关的周边环境情况，供投标人在编制投标文件时参考，招标人不对投标人据此做出的判断和决策负责。</w:t>
      </w:r>
    </w:p>
    <w:p>
      <w:pPr>
        <w:pStyle w:val="4"/>
        <w:snapToGrid w:val="0"/>
        <w:spacing w:before="0" w:line="360" w:lineRule="auto"/>
        <w:rPr>
          <w:rFonts w:ascii="宋体" w:hAnsi="宋体" w:eastAsia="宋体"/>
          <w:snapToGrid w:val="0"/>
          <w:sz w:val="21"/>
          <w:szCs w:val="21"/>
        </w:rPr>
      </w:pPr>
      <w:bookmarkStart w:id="49" w:name="_Toc387312421"/>
      <w:bookmarkStart w:id="50" w:name="_Toc200513137"/>
      <w:r>
        <w:rPr>
          <w:rFonts w:hint="eastAsia" w:ascii="宋体" w:hAnsi="宋体" w:eastAsia="宋体"/>
          <w:snapToGrid w:val="0"/>
          <w:sz w:val="21"/>
          <w:szCs w:val="21"/>
        </w:rPr>
        <w:t>1.10  投标预备会</w:t>
      </w:r>
      <w:bookmarkEnd w:id="49"/>
      <w:bookmarkEnd w:id="50"/>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不组织</w:t>
      </w:r>
    </w:p>
    <w:p>
      <w:pPr>
        <w:pStyle w:val="4"/>
        <w:snapToGrid w:val="0"/>
        <w:spacing w:before="0" w:line="360" w:lineRule="auto"/>
        <w:rPr>
          <w:rFonts w:ascii="宋体" w:hAnsi="宋体" w:eastAsia="宋体"/>
          <w:snapToGrid w:val="0"/>
          <w:sz w:val="21"/>
          <w:szCs w:val="21"/>
        </w:rPr>
      </w:pPr>
      <w:bookmarkStart w:id="51" w:name="_Toc387312422"/>
      <w:bookmarkStart w:id="52" w:name="_Toc200513138"/>
      <w:r>
        <w:rPr>
          <w:rFonts w:hint="eastAsia" w:ascii="宋体" w:hAnsi="宋体" w:eastAsia="宋体"/>
          <w:snapToGrid w:val="0"/>
          <w:sz w:val="21"/>
          <w:szCs w:val="21"/>
        </w:rPr>
        <w:t>1.11  分包</w:t>
      </w:r>
      <w:bookmarkEnd w:id="51"/>
      <w:bookmarkEnd w:id="52"/>
    </w:p>
    <w:p>
      <w:pPr>
        <w:autoSpaceDE w:val="0"/>
        <w:autoSpaceDN w:val="0"/>
        <w:adjustRightInd w:val="0"/>
        <w:snapToGrid w:val="0"/>
        <w:spacing w:line="360" w:lineRule="auto"/>
        <w:ind w:firstLine="426"/>
        <w:jc w:val="left"/>
        <w:rPr>
          <w:rFonts w:ascii="宋体" w:hAnsi="宋体" w:cs="MingLiU"/>
          <w:snapToGrid w:val="0"/>
          <w:kern w:val="0"/>
          <w:szCs w:val="21"/>
        </w:rPr>
      </w:pPr>
      <w:bookmarkStart w:id="53" w:name="_Toc200513139"/>
      <w:r>
        <w:rPr>
          <w:rFonts w:hint="eastAsia" w:ascii="宋体" w:hAnsi="宋体" w:cs="MingLiU"/>
          <w:snapToGrid w:val="0"/>
          <w:kern w:val="0"/>
          <w:szCs w:val="21"/>
        </w:rPr>
        <w:t>不允许.</w:t>
      </w:r>
    </w:p>
    <w:p>
      <w:pPr>
        <w:pStyle w:val="4"/>
        <w:snapToGrid w:val="0"/>
        <w:spacing w:before="0" w:line="360" w:lineRule="auto"/>
        <w:rPr>
          <w:rFonts w:ascii="宋体" w:hAnsi="宋体" w:eastAsia="宋体"/>
          <w:snapToGrid w:val="0"/>
          <w:sz w:val="21"/>
          <w:szCs w:val="21"/>
        </w:rPr>
      </w:pPr>
      <w:bookmarkStart w:id="54" w:name="_Toc387312423"/>
      <w:r>
        <w:rPr>
          <w:rFonts w:hint="eastAsia" w:ascii="宋体" w:hAnsi="宋体" w:eastAsia="宋体"/>
          <w:snapToGrid w:val="0"/>
          <w:sz w:val="21"/>
          <w:szCs w:val="21"/>
        </w:rPr>
        <w:t>1.12  偏离</w:t>
      </w:r>
      <w:bookmarkEnd w:id="53"/>
      <w:bookmarkEnd w:id="54"/>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投标人须知前附表允许投标文件偏离招标文件某些要求的，偏离应当符合招标文件规定的偏离范围和幅度。</w:t>
      </w:r>
    </w:p>
    <w:p>
      <w:pPr>
        <w:pStyle w:val="3"/>
        <w:rPr>
          <w:rFonts w:ascii="宋体" w:hAnsi="宋体" w:eastAsia="宋体"/>
          <w:snapToGrid w:val="0"/>
          <w:spacing w:val="0"/>
          <w:sz w:val="21"/>
          <w:szCs w:val="21"/>
        </w:rPr>
      </w:pPr>
      <w:bookmarkStart w:id="55" w:name="_Toc387312424"/>
      <w:bookmarkStart w:id="56" w:name="_Toc200513140"/>
      <w:r>
        <w:rPr>
          <w:rFonts w:hint="eastAsia" w:ascii="宋体" w:hAnsi="宋体" w:eastAsia="宋体"/>
          <w:snapToGrid w:val="0"/>
          <w:spacing w:val="0"/>
          <w:sz w:val="21"/>
          <w:szCs w:val="21"/>
        </w:rPr>
        <w:t>2.  招标文件</w:t>
      </w:r>
      <w:bookmarkEnd w:id="55"/>
      <w:bookmarkEnd w:id="56"/>
    </w:p>
    <w:p>
      <w:pPr>
        <w:pStyle w:val="4"/>
        <w:snapToGrid w:val="0"/>
        <w:spacing w:before="0" w:line="360" w:lineRule="auto"/>
        <w:rPr>
          <w:rFonts w:ascii="宋体" w:hAnsi="宋体" w:eastAsia="宋体"/>
          <w:snapToGrid w:val="0"/>
          <w:sz w:val="21"/>
          <w:szCs w:val="21"/>
        </w:rPr>
      </w:pPr>
      <w:bookmarkStart w:id="57" w:name="_Toc387312425"/>
      <w:bookmarkStart w:id="58" w:name="_Toc200513141"/>
      <w:r>
        <w:rPr>
          <w:rFonts w:hint="eastAsia" w:ascii="宋体" w:hAnsi="宋体" w:eastAsia="宋体"/>
          <w:snapToGrid w:val="0"/>
          <w:sz w:val="21"/>
          <w:szCs w:val="21"/>
        </w:rPr>
        <w:t>2.1  招标文件的组成</w:t>
      </w:r>
      <w:bookmarkEnd w:id="57"/>
      <w:bookmarkEnd w:id="58"/>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本招标文件包括：</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hint="eastAsia" w:ascii="宋体" w:hAnsi="宋体"/>
          <w:snapToGrid w:val="0"/>
          <w:color w:val="FF0000"/>
          <w:kern w:val="0"/>
          <w:szCs w:val="21"/>
        </w:rPr>
        <w:t>1</w:t>
      </w:r>
      <w:r>
        <w:rPr>
          <w:rFonts w:hint="eastAsia" w:ascii="宋体" w:hAnsi="宋体" w:cs="MingLiU"/>
          <w:snapToGrid w:val="0"/>
          <w:color w:val="FF0000"/>
          <w:kern w:val="0"/>
          <w:szCs w:val="21"/>
        </w:rPr>
        <w:t>）招标邀请书；</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hint="eastAsia" w:ascii="宋体" w:hAnsi="宋体"/>
          <w:snapToGrid w:val="0"/>
          <w:color w:val="FF0000"/>
          <w:kern w:val="0"/>
          <w:szCs w:val="21"/>
        </w:rPr>
        <w:t>2</w:t>
      </w:r>
      <w:r>
        <w:rPr>
          <w:rFonts w:hint="eastAsia" w:ascii="宋体" w:hAnsi="宋体" w:cs="MingLiU"/>
          <w:snapToGrid w:val="0"/>
          <w:color w:val="FF0000"/>
          <w:kern w:val="0"/>
          <w:szCs w:val="21"/>
        </w:rPr>
        <w:t>）投标人须知；</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ascii="宋体" w:hAnsi="宋体"/>
          <w:snapToGrid w:val="0"/>
          <w:color w:val="FF0000"/>
          <w:kern w:val="0"/>
          <w:szCs w:val="21"/>
        </w:rPr>
        <w:t>3</w:t>
      </w:r>
      <w:r>
        <w:rPr>
          <w:rFonts w:hint="eastAsia" w:ascii="宋体" w:hAnsi="宋体" w:cs="MingLiU"/>
          <w:snapToGrid w:val="0"/>
          <w:color w:val="FF0000"/>
          <w:kern w:val="0"/>
          <w:szCs w:val="21"/>
        </w:rPr>
        <w:t>）评标办法；</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ascii="宋体" w:hAnsi="宋体"/>
          <w:snapToGrid w:val="0"/>
          <w:color w:val="FF0000"/>
          <w:kern w:val="0"/>
          <w:szCs w:val="21"/>
        </w:rPr>
        <w:t>4</w:t>
      </w:r>
      <w:r>
        <w:rPr>
          <w:rFonts w:hint="eastAsia" w:ascii="宋体" w:hAnsi="宋体" w:cs="MingLiU"/>
          <w:snapToGrid w:val="0"/>
          <w:color w:val="FF0000"/>
          <w:kern w:val="0"/>
          <w:szCs w:val="21"/>
        </w:rPr>
        <w:t>）合同条款及格式；</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ascii="宋体" w:hAnsi="宋体"/>
          <w:snapToGrid w:val="0"/>
          <w:color w:val="FF0000"/>
          <w:kern w:val="0"/>
          <w:szCs w:val="21"/>
        </w:rPr>
        <w:t>5</w:t>
      </w:r>
      <w:r>
        <w:rPr>
          <w:rFonts w:hint="eastAsia" w:ascii="宋体" w:hAnsi="宋体" w:cs="MingLiU"/>
          <w:snapToGrid w:val="0"/>
          <w:color w:val="FF0000"/>
          <w:kern w:val="0"/>
          <w:szCs w:val="21"/>
        </w:rPr>
        <w:t>）工程量清单及图纸、地勘资料；</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hint="eastAsia" w:ascii="宋体" w:hAnsi="宋体"/>
          <w:snapToGrid w:val="0"/>
          <w:color w:val="FF0000"/>
          <w:kern w:val="0"/>
          <w:szCs w:val="21"/>
        </w:rPr>
        <w:t>6</w:t>
      </w:r>
      <w:r>
        <w:rPr>
          <w:rFonts w:hint="eastAsia" w:ascii="宋体" w:hAnsi="宋体" w:cs="MingLiU"/>
          <w:snapToGrid w:val="0"/>
          <w:color w:val="FF0000"/>
          <w:kern w:val="0"/>
          <w:szCs w:val="21"/>
        </w:rPr>
        <w:t>）技术标准和要求；</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hint="eastAsia" w:ascii="宋体" w:hAnsi="宋体"/>
          <w:snapToGrid w:val="0"/>
          <w:color w:val="FF0000"/>
          <w:kern w:val="0"/>
          <w:szCs w:val="21"/>
        </w:rPr>
        <w:t>7</w:t>
      </w:r>
      <w:r>
        <w:rPr>
          <w:rFonts w:hint="eastAsia" w:ascii="宋体" w:hAnsi="宋体" w:cs="MingLiU"/>
          <w:snapToGrid w:val="0"/>
          <w:color w:val="FF0000"/>
          <w:kern w:val="0"/>
          <w:szCs w:val="21"/>
        </w:rPr>
        <w:t>）投标文件格式；</w:t>
      </w:r>
    </w:p>
    <w:p>
      <w:pPr>
        <w:autoSpaceDE w:val="0"/>
        <w:autoSpaceDN w:val="0"/>
        <w:adjustRightInd w:val="0"/>
        <w:snapToGrid w:val="0"/>
        <w:spacing w:line="360" w:lineRule="auto"/>
        <w:ind w:left="359" w:leftChars="171"/>
        <w:jc w:val="left"/>
        <w:rPr>
          <w:rFonts w:ascii="宋体" w:hAnsi="宋体" w:cs="MingLiU"/>
          <w:snapToGrid w:val="0"/>
          <w:color w:val="FF0000"/>
          <w:kern w:val="0"/>
          <w:szCs w:val="21"/>
        </w:rPr>
      </w:pPr>
      <w:r>
        <w:rPr>
          <w:rFonts w:hint="eastAsia" w:ascii="宋体" w:hAnsi="宋体" w:cs="MingLiU"/>
          <w:snapToGrid w:val="0"/>
          <w:color w:val="FF0000"/>
          <w:kern w:val="0"/>
          <w:szCs w:val="21"/>
        </w:rPr>
        <w:t>（</w:t>
      </w:r>
      <w:r>
        <w:rPr>
          <w:rFonts w:hint="eastAsia" w:ascii="宋体" w:hAnsi="宋体"/>
          <w:snapToGrid w:val="0"/>
          <w:color w:val="FF0000"/>
          <w:kern w:val="0"/>
          <w:szCs w:val="21"/>
        </w:rPr>
        <w:t>8</w:t>
      </w:r>
      <w:r>
        <w:rPr>
          <w:rFonts w:hint="eastAsia" w:ascii="宋体" w:hAnsi="宋体" w:cs="MingLiU"/>
          <w:snapToGrid w:val="0"/>
          <w:color w:val="FF0000"/>
          <w:kern w:val="0"/>
          <w:szCs w:val="21"/>
        </w:rPr>
        <w:t>）投标人须知前附表规定的其他材料。</w:t>
      </w:r>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根据本章第</w:t>
      </w:r>
      <w:r>
        <w:rPr>
          <w:rFonts w:hint="eastAsia" w:ascii="宋体" w:hAnsi="宋体"/>
          <w:snapToGrid w:val="0"/>
          <w:kern w:val="0"/>
          <w:szCs w:val="21"/>
        </w:rPr>
        <w:t>1.10</w:t>
      </w:r>
      <w:r>
        <w:rPr>
          <w:rFonts w:hint="eastAsia" w:ascii="宋体" w:hAnsi="宋体" w:cs="MingLiU"/>
          <w:snapToGrid w:val="0"/>
          <w:kern w:val="0"/>
          <w:szCs w:val="21"/>
        </w:rPr>
        <w:t>款、第</w:t>
      </w:r>
      <w:r>
        <w:rPr>
          <w:rFonts w:hint="eastAsia" w:ascii="宋体" w:hAnsi="宋体"/>
          <w:snapToGrid w:val="0"/>
          <w:kern w:val="0"/>
          <w:szCs w:val="21"/>
        </w:rPr>
        <w:t>2.2</w:t>
      </w:r>
      <w:r>
        <w:rPr>
          <w:rFonts w:hint="eastAsia" w:ascii="宋体" w:hAnsi="宋体" w:cs="MingLiU"/>
          <w:snapToGrid w:val="0"/>
          <w:kern w:val="0"/>
          <w:szCs w:val="21"/>
        </w:rPr>
        <w:t>款和第</w:t>
      </w:r>
      <w:r>
        <w:rPr>
          <w:rFonts w:hint="eastAsia" w:ascii="宋体" w:hAnsi="宋体"/>
          <w:snapToGrid w:val="0"/>
          <w:kern w:val="0"/>
          <w:szCs w:val="21"/>
        </w:rPr>
        <w:t>2.3</w:t>
      </w:r>
      <w:r>
        <w:rPr>
          <w:rFonts w:hint="eastAsia" w:ascii="宋体" w:hAnsi="宋体" w:cs="MingLiU"/>
          <w:snapToGrid w:val="0"/>
          <w:kern w:val="0"/>
          <w:szCs w:val="21"/>
        </w:rPr>
        <w:t>款对招标文件所作的澄清、修改，构成招标文件的组成部分。</w:t>
      </w:r>
    </w:p>
    <w:p>
      <w:pPr>
        <w:pStyle w:val="4"/>
        <w:snapToGrid w:val="0"/>
        <w:spacing w:before="0" w:line="360" w:lineRule="auto"/>
        <w:rPr>
          <w:rFonts w:ascii="宋体" w:hAnsi="宋体" w:eastAsia="宋体"/>
          <w:snapToGrid w:val="0"/>
          <w:sz w:val="21"/>
          <w:szCs w:val="21"/>
        </w:rPr>
      </w:pPr>
      <w:bookmarkStart w:id="59" w:name="_Toc387312426"/>
      <w:bookmarkStart w:id="60" w:name="_Toc200513142"/>
      <w:r>
        <w:rPr>
          <w:rFonts w:hint="eastAsia" w:ascii="宋体" w:hAnsi="宋体" w:eastAsia="宋体"/>
          <w:snapToGrid w:val="0"/>
          <w:sz w:val="21"/>
          <w:szCs w:val="21"/>
        </w:rPr>
        <w:t>2.2  招标文件的澄清</w:t>
      </w:r>
      <w:bookmarkEnd w:id="59"/>
      <w:bookmarkEnd w:id="60"/>
    </w:p>
    <w:p>
      <w:pPr>
        <w:autoSpaceDE w:val="0"/>
        <w:autoSpaceDN w:val="0"/>
        <w:adjustRightInd w:val="0"/>
        <w:snapToGrid w:val="0"/>
        <w:spacing w:line="360" w:lineRule="auto"/>
        <w:ind w:firstLine="420"/>
        <w:rPr>
          <w:rFonts w:ascii="宋体" w:hAnsi="宋体" w:cs="MingLiU"/>
          <w:snapToGrid w:val="0"/>
          <w:kern w:val="0"/>
          <w:szCs w:val="21"/>
        </w:rPr>
      </w:pPr>
      <w:bookmarkStart w:id="61" w:name="_Toc387312427"/>
      <w:bookmarkStart w:id="62" w:name="_Toc200513143"/>
      <w:r>
        <w:rPr>
          <w:rFonts w:ascii="宋体" w:hAnsi="宋体"/>
          <w:snapToGrid w:val="0"/>
          <w:kern w:val="0"/>
          <w:szCs w:val="21"/>
        </w:rPr>
        <w:t>2.2.1</w:t>
      </w:r>
      <w:r>
        <w:rPr>
          <w:rFonts w:hint="eastAsia" w:ascii="宋体" w:hAnsi="宋体" w:cs="MingLiU"/>
          <w:snapToGrid w:val="0"/>
          <w:kern w:val="0"/>
          <w:szCs w:val="21"/>
        </w:rPr>
        <w:t>投标人应仔细阅读和检查招标文件的全部内容。如发现缺页或附件不全，应及时向招标人提出，以便补齐。如有疑问，应在投标人须知前附表规定的时间前以书面形式（包括信函、传真等可以有形地表现所载内容的形式，下同），要求招标人对招标文件予以澄清。不管是招标人根据需要主动对招标文件进行必要的澄清或是根据投标人的质疑对招标文件做出澄清，招标人有关澄清招标文件的任何形式的文件都将作为招标文件的合法组成部分，对投标人起约束作用。</w:t>
      </w:r>
    </w:p>
    <w:p>
      <w:pPr>
        <w:autoSpaceDE w:val="0"/>
        <w:autoSpaceDN w:val="0"/>
        <w:adjustRightInd w:val="0"/>
        <w:snapToGrid w:val="0"/>
        <w:spacing w:line="360" w:lineRule="auto"/>
        <w:ind w:firstLine="420"/>
        <w:rPr>
          <w:rFonts w:ascii="宋体" w:hAnsi="宋体" w:cs="MingLiU"/>
          <w:snapToGrid w:val="0"/>
          <w:kern w:val="0"/>
          <w:szCs w:val="21"/>
        </w:rPr>
      </w:pPr>
      <w:r>
        <w:rPr>
          <w:rFonts w:ascii="宋体" w:hAnsi="宋体"/>
          <w:snapToGrid w:val="0"/>
          <w:kern w:val="0"/>
          <w:szCs w:val="21"/>
        </w:rPr>
        <w:t>2.2.2</w:t>
      </w:r>
      <w:r>
        <w:rPr>
          <w:rFonts w:hint="eastAsia" w:ascii="宋体" w:hAnsi="宋体" w:cs="MingLiU"/>
          <w:snapToGrid w:val="0"/>
          <w:kern w:val="0"/>
          <w:szCs w:val="21"/>
        </w:rPr>
        <w:t>招标文件的澄清将在投标人须知前附表规定的投标截止时间前发给所有购买招标文件的投标人（发到投标人购买招标文件时留的电子邮箱），但不指明澄清问题的来源。如果澄清发出的时间距投标截止时间过短，招标人将适当延长投标截止时间。</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2.3  招标文件的修改</w:t>
      </w:r>
      <w:bookmarkEnd w:id="61"/>
      <w:bookmarkEnd w:id="62"/>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 xml:space="preserve"> </w:t>
      </w:r>
      <w:r>
        <w:rPr>
          <w:rFonts w:ascii="宋体" w:hAnsi="宋体"/>
          <w:snapToGrid w:val="0"/>
          <w:kern w:val="0"/>
          <w:szCs w:val="21"/>
        </w:rPr>
        <w:t>2.3.1</w:t>
      </w:r>
      <w:r>
        <w:rPr>
          <w:rFonts w:hint="eastAsia" w:ascii="宋体" w:hAnsi="宋体" w:cs="MingLiU"/>
          <w:snapToGrid w:val="0"/>
          <w:kern w:val="0"/>
          <w:szCs w:val="21"/>
        </w:rPr>
        <w:t>在前附表规定时间前，招标人可以修改招标文件，并通知所有已接收招标文件的投标人（发到投标人购买招标文件时留的电子邮箱）。如果修改招标文件影响投标时间，招标人将适当延长投标截</w:t>
      </w:r>
      <w:r>
        <w:rPr>
          <w:rFonts w:hint="eastAsia" w:ascii="宋体" w:hAnsi="宋体" w:cs="MingLiU"/>
          <w:snapToGrid w:val="0"/>
          <w:kern w:val="0"/>
          <w:position w:val="-2"/>
          <w:szCs w:val="21"/>
        </w:rPr>
        <w:t>止时间。</w:t>
      </w:r>
    </w:p>
    <w:p>
      <w:pPr>
        <w:pStyle w:val="3"/>
        <w:rPr>
          <w:rFonts w:ascii="宋体" w:hAnsi="宋体" w:eastAsia="宋体"/>
          <w:snapToGrid w:val="0"/>
          <w:spacing w:val="0"/>
          <w:sz w:val="21"/>
          <w:szCs w:val="21"/>
        </w:rPr>
      </w:pPr>
      <w:bookmarkStart w:id="63" w:name="_Toc200513144"/>
      <w:bookmarkStart w:id="64" w:name="_Toc387312428"/>
      <w:r>
        <w:rPr>
          <w:rFonts w:hint="eastAsia" w:ascii="宋体" w:hAnsi="宋体" w:eastAsia="宋体"/>
          <w:snapToGrid w:val="0"/>
          <w:spacing w:val="0"/>
          <w:sz w:val="21"/>
          <w:szCs w:val="21"/>
        </w:rPr>
        <w:t>3.  投标文件</w:t>
      </w:r>
      <w:bookmarkEnd w:id="63"/>
      <w:bookmarkEnd w:id="64"/>
    </w:p>
    <w:p>
      <w:pPr>
        <w:pStyle w:val="4"/>
        <w:snapToGrid w:val="0"/>
        <w:spacing w:before="0" w:line="360" w:lineRule="auto"/>
        <w:rPr>
          <w:rFonts w:ascii="宋体" w:hAnsi="宋体" w:eastAsia="宋体"/>
          <w:snapToGrid w:val="0"/>
          <w:sz w:val="21"/>
          <w:szCs w:val="21"/>
        </w:rPr>
      </w:pPr>
      <w:bookmarkStart w:id="65" w:name="_Toc387312429"/>
      <w:bookmarkStart w:id="66" w:name="_Toc200513145"/>
      <w:r>
        <w:rPr>
          <w:rFonts w:hint="eastAsia" w:ascii="宋体" w:hAnsi="宋体" w:eastAsia="宋体"/>
          <w:snapToGrid w:val="0"/>
          <w:sz w:val="21"/>
          <w:szCs w:val="21"/>
        </w:rPr>
        <w:t>3.1  投标文件的组成</w:t>
      </w:r>
      <w:bookmarkEnd w:id="65"/>
      <w:bookmarkEnd w:id="66"/>
    </w:p>
    <w:p>
      <w:pPr>
        <w:autoSpaceDE w:val="0"/>
        <w:autoSpaceDN w:val="0"/>
        <w:adjustRightInd w:val="0"/>
        <w:snapToGrid w:val="0"/>
        <w:spacing w:line="360" w:lineRule="auto"/>
        <w:ind w:firstLine="420" w:firstLineChars="200"/>
        <w:jc w:val="left"/>
        <w:rPr>
          <w:rFonts w:ascii="宋体" w:hAnsi="宋体" w:cs="MingLiU"/>
          <w:snapToGrid w:val="0"/>
          <w:kern w:val="0"/>
          <w:szCs w:val="21"/>
        </w:rPr>
      </w:pPr>
      <w:bookmarkStart w:id="67" w:name="_Toc200513146"/>
      <w:bookmarkStart w:id="68" w:name="_Toc387312430"/>
      <w:r>
        <w:rPr>
          <w:rFonts w:ascii="宋体" w:hAnsi="宋体"/>
          <w:snapToGrid w:val="0"/>
          <w:kern w:val="0"/>
          <w:szCs w:val="21"/>
        </w:rPr>
        <w:t>3.1.1</w:t>
      </w:r>
      <w:r>
        <w:rPr>
          <w:rFonts w:hint="eastAsia" w:ascii="宋体" w:hAnsi="宋体" w:cs="MingLiU"/>
          <w:snapToGrid w:val="0"/>
          <w:kern w:val="0"/>
          <w:szCs w:val="21"/>
        </w:rPr>
        <w:t>投标文件应包括下列内容：</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1</w:t>
      </w:r>
      <w:r>
        <w:rPr>
          <w:rFonts w:hint="eastAsia" w:ascii="宋体" w:hAnsi="宋体" w:cs="MingLiU"/>
          <w:snapToGrid w:val="0"/>
          <w:kern w:val="0"/>
          <w:szCs w:val="21"/>
        </w:rPr>
        <w:t>）投标函及投标函附录；</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2</w:t>
      </w:r>
      <w:r>
        <w:rPr>
          <w:rFonts w:hint="eastAsia" w:ascii="宋体" w:hAnsi="宋体" w:cs="MingLiU"/>
          <w:snapToGrid w:val="0"/>
          <w:kern w:val="0"/>
          <w:szCs w:val="21"/>
        </w:rPr>
        <w:t>）法定代表人身份证明或附有法定代表人身份证明的授权委托书；</w:t>
      </w:r>
    </w:p>
    <w:p>
      <w:pPr>
        <w:autoSpaceDE w:val="0"/>
        <w:autoSpaceDN w:val="0"/>
        <w:adjustRightInd w:val="0"/>
        <w:snapToGrid w:val="0"/>
        <w:spacing w:line="360" w:lineRule="auto"/>
        <w:ind w:left="359" w:leftChars="171"/>
        <w:jc w:val="left"/>
        <w:rPr>
          <w:rFonts w:ascii="宋体" w:hAnsi="宋体"/>
          <w:szCs w:val="21"/>
        </w:rPr>
      </w:pPr>
      <w:r>
        <w:rPr>
          <w:rFonts w:hint="eastAsia" w:ascii="宋体" w:hAnsi="宋体" w:cs="MingLiU"/>
          <w:snapToGrid w:val="0"/>
          <w:kern w:val="0"/>
          <w:szCs w:val="21"/>
        </w:rPr>
        <w:t>（</w:t>
      </w:r>
      <w:r>
        <w:rPr>
          <w:rFonts w:ascii="宋体" w:hAnsi="宋体"/>
          <w:snapToGrid w:val="0"/>
          <w:kern w:val="0"/>
          <w:szCs w:val="21"/>
        </w:rPr>
        <w:t>3</w:t>
      </w:r>
      <w:r>
        <w:rPr>
          <w:rFonts w:hint="eastAsia" w:ascii="宋体" w:hAnsi="宋体" w:cs="MingLiU"/>
          <w:snapToGrid w:val="0"/>
          <w:kern w:val="0"/>
          <w:szCs w:val="21"/>
        </w:rPr>
        <w:t>）投标报价表（已标价工程量清单）；</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4</w:t>
      </w:r>
      <w:r>
        <w:rPr>
          <w:rFonts w:hint="eastAsia" w:ascii="宋体" w:hAnsi="宋体" w:cs="MingLiU"/>
          <w:snapToGrid w:val="0"/>
          <w:kern w:val="0"/>
          <w:szCs w:val="21"/>
        </w:rPr>
        <w:t>）项目管理机构表；</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5）</w:t>
      </w:r>
      <w:r>
        <w:rPr>
          <w:rFonts w:hint="eastAsia" w:ascii="宋体" w:hAnsi="宋体" w:cs="MingLiU"/>
          <w:snapToGrid w:val="0"/>
          <w:kern w:val="0"/>
          <w:szCs w:val="21"/>
        </w:rPr>
        <w:t>资格审查资料；</w:t>
      </w:r>
    </w:p>
    <w:p>
      <w:pPr>
        <w:autoSpaceDE w:val="0"/>
        <w:autoSpaceDN w:val="0"/>
        <w:adjustRightInd w:val="0"/>
        <w:snapToGrid w:val="0"/>
        <w:spacing w:line="360" w:lineRule="auto"/>
        <w:ind w:left="359" w:leftChars="171"/>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cs="MingLiU"/>
          <w:snapToGrid w:val="0"/>
          <w:kern w:val="0"/>
          <w:szCs w:val="21"/>
        </w:rPr>
        <w:t>6）技术部分</w:t>
      </w:r>
      <w:r>
        <w:rPr>
          <w:rFonts w:hint="eastAsia" w:ascii="宋体" w:hAnsi="宋体" w:cs="MingLiU"/>
          <w:snapToGrid w:val="0"/>
          <w:kern w:val="0"/>
          <w:szCs w:val="21"/>
        </w:rPr>
        <w:t>；</w:t>
      </w:r>
    </w:p>
    <w:p>
      <w:pPr>
        <w:autoSpaceDE w:val="0"/>
        <w:autoSpaceDN w:val="0"/>
        <w:adjustRightInd w:val="0"/>
        <w:snapToGrid w:val="0"/>
        <w:spacing w:line="360" w:lineRule="auto"/>
        <w:ind w:firstLine="315" w:firstLineChars="150"/>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7</w:t>
      </w:r>
      <w:r>
        <w:rPr>
          <w:rFonts w:hint="eastAsia" w:ascii="宋体" w:hAnsi="宋体"/>
          <w:snapToGrid w:val="0"/>
          <w:kern w:val="0"/>
          <w:szCs w:val="21"/>
        </w:rPr>
        <w:t>）</w:t>
      </w:r>
      <w:r>
        <w:rPr>
          <w:rFonts w:hint="eastAsia" w:ascii="宋体" w:hAnsi="宋体" w:cs="MingLiU"/>
          <w:snapToGrid w:val="0"/>
          <w:kern w:val="0"/>
          <w:szCs w:val="21"/>
        </w:rPr>
        <w:t>投标人须知前附表规定的其他材料。</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3.2  投标报价</w:t>
      </w:r>
      <w:bookmarkEnd w:id="67"/>
      <w:bookmarkEnd w:id="68"/>
    </w:p>
    <w:p>
      <w:pPr>
        <w:autoSpaceDE w:val="0"/>
        <w:autoSpaceDN w:val="0"/>
        <w:adjustRightInd w:val="0"/>
        <w:snapToGrid w:val="0"/>
        <w:spacing w:line="360" w:lineRule="auto"/>
        <w:ind w:firstLine="420" w:firstLineChars="200"/>
        <w:jc w:val="left"/>
        <w:rPr>
          <w:rFonts w:ascii="宋体" w:hAnsi="宋体" w:cs="MingLiU"/>
          <w:snapToGrid w:val="0"/>
          <w:kern w:val="0"/>
          <w:szCs w:val="21"/>
        </w:rPr>
      </w:pPr>
      <w:bookmarkStart w:id="69" w:name="_Toc200513147"/>
      <w:bookmarkStart w:id="70" w:name="_Toc387312431"/>
      <w:r>
        <w:rPr>
          <w:rFonts w:ascii="宋体" w:hAnsi="宋体"/>
          <w:snapToGrid w:val="0"/>
          <w:kern w:val="0"/>
          <w:szCs w:val="21"/>
        </w:rPr>
        <w:t>3.2.1</w:t>
      </w:r>
      <w:r>
        <w:rPr>
          <w:rFonts w:hint="eastAsia" w:ascii="宋体" w:hAnsi="宋体"/>
          <w:snapToGrid w:val="0"/>
          <w:kern w:val="0"/>
          <w:szCs w:val="21"/>
        </w:rPr>
        <w:t xml:space="preserve">  </w:t>
      </w:r>
      <w:r>
        <w:rPr>
          <w:rFonts w:hint="eastAsia" w:ascii="宋体" w:hAnsi="宋体" w:cs="MingLiU"/>
          <w:snapToGrid w:val="0"/>
          <w:kern w:val="0"/>
          <w:szCs w:val="21"/>
        </w:rPr>
        <w:t>投标人应按前附表“投标报价”要求编制“投标报价（已标价工程量清单）”。</w:t>
      </w:r>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ascii="宋体" w:hAnsi="宋体" w:cs="MingLiU"/>
          <w:snapToGrid w:val="0"/>
          <w:kern w:val="0"/>
          <w:szCs w:val="21"/>
        </w:rPr>
        <w:t>3.2.2　</w:t>
      </w:r>
      <w:r>
        <w:rPr>
          <w:rFonts w:hint="eastAsia" w:ascii="宋体" w:hAnsi="宋体" w:cs="MingLiU"/>
          <w:snapToGrid w:val="0"/>
          <w:kern w:val="0"/>
          <w:szCs w:val="21"/>
        </w:rPr>
        <w:t>投标人在投标截止时间前修改投标函中的投标总报价须符合本章第</w:t>
      </w:r>
      <w:r>
        <w:rPr>
          <w:rFonts w:ascii="宋体" w:hAnsi="宋体"/>
          <w:snapToGrid w:val="0"/>
          <w:kern w:val="0"/>
          <w:szCs w:val="21"/>
        </w:rPr>
        <w:t xml:space="preserve"> 4.3 </w:t>
      </w:r>
      <w:r>
        <w:rPr>
          <w:rFonts w:hint="eastAsia" w:ascii="宋体" w:hAnsi="宋体" w:cs="MingLiU"/>
          <w:snapToGrid w:val="0"/>
          <w:kern w:val="0"/>
          <w:szCs w:val="21"/>
        </w:rPr>
        <w:t>款的有关要求。</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3.3  投标有效期</w:t>
      </w:r>
      <w:bookmarkEnd w:id="69"/>
      <w:bookmarkEnd w:id="70"/>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snapToGrid w:val="0"/>
          <w:kern w:val="0"/>
          <w:szCs w:val="21"/>
        </w:rPr>
        <w:t xml:space="preserve">3.3.1  </w:t>
      </w:r>
      <w:r>
        <w:rPr>
          <w:rFonts w:hint="eastAsia" w:ascii="宋体" w:hAnsi="宋体" w:cs="MingLiU"/>
          <w:snapToGrid w:val="0"/>
          <w:kern w:val="0"/>
          <w:szCs w:val="21"/>
        </w:rPr>
        <w:t>在投标人须知前附表规定的投标有效期内，投标人不得要求撤销或修改其投标文件。</w:t>
      </w:r>
    </w:p>
    <w:p>
      <w:pPr>
        <w:autoSpaceDE w:val="0"/>
        <w:autoSpaceDN w:val="0"/>
        <w:adjustRightInd w:val="0"/>
        <w:snapToGrid w:val="0"/>
        <w:spacing w:line="360" w:lineRule="auto"/>
        <w:ind w:firstLine="420"/>
        <w:rPr>
          <w:rFonts w:ascii="宋体" w:hAnsi="宋体" w:cs="MingLiU"/>
          <w:snapToGrid w:val="0"/>
          <w:kern w:val="0"/>
          <w:szCs w:val="21"/>
        </w:rPr>
      </w:pPr>
      <w:r>
        <w:rPr>
          <w:rFonts w:hint="eastAsia" w:ascii="宋体" w:hAnsi="宋体"/>
          <w:snapToGrid w:val="0"/>
          <w:kern w:val="0"/>
          <w:szCs w:val="21"/>
        </w:rPr>
        <w:t xml:space="preserve">3.3.2  </w:t>
      </w:r>
      <w:r>
        <w:rPr>
          <w:rFonts w:hint="eastAsia" w:ascii="宋体" w:hAnsi="宋体" w:cs="MingLiU"/>
          <w:snapToGrid w:val="0"/>
          <w:kern w:val="0"/>
          <w:szCs w:val="21"/>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napToGrid w:val="0"/>
        <w:spacing w:before="0" w:line="360" w:lineRule="auto"/>
        <w:rPr>
          <w:rFonts w:ascii="宋体" w:hAnsi="宋体" w:eastAsia="宋体"/>
          <w:snapToGrid w:val="0"/>
          <w:sz w:val="21"/>
          <w:szCs w:val="21"/>
        </w:rPr>
      </w:pPr>
      <w:bookmarkStart w:id="71" w:name="_Toc200513148"/>
      <w:bookmarkStart w:id="72" w:name="_Toc387312432"/>
      <w:r>
        <w:rPr>
          <w:rFonts w:hint="eastAsia" w:ascii="宋体" w:hAnsi="宋体" w:eastAsia="宋体"/>
          <w:snapToGrid w:val="0"/>
          <w:sz w:val="21"/>
          <w:szCs w:val="21"/>
        </w:rPr>
        <w:t>3.4  投标保证金</w:t>
      </w:r>
      <w:bookmarkEnd w:id="71"/>
      <w:bookmarkEnd w:id="72"/>
    </w:p>
    <w:p>
      <w:pPr>
        <w:autoSpaceDE w:val="0"/>
        <w:autoSpaceDN w:val="0"/>
        <w:adjustRightInd w:val="0"/>
        <w:snapToGrid w:val="0"/>
        <w:spacing w:line="360" w:lineRule="auto"/>
        <w:ind w:firstLine="420" w:firstLineChars="200"/>
        <w:rPr>
          <w:rFonts w:ascii="宋体" w:hAnsi="宋体" w:cs="MingLiU"/>
          <w:snapToGrid w:val="0"/>
          <w:kern w:val="0"/>
          <w:szCs w:val="21"/>
        </w:rPr>
      </w:pPr>
      <w:r>
        <w:rPr>
          <w:rFonts w:ascii="宋体" w:hAnsi="宋体"/>
          <w:snapToGrid w:val="0"/>
          <w:kern w:val="0"/>
          <w:szCs w:val="21"/>
        </w:rPr>
        <w:t xml:space="preserve">3.4.1  </w:t>
      </w:r>
      <w:r>
        <w:rPr>
          <w:rFonts w:hint="eastAsia" w:ascii="宋体" w:hAnsi="宋体" w:cs="MingLiU"/>
          <w:snapToGrid w:val="0"/>
          <w:kern w:val="0"/>
          <w:szCs w:val="21"/>
        </w:rPr>
        <w:t>投标人在递交投标文件的同时，应按投标人须知前附表规定的金额、担保形式递交投标保证金，并作为其投标文件的组成部分。</w:t>
      </w:r>
    </w:p>
    <w:p>
      <w:pPr>
        <w:autoSpaceDE w:val="0"/>
        <w:autoSpaceDN w:val="0"/>
        <w:adjustRightInd w:val="0"/>
        <w:snapToGrid w:val="0"/>
        <w:spacing w:line="360" w:lineRule="auto"/>
        <w:ind w:left="13" w:leftChars="6" w:firstLine="405" w:firstLineChars="193"/>
        <w:jc w:val="left"/>
        <w:rPr>
          <w:rFonts w:ascii="宋体" w:hAnsi="宋体" w:cs="MingLiU"/>
          <w:snapToGrid w:val="0"/>
          <w:kern w:val="0"/>
          <w:szCs w:val="21"/>
        </w:rPr>
      </w:pPr>
      <w:r>
        <w:rPr>
          <w:rFonts w:ascii="宋体" w:hAnsi="宋体"/>
          <w:snapToGrid w:val="0"/>
          <w:kern w:val="0"/>
          <w:szCs w:val="21"/>
        </w:rPr>
        <w:t xml:space="preserve">3.4.2  </w:t>
      </w:r>
      <w:r>
        <w:rPr>
          <w:rFonts w:hint="eastAsia" w:ascii="宋体" w:hAnsi="宋体" w:cs="MingLiU"/>
          <w:snapToGrid w:val="0"/>
          <w:kern w:val="0"/>
          <w:szCs w:val="21"/>
        </w:rPr>
        <w:t>投标人不按本章第</w:t>
      </w:r>
      <w:r>
        <w:rPr>
          <w:rFonts w:ascii="宋体" w:hAnsi="宋体"/>
          <w:snapToGrid w:val="0"/>
          <w:kern w:val="0"/>
          <w:szCs w:val="21"/>
        </w:rPr>
        <w:t xml:space="preserve"> 3.4.1 </w:t>
      </w:r>
      <w:r>
        <w:rPr>
          <w:rFonts w:hint="eastAsia" w:ascii="宋体" w:hAnsi="宋体" w:cs="MingLiU"/>
          <w:snapToGrid w:val="0"/>
          <w:kern w:val="0"/>
          <w:szCs w:val="21"/>
        </w:rPr>
        <w:t>项要求提交投标保证金的，其投标文件作废标处理。</w:t>
      </w:r>
    </w:p>
    <w:p>
      <w:pPr>
        <w:autoSpaceDE w:val="0"/>
        <w:autoSpaceDN w:val="0"/>
        <w:adjustRightInd w:val="0"/>
        <w:snapToGrid w:val="0"/>
        <w:spacing w:line="360" w:lineRule="auto"/>
        <w:ind w:left="13" w:leftChars="6" w:firstLine="405" w:firstLineChars="193"/>
        <w:jc w:val="left"/>
        <w:rPr>
          <w:rFonts w:ascii="宋体" w:hAnsi="宋体" w:cs="MingLiU"/>
          <w:snapToGrid w:val="0"/>
          <w:kern w:val="0"/>
          <w:szCs w:val="21"/>
        </w:rPr>
      </w:pPr>
      <w:r>
        <w:rPr>
          <w:rFonts w:ascii="宋体" w:hAnsi="宋体"/>
          <w:snapToGrid w:val="0"/>
          <w:kern w:val="0"/>
          <w:szCs w:val="21"/>
        </w:rPr>
        <w:t xml:space="preserve">3.4.3  </w:t>
      </w:r>
      <w:r>
        <w:rPr>
          <w:rFonts w:hint="eastAsia" w:ascii="宋体" w:hAnsi="宋体" w:cs="MingLiU"/>
          <w:snapToGrid w:val="0"/>
          <w:kern w:val="0"/>
          <w:szCs w:val="21"/>
        </w:rPr>
        <w:t>投标</w:t>
      </w:r>
      <w:r>
        <w:rPr>
          <w:rFonts w:hint="eastAsia" w:ascii="宋体" w:hAnsi="宋体" w:cs="MingLiU"/>
          <w:snapToGrid w:val="0"/>
          <w:kern w:val="0"/>
          <w:position w:val="-2"/>
          <w:szCs w:val="21"/>
        </w:rPr>
        <w:t>保证金</w:t>
      </w:r>
      <w:r>
        <w:rPr>
          <w:rFonts w:hint="eastAsia" w:ascii="宋体" w:hAnsi="宋体" w:cs="MingLiU"/>
          <w:snapToGrid w:val="0"/>
          <w:kern w:val="0"/>
          <w:szCs w:val="21"/>
        </w:rPr>
        <w:t>退还：见投标人须知前附表</w:t>
      </w:r>
      <w:r>
        <w:rPr>
          <w:rFonts w:hint="eastAsia" w:ascii="宋体" w:hAnsi="宋体" w:cs="MingLiU"/>
          <w:snapToGrid w:val="0"/>
          <w:kern w:val="0"/>
          <w:position w:val="-2"/>
          <w:szCs w:val="21"/>
        </w:rPr>
        <w:t>。</w:t>
      </w:r>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ascii="宋体" w:hAnsi="宋体"/>
          <w:snapToGrid w:val="0"/>
          <w:kern w:val="0"/>
          <w:szCs w:val="21"/>
        </w:rPr>
        <w:t xml:space="preserve">3.4.4  </w:t>
      </w:r>
      <w:r>
        <w:rPr>
          <w:rFonts w:hint="eastAsia" w:ascii="宋体" w:hAnsi="宋体" w:cs="MingLiU"/>
          <w:snapToGrid w:val="0"/>
          <w:kern w:val="0"/>
          <w:szCs w:val="21"/>
        </w:rPr>
        <w:t>有下列情形之一的，投标保证金将不予退还：</w:t>
      </w:r>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snapToGrid w:val="0"/>
          <w:kern w:val="0"/>
          <w:szCs w:val="21"/>
        </w:rPr>
        <w:t>1</w:t>
      </w:r>
      <w:r>
        <w:rPr>
          <w:rFonts w:hint="eastAsia" w:ascii="宋体" w:hAnsi="宋体" w:cs="MingLiU"/>
          <w:snapToGrid w:val="0"/>
          <w:kern w:val="0"/>
          <w:szCs w:val="21"/>
        </w:rPr>
        <w:t>）投标人在规定的投标有效期内撤销或修改其投标文件；</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w:t>
      </w:r>
      <w:r>
        <w:rPr>
          <w:rFonts w:ascii="宋体" w:hAnsi="宋体" w:cs="MingLiU"/>
          <w:snapToGrid w:val="0"/>
          <w:kern w:val="0"/>
          <w:position w:val="-2"/>
          <w:szCs w:val="21"/>
        </w:rPr>
        <w:t>2</w:t>
      </w:r>
      <w:r>
        <w:rPr>
          <w:rFonts w:hint="eastAsia" w:ascii="宋体" w:hAnsi="宋体" w:cs="MingLiU"/>
          <w:snapToGrid w:val="0"/>
          <w:kern w:val="0"/>
          <w:position w:val="-2"/>
          <w:szCs w:val="21"/>
        </w:rPr>
        <w:t>）中标人在收到中标通知书后，无正当理由拒签合同协议书或未按招标文件规定提交履约担保。</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3.4.5 对于未能按要求提交投标保证金的投标，招标人将视为不响应招标文件而予以拒绝。</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3.4.6 未中标的投标人的投标保证金将在确定中标人与招标人签订合同后10个工作日内予以退还（不计利息）。</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3.4.7 如投标人发生下列情形之一时，投标保证金将不予退还：</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（1）投标人在规定的投标有效期内撤销或修改其投标文件；</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（2）中标人在收到中标通知书30日历天内，无正当理由拒签合同协议书或未按招标文件规定提交履约担保。</w:t>
      </w:r>
    </w:p>
    <w:p>
      <w:pPr>
        <w:autoSpaceDE w:val="0"/>
        <w:autoSpaceDN w:val="0"/>
        <w:adjustRightInd w:val="0"/>
        <w:snapToGrid w:val="0"/>
        <w:spacing w:line="360" w:lineRule="auto"/>
        <w:ind w:left="13" w:leftChars="6" w:firstLine="405" w:firstLineChars="193"/>
        <w:jc w:val="left"/>
        <w:rPr>
          <w:rFonts w:ascii="宋体" w:hAnsi="宋体" w:cs="MingLiU"/>
          <w:snapToGrid w:val="0"/>
          <w:kern w:val="0"/>
          <w:position w:val="-2"/>
          <w:szCs w:val="21"/>
        </w:rPr>
      </w:pPr>
      <w:r>
        <w:rPr>
          <w:rFonts w:hint="eastAsia" w:ascii="宋体" w:hAnsi="宋体" w:cs="MingLiU"/>
          <w:snapToGrid w:val="0"/>
          <w:kern w:val="0"/>
          <w:position w:val="-2"/>
          <w:szCs w:val="21"/>
        </w:rPr>
        <w:t>（3）投标人投标过程中有违法、违纪并被国家或地方行政主管部门查处的。</w:t>
      </w:r>
    </w:p>
    <w:p>
      <w:pPr>
        <w:pStyle w:val="4"/>
        <w:snapToGrid w:val="0"/>
        <w:spacing w:before="0" w:line="360" w:lineRule="auto"/>
        <w:rPr>
          <w:rFonts w:ascii="宋体" w:hAnsi="宋体" w:eastAsia="宋体"/>
          <w:snapToGrid w:val="0"/>
          <w:sz w:val="21"/>
          <w:szCs w:val="21"/>
        </w:rPr>
      </w:pPr>
      <w:bookmarkStart w:id="73" w:name="_Toc387312433"/>
      <w:bookmarkStart w:id="74" w:name="_Toc200513150"/>
      <w:r>
        <w:rPr>
          <w:rFonts w:hint="eastAsia" w:ascii="宋体" w:hAnsi="宋体" w:eastAsia="宋体"/>
          <w:snapToGrid w:val="0"/>
          <w:sz w:val="21"/>
          <w:szCs w:val="21"/>
        </w:rPr>
        <w:t>3.5  资格审查资料</w:t>
      </w:r>
      <w:bookmarkEnd w:id="73"/>
      <w:bookmarkEnd w:id="74"/>
    </w:p>
    <w:p>
      <w:pPr>
        <w:autoSpaceDE w:val="0"/>
        <w:autoSpaceDN w:val="0"/>
        <w:adjustRightInd w:val="0"/>
        <w:snapToGrid w:val="0"/>
        <w:spacing w:line="360" w:lineRule="auto"/>
        <w:ind w:firstLine="420"/>
        <w:jc w:val="left"/>
        <w:rPr>
          <w:rFonts w:ascii="宋体" w:hAnsi="宋体" w:cs="MingLiU"/>
          <w:snapToGrid w:val="0"/>
          <w:color w:val="FF0000"/>
          <w:kern w:val="0"/>
          <w:szCs w:val="21"/>
        </w:rPr>
      </w:pPr>
      <w:bookmarkStart w:id="75" w:name="_Toc200513151"/>
      <w:bookmarkStart w:id="76" w:name="_Toc387312434"/>
      <w:r>
        <w:rPr>
          <w:rFonts w:ascii="宋体" w:hAnsi="宋体"/>
          <w:snapToGrid w:val="0"/>
          <w:color w:val="FF0000"/>
          <w:kern w:val="0"/>
          <w:szCs w:val="21"/>
        </w:rPr>
        <w:t xml:space="preserve">3.5.1  </w:t>
      </w:r>
      <w:r>
        <w:rPr>
          <w:rFonts w:hint="eastAsia" w:ascii="宋体" w:hAnsi="宋体" w:cs="MingLiU"/>
          <w:snapToGrid w:val="0"/>
          <w:color w:val="FF0000"/>
          <w:kern w:val="0"/>
          <w:szCs w:val="21"/>
        </w:rPr>
        <w:t>“投标人基本情况表”应附投标人营业执照副本（三证合一）、资质证书副本、安全生产许可证、基本账户银行开户许可证、纳税人资格证明（一般或小规模纳税人）、“三类人员”相应的安全生产考核合格证书等材料的复印件。</w:t>
      </w:r>
    </w:p>
    <w:p>
      <w:pPr>
        <w:autoSpaceDE w:val="0"/>
        <w:autoSpaceDN w:val="0"/>
        <w:adjustRightInd w:val="0"/>
        <w:snapToGrid w:val="0"/>
        <w:spacing w:line="360" w:lineRule="auto"/>
        <w:ind w:firstLine="420"/>
        <w:jc w:val="left"/>
        <w:rPr>
          <w:rFonts w:ascii="宋体" w:hAnsi="宋体" w:cs="MingLiU"/>
          <w:snapToGrid w:val="0"/>
          <w:color w:val="FF0000"/>
          <w:kern w:val="0"/>
          <w:szCs w:val="21"/>
        </w:rPr>
      </w:pPr>
      <w:r>
        <w:rPr>
          <w:rFonts w:ascii="宋体" w:hAnsi="宋体"/>
          <w:snapToGrid w:val="0"/>
          <w:color w:val="FF0000"/>
          <w:kern w:val="0"/>
          <w:szCs w:val="21"/>
        </w:rPr>
        <w:t xml:space="preserve">3.5.2 </w:t>
      </w:r>
      <w:r>
        <w:rPr>
          <w:rFonts w:hint="eastAsia" w:ascii="宋体" w:hAnsi="宋体" w:cs="MingLiU"/>
          <w:snapToGrid w:val="0"/>
          <w:color w:val="FF0000"/>
          <w:kern w:val="0"/>
          <w:szCs w:val="21"/>
        </w:rPr>
        <w:t>“近年完成的类似项目情况表”应附合同协议书或工程竣工验收证明书的复印件，具体年份要求见投标人须知前附表。</w:t>
      </w:r>
    </w:p>
    <w:p>
      <w:pPr>
        <w:autoSpaceDE w:val="0"/>
        <w:autoSpaceDN w:val="0"/>
        <w:adjustRightInd w:val="0"/>
        <w:snapToGrid w:val="0"/>
        <w:spacing w:line="360" w:lineRule="auto"/>
        <w:ind w:firstLine="420"/>
        <w:jc w:val="left"/>
        <w:rPr>
          <w:rFonts w:ascii="宋体" w:hAnsi="宋体" w:cs="MingLiU"/>
          <w:snapToGrid w:val="0"/>
          <w:color w:val="FF0000"/>
          <w:kern w:val="0"/>
          <w:szCs w:val="21"/>
        </w:rPr>
      </w:pPr>
      <w:r>
        <w:rPr>
          <w:rFonts w:hint="eastAsia" w:ascii="宋体" w:hAnsi="宋体" w:cs="MingLiU"/>
          <w:snapToGrid w:val="0"/>
          <w:color w:val="FF0000"/>
          <w:kern w:val="0"/>
          <w:szCs w:val="21"/>
        </w:rPr>
        <w:t xml:space="preserve">3.5.3  </w:t>
      </w:r>
      <w:r>
        <w:rPr>
          <w:rFonts w:hint="eastAsia" w:ascii="宋体" w:hAnsi="宋体" w:cs="MingLiU"/>
          <w:b/>
          <w:snapToGrid w:val="0"/>
          <w:color w:val="FF0000"/>
          <w:kern w:val="0"/>
          <w:szCs w:val="21"/>
        </w:rPr>
        <w:t>项目</w:t>
      </w:r>
      <w:r>
        <w:rPr>
          <w:rFonts w:ascii="宋体" w:hAnsi="宋体" w:cs="MingLiU"/>
          <w:b/>
          <w:snapToGrid w:val="0"/>
          <w:color w:val="FF0000"/>
          <w:kern w:val="0"/>
          <w:szCs w:val="21"/>
        </w:rPr>
        <w:t>负责人必须提供近</w:t>
      </w:r>
      <w:r>
        <w:rPr>
          <w:rFonts w:hint="eastAsia" w:ascii="宋体" w:hAnsi="宋体" w:cs="MingLiU"/>
          <w:b/>
          <w:snapToGrid w:val="0"/>
          <w:color w:val="FF0000"/>
          <w:kern w:val="0"/>
          <w:szCs w:val="21"/>
        </w:rPr>
        <w:t>三</w:t>
      </w:r>
      <w:r>
        <w:rPr>
          <w:rFonts w:ascii="宋体" w:hAnsi="宋体" w:cs="MingLiU"/>
          <w:b/>
          <w:snapToGrid w:val="0"/>
          <w:color w:val="FF0000"/>
          <w:kern w:val="0"/>
          <w:szCs w:val="21"/>
        </w:rPr>
        <w:t>个月社保证明。</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3.6  备选投标方案</w:t>
      </w:r>
      <w:bookmarkEnd w:id="75"/>
      <w:bookmarkEnd w:id="76"/>
    </w:p>
    <w:p>
      <w:pPr>
        <w:autoSpaceDE w:val="0"/>
        <w:autoSpaceDN w:val="0"/>
        <w:adjustRightInd w:val="0"/>
        <w:snapToGrid w:val="0"/>
        <w:spacing w:line="360" w:lineRule="auto"/>
        <w:ind w:firstLine="420"/>
        <w:rPr>
          <w:rFonts w:ascii="宋体" w:hAnsi="宋体" w:cs="MingLiU"/>
          <w:snapToGrid w:val="0"/>
          <w:kern w:val="0"/>
          <w:szCs w:val="21"/>
        </w:rPr>
      </w:pPr>
      <w:bookmarkStart w:id="77" w:name="_Toc200513152"/>
      <w:bookmarkStart w:id="78" w:name="_Toc387312435"/>
      <w:r>
        <w:rPr>
          <w:rFonts w:hint="eastAsia" w:ascii="宋体" w:hAnsi="宋体" w:cs="MingLiU"/>
          <w:snapToGrid w:val="0"/>
          <w:kern w:val="0"/>
          <w:szCs w:val="21"/>
        </w:rPr>
        <w:t>投标人不得递交备选投标方案。</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3.7  投标文件的编制</w:t>
      </w:r>
      <w:bookmarkEnd w:id="77"/>
      <w:bookmarkEnd w:id="78"/>
    </w:p>
    <w:p>
      <w:pPr>
        <w:autoSpaceDE w:val="0"/>
        <w:autoSpaceDN w:val="0"/>
        <w:adjustRightInd w:val="0"/>
        <w:snapToGrid w:val="0"/>
        <w:spacing w:line="360" w:lineRule="auto"/>
        <w:ind w:firstLine="420"/>
        <w:rPr>
          <w:rFonts w:ascii="宋体" w:hAnsi="宋体" w:cs="MingLiU"/>
          <w:snapToGrid w:val="0"/>
          <w:kern w:val="0"/>
          <w:szCs w:val="21"/>
        </w:rPr>
      </w:pPr>
      <w:bookmarkStart w:id="79" w:name="_Toc200513153"/>
      <w:bookmarkStart w:id="80" w:name="_Toc387312436"/>
      <w:r>
        <w:rPr>
          <w:rFonts w:ascii="宋体" w:hAnsi="宋体"/>
          <w:snapToGrid w:val="0"/>
          <w:kern w:val="0"/>
          <w:szCs w:val="21"/>
        </w:rPr>
        <w:t xml:space="preserve">3.7.1  </w:t>
      </w:r>
      <w:r>
        <w:rPr>
          <w:rFonts w:hint="eastAsia" w:ascii="宋体" w:hAnsi="宋体" w:cs="MingLiU"/>
          <w:snapToGrid w:val="0"/>
          <w:kern w:val="0"/>
          <w:szCs w:val="21"/>
        </w:rPr>
        <w:t>投标文件应按第六章“投标文件格式”进行编写，如有必要，可以增加附页，作为投标文件的组成部分。其中，投标函附录在满足招标文件实质性要求的基础上，可以提出比招标文件要求更有利于招标人的承诺。</w:t>
      </w:r>
    </w:p>
    <w:p>
      <w:pPr>
        <w:autoSpaceDE w:val="0"/>
        <w:autoSpaceDN w:val="0"/>
        <w:adjustRightInd w:val="0"/>
        <w:snapToGrid w:val="0"/>
        <w:spacing w:line="360" w:lineRule="auto"/>
        <w:ind w:firstLine="420"/>
        <w:jc w:val="left"/>
        <w:rPr>
          <w:rFonts w:ascii="宋体" w:hAnsi="宋体" w:cs="MingLiU"/>
          <w:snapToGrid w:val="0"/>
          <w:kern w:val="0"/>
          <w:szCs w:val="21"/>
        </w:rPr>
      </w:pPr>
      <w:r>
        <w:rPr>
          <w:rFonts w:ascii="宋体" w:hAnsi="宋体"/>
          <w:snapToGrid w:val="0"/>
          <w:kern w:val="0"/>
          <w:szCs w:val="21"/>
        </w:rPr>
        <w:t xml:space="preserve">3.7.2  </w:t>
      </w:r>
      <w:r>
        <w:rPr>
          <w:rFonts w:hint="eastAsia" w:ascii="宋体" w:hAnsi="宋体" w:cs="MingLiU"/>
          <w:snapToGrid w:val="0"/>
          <w:kern w:val="0"/>
          <w:szCs w:val="21"/>
        </w:rPr>
        <w:t>投标文件应当对招标文件有关工期、投标有效期、质量要求、招标范围等实质性内容做出响应。</w:t>
      </w:r>
    </w:p>
    <w:p>
      <w:pPr>
        <w:autoSpaceDE w:val="0"/>
        <w:autoSpaceDN w:val="0"/>
        <w:adjustRightInd w:val="0"/>
        <w:snapToGrid w:val="0"/>
        <w:spacing w:line="360" w:lineRule="auto"/>
        <w:ind w:firstLine="424" w:firstLineChars="202"/>
        <w:jc w:val="left"/>
        <w:rPr>
          <w:rFonts w:ascii="宋体" w:hAnsi="宋体" w:cs="MingLiU"/>
          <w:snapToGrid w:val="0"/>
          <w:kern w:val="0"/>
          <w:szCs w:val="21"/>
        </w:rPr>
      </w:pPr>
      <w:r>
        <w:rPr>
          <w:rFonts w:ascii="宋体" w:hAnsi="宋体"/>
          <w:snapToGrid w:val="0"/>
          <w:kern w:val="0"/>
          <w:position w:val="-2"/>
          <w:szCs w:val="21"/>
        </w:rPr>
        <w:t xml:space="preserve">3.7.3  </w:t>
      </w:r>
      <w:r>
        <w:rPr>
          <w:rFonts w:hint="eastAsia" w:ascii="宋体" w:hAnsi="宋体" w:cs="MingLiU"/>
          <w:snapToGrid w:val="0"/>
          <w:kern w:val="0"/>
          <w:position w:val="-2"/>
          <w:szCs w:val="21"/>
        </w:rPr>
        <w:t>投标文件应用不褪色的材料书写或打印，并由投标人的法定代表人或其委托代理</w:t>
      </w:r>
      <w:r>
        <w:rPr>
          <w:rFonts w:hint="eastAsia" w:ascii="宋体" w:hAnsi="宋体" w:cs="MingLiU"/>
          <w:snapToGrid w:val="0"/>
          <w:kern w:val="0"/>
          <w:szCs w:val="21"/>
        </w:rPr>
        <w:t>人签字、盖单位章。委托代理人签字的，投标文件应附法定代表人签署的授权委托书。投标文件应尽量避免涂改、行间插字或删除。如果出现上述情况，改动之处应加盖单位公章或由投标人的法定代表人或其授权的代理人签字确认。签字或盖章的具体要求见投标人须知前附表。</w:t>
      </w:r>
    </w:p>
    <w:p>
      <w:pPr>
        <w:autoSpaceDE w:val="0"/>
        <w:autoSpaceDN w:val="0"/>
        <w:adjustRightInd w:val="0"/>
        <w:snapToGrid w:val="0"/>
        <w:spacing w:line="360" w:lineRule="auto"/>
        <w:ind w:right="-164" w:firstLine="426"/>
        <w:jc w:val="left"/>
        <w:rPr>
          <w:rFonts w:ascii="宋体" w:hAnsi="宋体" w:cs="MingLiU"/>
          <w:snapToGrid w:val="0"/>
          <w:kern w:val="0"/>
          <w:szCs w:val="21"/>
        </w:rPr>
      </w:pPr>
      <w:r>
        <w:rPr>
          <w:rFonts w:ascii="宋体" w:hAnsi="宋体"/>
          <w:snapToGrid w:val="0"/>
          <w:kern w:val="0"/>
          <w:szCs w:val="21"/>
        </w:rPr>
        <w:t xml:space="preserve">3.7.4  </w:t>
      </w:r>
      <w:r>
        <w:rPr>
          <w:rFonts w:hint="eastAsia" w:ascii="宋体" w:hAnsi="宋体" w:cs="MingLiU"/>
          <w:snapToGrid w:val="0"/>
          <w:kern w:val="0"/>
          <w:szCs w:val="21"/>
        </w:rPr>
        <w:t>投标文件正本一份</w:t>
      </w:r>
      <w:r>
        <w:rPr>
          <w:rFonts w:ascii="宋体" w:hAnsi="宋体"/>
          <w:snapToGrid w:val="0"/>
          <w:kern w:val="0"/>
          <w:szCs w:val="21"/>
        </w:rPr>
        <w:t>，</w:t>
      </w:r>
      <w:r>
        <w:rPr>
          <w:rFonts w:hint="eastAsia" w:ascii="宋体" w:hAnsi="宋体" w:cs="MingLiU"/>
          <w:snapToGrid w:val="0"/>
          <w:kern w:val="0"/>
          <w:szCs w:val="21"/>
        </w:rPr>
        <w:t>副本份数见投标人须知前附表，正本和副本的封面上应清楚地标记“正本”或“副本”的字样，正本和副本封面均须加盖单位公章（鲜章）。当副本和正本不一致时，以正本为准。</w:t>
      </w:r>
    </w:p>
    <w:p>
      <w:pPr>
        <w:autoSpaceDE w:val="0"/>
        <w:autoSpaceDN w:val="0"/>
        <w:adjustRightInd w:val="0"/>
        <w:snapToGrid w:val="0"/>
        <w:spacing w:line="360" w:lineRule="auto"/>
        <w:ind w:right="-109" w:firstLine="426"/>
        <w:jc w:val="left"/>
        <w:rPr>
          <w:rFonts w:ascii="宋体" w:hAnsi="宋体" w:cs="MingLiU"/>
          <w:snapToGrid w:val="0"/>
          <w:kern w:val="0"/>
          <w:szCs w:val="21"/>
        </w:rPr>
      </w:pPr>
      <w:r>
        <w:rPr>
          <w:rFonts w:ascii="宋体" w:hAnsi="宋体"/>
          <w:snapToGrid w:val="0"/>
          <w:kern w:val="0"/>
          <w:szCs w:val="21"/>
        </w:rPr>
        <w:t xml:space="preserve">3.7.5  </w:t>
      </w:r>
      <w:r>
        <w:rPr>
          <w:rFonts w:hint="eastAsia" w:ascii="宋体" w:hAnsi="宋体" w:cs="MingLiU"/>
          <w:snapToGrid w:val="0"/>
          <w:kern w:val="0"/>
          <w:szCs w:val="21"/>
        </w:rPr>
        <w:t>投标文件的正本与副本应分别装订成册，并编制目录，具体装订要求见投标人须知前附表规定。</w:t>
      </w:r>
    </w:p>
    <w:p>
      <w:pPr>
        <w:pStyle w:val="3"/>
        <w:rPr>
          <w:rFonts w:ascii="宋体" w:hAnsi="宋体" w:eastAsia="宋体"/>
          <w:snapToGrid w:val="0"/>
          <w:spacing w:val="0"/>
          <w:sz w:val="21"/>
          <w:szCs w:val="21"/>
        </w:rPr>
      </w:pPr>
      <w:r>
        <w:rPr>
          <w:rFonts w:hint="eastAsia" w:ascii="宋体" w:hAnsi="宋体" w:eastAsia="宋体"/>
          <w:snapToGrid w:val="0"/>
          <w:spacing w:val="0"/>
          <w:sz w:val="21"/>
          <w:szCs w:val="21"/>
        </w:rPr>
        <w:t>4.  投标</w:t>
      </w:r>
      <w:bookmarkEnd w:id="79"/>
      <w:bookmarkEnd w:id="80"/>
    </w:p>
    <w:p>
      <w:pPr>
        <w:pStyle w:val="4"/>
        <w:snapToGrid w:val="0"/>
        <w:spacing w:before="0" w:line="360" w:lineRule="auto"/>
        <w:rPr>
          <w:rFonts w:ascii="宋体" w:hAnsi="宋体" w:eastAsia="宋体"/>
          <w:snapToGrid w:val="0"/>
          <w:sz w:val="21"/>
          <w:szCs w:val="21"/>
        </w:rPr>
      </w:pPr>
      <w:bookmarkStart w:id="81" w:name="_Toc200513154"/>
      <w:bookmarkStart w:id="82" w:name="_Toc387312437"/>
      <w:r>
        <w:rPr>
          <w:rFonts w:hint="eastAsia" w:ascii="宋体" w:hAnsi="宋体" w:eastAsia="宋体"/>
          <w:snapToGrid w:val="0"/>
          <w:sz w:val="21"/>
          <w:szCs w:val="21"/>
        </w:rPr>
        <w:t>4.1  投标文件的密封和标记</w:t>
      </w:r>
      <w:bookmarkEnd w:id="81"/>
      <w:bookmarkEnd w:id="82"/>
    </w:p>
    <w:p>
      <w:pPr>
        <w:autoSpaceDE w:val="0"/>
        <w:autoSpaceDN w:val="0"/>
        <w:adjustRightInd w:val="0"/>
        <w:snapToGrid w:val="0"/>
        <w:spacing w:line="360" w:lineRule="auto"/>
        <w:ind w:firstLine="472" w:firstLineChars="225"/>
        <w:rPr>
          <w:rFonts w:ascii="宋体" w:hAnsi="宋体"/>
          <w:kern w:val="0"/>
          <w:szCs w:val="21"/>
        </w:rPr>
      </w:pPr>
      <w:bookmarkStart w:id="83" w:name="_Toc200513155"/>
      <w:r>
        <w:rPr>
          <w:rFonts w:hint="eastAsia" w:ascii="宋体" w:hAnsi="宋体"/>
          <w:kern w:val="0"/>
          <w:szCs w:val="21"/>
        </w:rPr>
        <w:t>4.1.1  投标文件密封见投标人须知前附表。</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4.1.2  投标文件的封套上应写明的内容见投标人须知前附表。</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4.1.3  未按本章第 4.1.1 项或第 4.1.2 项要求密封和加写标记的投标文件，招标人不予受理。</w:t>
      </w:r>
    </w:p>
    <w:p>
      <w:pPr>
        <w:pStyle w:val="4"/>
        <w:snapToGrid w:val="0"/>
        <w:spacing w:before="0" w:line="360" w:lineRule="auto"/>
        <w:rPr>
          <w:rFonts w:ascii="宋体" w:hAnsi="宋体" w:eastAsia="宋体"/>
          <w:snapToGrid w:val="0"/>
          <w:sz w:val="21"/>
          <w:szCs w:val="21"/>
        </w:rPr>
      </w:pPr>
      <w:bookmarkStart w:id="84" w:name="_Toc387312438"/>
      <w:r>
        <w:rPr>
          <w:rFonts w:hint="eastAsia" w:ascii="宋体" w:hAnsi="宋体" w:eastAsia="宋体"/>
          <w:snapToGrid w:val="0"/>
          <w:sz w:val="21"/>
          <w:szCs w:val="21"/>
        </w:rPr>
        <w:t>4.2  投标文件的递交</w:t>
      </w:r>
      <w:bookmarkEnd w:id="83"/>
      <w:bookmarkEnd w:id="84"/>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4.2.1  投标人应在本章第 2.2.2 项规定的投标截止时间前递交投标文件。</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4.2.2  投标人递交投标文件的地点：见投标人须知前附表。</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4.2.3  除投标人须知前附表另有规定外，投标人所递交的投标文件不予退还。</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4.2.4  逾期送达的或者未送达指定地点的投标文件，招标人不予受理。</w:t>
      </w:r>
    </w:p>
    <w:p>
      <w:pPr>
        <w:pStyle w:val="4"/>
        <w:snapToGrid w:val="0"/>
        <w:spacing w:before="0" w:line="360" w:lineRule="auto"/>
        <w:rPr>
          <w:rFonts w:ascii="宋体" w:hAnsi="宋体" w:eastAsia="宋体"/>
          <w:snapToGrid w:val="0"/>
          <w:sz w:val="21"/>
          <w:szCs w:val="21"/>
        </w:rPr>
      </w:pPr>
      <w:bookmarkStart w:id="85" w:name="_Toc387312439"/>
      <w:bookmarkStart w:id="86" w:name="_Toc200513156"/>
      <w:r>
        <w:rPr>
          <w:rFonts w:hint="eastAsia" w:ascii="宋体" w:hAnsi="宋体" w:eastAsia="宋体"/>
          <w:snapToGrid w:val="0"/>
          <w:sz w:val="21"/>
          <w:szCs w:val="21"/>
        </w:rPr>
        <w:t>4.3  投标文件的修改与撤回</w:t>
      </w:r>
      <w:bookmarkEnd w:id="85"/>
      <w:bookmarkEnd w:id="86"/>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4.3.1  在本章第2.2.2项规定的投标截止时间前，投标人可以修改或撤回已递交的投标文件，但应以书面形式通知招标人。</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4.3.2  投标人修改或撤回已递交投标文件的书面通知应按照本章第3.7.3项的要求签字或盖章。招标人收到书面通知后，向投标人出具签收凭证。</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4.3.3  修改的内容为投标文件的组成部分。修改的投标文件应按照本章第3条、第4条规定进行编制、密封、标记和递交，并标明“修改”字样。</w:t>
      </w:r>
    </w:p>
    <w:p>
      <w:pPr>
        <w:pStyle w:val="3"/>
        <w:rPr>
          <w:rFonts w:ascii="宋体" w:hAnsi="宋体" w:eastAsia="宋体"/>
          <w:snapToGrid w:val="0"/>
          <w:spacing w:val="0"/>
          <w:sz w:val="21"/>
          <w:szCs w:val="21"/>
        </w:rPr>
      </w:pPr>
      <w:bookmarkStart w:id="87" w:name="_Toc200513157"/>
      <w:bookmarkStart w:id="88" w:name="_Toc387312440"/>
      <w:r>
        <w:rPr>
          <w:rFonts w:hint="eastAsia" w:ascii="宋体" w:hAnsi="宋体" w:eastAsia="宋体"/>
          <w:snapToGrid w:val="0"/>
          <w:spacing w:val="0"/>
          <w:sz w:val="21"/>
          <w:szCs w:val="21"/>
        </w:rPr>
        <w:t>5.  开标</w:t>
      </w:r>
      <w:bookmarkEnd w:id="87"/>
      <w:bookmarkEnd w:id="88"/>
    </w:p>
    <w:p>
      <w:pPr>
        <w:spacing w:line="360" w:lineRule="auto"/>
        <w:rPr>
          <w:b/>
        </w:rPr>
      </w:pPr>
      <w:bookmarkStart w:id="89" w:name="_Toc387312441"/>
      <w:r>
        <w:rPr>
          <w:rFonts w:hint="eastAsia"/>
          <w:b/>
        </w:rPr>
        <w:t>5.1  开标时间和地点</w:t>
      </w:r>
      <w:bookmarkEnd w:id="89"/>
    </w:p>
    <w:p>
      <w:pPr>
        <w:spacing w:line="360" w:lineRule="auto"/>
      </w:pPr>
      <w:bookmarkStart w:id="90" w:name="_Toc200513159"/>
      <w:r>
        <w:rPr>
          <w:rFonts w:hint="eastAsia"/>
        </w:rPr>
        <w:t>招标人自行安排开标时间和地点。</w:t>
      </w:r>
    </w:p>
    <w:p>
      <w:pPr>
        <w:spacing w:line="360" w:lineRule="auto"/>
        <w:rPr>
          <w:b/>
        </w:rPr>
      </w:pPr>
      <w:bookmarkStart w:id="91" w:name="_Toc387312442"/>
      <w:r>
        <w:rPr>
          <w:rFonts w:hint="eastAsia"/>
          <w:b/>
        </w:rPr>
        <w:t>5.2  开标程序</w:t>
      </w:r>
      <w:bookmarkEnd w:id="90"/>
      <w:bookmarkEnd w:id="91"/>
    </w:p>
    <w:p>
      <w:pPr>
        <w:spacing w:line="360" w:lineRule="auto"/>
      </w:pPr>
      <w:bookmarkStart w:id="92" w:name="_Toc462124236"/>
      <w:r>
        <w:rPr>
          <w:rFonts w:hint="eastAsia"/>
        </w:rPr>
        <w:t>招标人按招标人公司要求进行监督开标。</w:t>
      </w:r>
      <w:bookmarkEnd w:id="92"/>
    </w:p>
    <w:p>
      <w:pPr>
        <w:pStyle w:val="3"/>
        <w:rPr>
          <w:rFonts w:ascii="宋体" w:hAnsi="宋体" w:eastAsia="宋体"/>
          <w:snapToGrid w:val="0"/>
          <w:spacing w:val="0"/>
          <w:sz w:val="21"/>
          <w:szCs w:val="21"/>
        </w:rPr>
      </w:pPr>
      <w:bookmarkStart w:id="93" w:name="_Toc387312443"/>
      <w:bookmarkStart w:id="94" w:name="_Toc200513160"/>
      <w:r>
        <w:rPr>
          <w:rFonts w:hint="eastAsia" w:ascii="宋体" w:hAnsi="宋体" w:eastAsia="宋体"/>
          <w:snapToGrid w:val="0"/>
          <w:spacing w:val="0"/>
          <w:sz w:val="21"/>
          <w:szCs w:val="21"/>
        </w:rPr>
        <w:t>6.  评标</w:t>
      </w:r>
      <w:bookmarkEnd w:id="93"/>
      <w:bookmarkEnd w:id="94"/>
    </w:p>
    <w:p>
      <w:pPr>
        <w:pStyle w:val="3"/>
        <w:rPr>
          <w:rFonts w:ascii="宋体" w:hAnsi="宋体" w:eastAsia="宋体"/>
          <w:snapToGrid w:val="0"/>
          <w:spacing w:val="0"/>
          <w:sz w:val="21"/>
          <w:szCs w:val="21"/>
        </w:rPr>
      </w:pPr>
      <w:bookmarkStart w:id="95" w:name="_Toc387312444"/>
      <w:bookmarkStart w:id="96" w:name="_Toc200513161"/>
      <w:r>
        <w:rPr>
          <w:rFonts w:hint="eastAsia" w:ascii="宋体" w:hAnsi="宋体" w:eastAsia="宋体"/>
          <w:snapToGrid w:val="0"/>
          <w:spacing w:val="0"/>
          <w:sz w:val="21"/>
          <w:szCs w:val="21"/>
        </w:rPr>
        <w:t>6.1  评标委员会</w:t>
      </w:r>
      <w:bookmarkEnd w:id="95"/>
      <w:bookmarkEnd w:id="96"/>
    </w:p>
    <w:p>
      <w:pPr>
        <w:autoSpaceDE w:val="0"/>
        <w:autoSpaceDN w:val="0"/>
        <w:adjustRightInd w:val="0"/>
        <w:snapToGrid w:val="0"/>
        <w:spacing w:line="360" w:lineRule="auto"/>
        <w:ind w:firstLine="472" w:firstLineChars="225"/>
        <w:rPr>
          <w:rFonts w:ascii="宋体" w:hAnsi="宋体"/>
          <w:szCs w:val="21"/>
        </w:rPr>
      </w:pPr>
      <w:r>
        <w:rPr>
          <w:rFonts w:hint="eastAsia" w:ascii="宋体" w:hAnsi="宋体"/>
          <w:szCs w:val="21"/>
        </w:rPr>
        <w:t>招标人自行组建，人员为三人以上奇数。</w:t>
      </w:r>
    </w:p>
    <w:p>
      <w:pPr>
        <w:pStyle w:val="4"/>
        <w:snapToGrid w:val="0"/>
        <w:spacing w:before="0" w:line="360" w:lineRule="auto"/>
        <w:rPr>
          <w:rFonts w:ascii="宋体" w:hAnsi="宋体" w:eastAsia="宋体"/>
          <w:snapToGrid w:val="0"/>
          <w:sz w:val="21"/>
          <w:szCs w:val="21"/>
        </w:rPr>
      </w:pPr>
      <w:bookmarkStart w:id="97" w:name="_Toc387312445"/>
      <w:bookmarkStart w:id="98" w:name="_Toc200513162"/>
      <w:r>
        <w:rPr>
          <w:rFonts w:hint="eastAsia" w:ascii="宋体" w:hAnsi="宋体" w:eastAsia="宋体"/>
          <w:snapToGrid w:val="0"/>
          <w:sz w:val="21"/>
          <w:szCs w:val="21"/>
        </w:rPr>
        <w:t>6.2  评标原则</w:t>
      </w:r>
      <w:bookmarkEnd w:id="97"/>
      <w:bookmarkEnd w:id="98"/>
    </w:p>
    <w:p>
      <w:pPr>
        <w:autoSpaceDE w:val="0"/>
        <w:autoSpaceDN w:val="0"/>
        <w:adjustRightInd w:val="0"/>
        <w:snapToGrid w:val="0"/>
        <w:spacing w:line="360" w:lineRule="auto"/>
        <w:ind w:firstLine="525" w:firstLineChars="250"/>
        <w:jc w:val="left"/>
        <w:rPr>
          <w:rFonts w:ascii="宋体" w:hAnsi="宋体" w:cs="MingLiU"/>
          <w:snapToGrid w:val="0"/>
          <w:kern w:val="0"/>
          <w:szCs w:val="21"/>
        </w:rPr>
      </w:pPr>
      <w:r>
        <w:rPr>
          <w:rFonts w:hint="eastAsia" w:ascii="宋体" w:hAnsi="宋体" w:cs="MingLiU"/>
          <w:snapToGrid w:val="0"/>
          <w:kern w:val="0"/>
          <w:szCs w:val="21"/>
        </w:rPr>
        <w:t>评标活动遵循公平、公正、科学和择优的原则。</w:t>
      </w:r>
    </w:p>
    <w:p>
      <w:pPr>
        <w:pStyle w:val="4"/>
        <w:snapToGrid w:val="0"/>
        <w:spacing w:before="0" w:line="360" w:lineRule="auto"/>
        <w:rPr>
          <w:rFonts w:ascii="宋体" w:hAnsi="宋体" w:eastAsia="宋体"/>
          <w:snapToGrid w:val="0"/>
          <w:sz w:val="21"/>
          <w:szCs w:val="21"/>
        </w:rPr>
      </w:pPr>
      <w:bookmarkStart w:id="99" w:name="_Toc200513163"/>
      <w:bookmarkStart w:id="100" w:name="_Toc387312446"/>
      <w:r>
        <w:rPr>
          <w:rFonts w:hint="eastAsia" w:ascii="宋体" w:hAnsi="宋体" w:eastAsia="宋体"/>
          <w:snapToGrid w:val="0"/>
          <w:sz w:val="21"/>
          <w:szCs w:val="21"/>
        </w:rPr>
        <w:t>6.3  评标</w:t>
      </w:r>
      <w:bookmarkEnd w:id="99"/>
      <w:bookmarkEnd w:id="100"/>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在评标过程中评标委员会可随时要求投标单位补充资料，并澄清投标书中有疑问的问题，确认签字，投标单位在投标过程中提交的全部补充资料视为与标书同效。</w:t>
      </w:r>
    </w:p>
    <w:p>
      <w:pPr>
        <w:pStyle w:val="3"/>
        <w:rPr>
          <w:rFonts w:ascii="宋体" w:hAnsi="宋体" w:eastAsia="宋体"/>
          <w:snapToGrid w:val="0"/>
          <w:spacing w:val="0"/>
          <w:sz w:val="21"/>
          <w:szCs w:val="21"/>
        </w:rPr>
      </w:pPr>
      <w:bookmarkStart w:id="101" w:name="_Toc387312447"/>
      <w:bookmarkStart w:id="102" w:name="_Toc200513164"/>
      <w:r>
        <w:rPr>
          <w:rFonts w:hint="eastAsia" w:ascii="宋体" w:hAnsi="宋体" w:eastAsia="宋体"/>
          <w:snapToGrid w:val="0"/>
          <w:spacing w:val="0"/>
          <w:sz w:val="21"/>
          <w:szCs w:val="21"/>
        </w:rPr>
        <w:t>7.  合同授予</w:t>
      </w:r>
      <w:bookmarkEnd w:id="101"/>
      <w:bookmarkEnd w:id="102"/>
    </w:p>
    <w:p>
      <w:pPr>
        <w:pStyle w:val="4"/>
        <w:snapToGrid w:val="0"/>
        <w:spacing w:before="0" w:line="360" w:lineRule="auto"/>
        <w:rPr>
          <w:rFonts w:ascii="宋体" w:hAnsi="宋体" w:eastAsia="宋体"/>
          <w:snapToGrid w:val="0"/>
          <w:sz w:val="21"/>
          <w:szCs w:val="21"/>
        </w:rPr>
      </w:pPr>
      <w:bookmarkStart w:id="103" w:name="_Toc200513165"/>
      <w:bookmarkStart w:id="104" w:name="_Toc387312448"/>
      <w:r>
        <w:rPr>
          <w:rFonts w:hint="eastAsia" w:ascii="宋体" w:hAnsi="宋体" w:eastAsia="宋体"/>
          <w:snapToGrid w:val="0"/>
          <w:sz w:val="21"/>
          <w:szCs w:val="21"/>
        </w:rPr>
        <w:t>7.1  定标方式</w:t>
      </w:r>
      <w:bookmarkEnd w:id="103"/>
      <w:bookmarkEnd w:id="104"/>
    </w:p>
    <w:p>
      <w:pPr>
        <w:autoSpaceDE w:val="0"/>
        <w:autoSpaceDN w:val="0"/>
        <w:adjustRightInd w:val="0"/>
        <w:snapToGrid w:val="0"/>
        <w:spacing w:line="360" w:lineRule="auto"/>
        <w:ind w:firstLine="840" w:firstLineChars="400"/>
        <w:jc w:val="left"/>
        <w:rPr>
          <w:rFonts w:ascii="宋体" w:hAnsi="宋体" w:cs="MingLiU"/>
          <w:snapToGrid w:val="0"/>
          <w:kern w:val="0"/>
          <w:szCs w:val="21"/>
        </w:rPr>
      </w:pPr>
      <w:bookmarkStart w:id="105" w:name="_Toc200513166"/>
      <w:bookmarkStart w:id="106" w:name="_Toc387312449"/>
      <w:r>
        <w:rPr>
          <w:rFonts w:hint="eastAsia" w:ascii="宋体" w:hAnsi="宋体" w:cs="MingLiU"/>
          <w:snapToGrid w:val="0"/>
          <w:kern w:val="0"/>
          <w:szCs w:val="21"/>
        </w:rPr>
        <w:t>见评标办法。</w:t>
      </w:r>
    </w:p>
    <w:p>
      <w:pPr>
        <w:pStyle w:val="4"/>
        <w:snapToGrid w:val="0"/>
        <w:spacing w:before="0" w:line="360" w:lineRule="auto"/>
        <w:rPr>
          <w:rFonts w:ascii="宋体" w:hAnsi="宋体" w:eastAsia="宋体"/>
          <w:snapToGrid w:val="0"/>
          <w:sz w:val="21"/>
          <w:szCs w:val="21"/>
        </w:rPr>
      </w:pPr>
      <w:r>
        <w:rPr>
          <w:rFonts w:hint="eastAsia" w:ascii="宋体" w:hAnsi="宋体" w:eastAsia="宋体"/>
          <w:snapToGrid w:val="0"/>
          <w:sz w:val="21"/>
          <w:szCs w:val="21"/>
        </w:rPr>
        <w:t>7.2  中标通知</w:t>
      </w:r>
      <w:bookmarkEnd w:id="105"/>
      <w:bookmarkEnd w:id="106"/>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在规定的投标有效期内，招标人以书面通知的方式向中标人发出中标通知书，同时将中标结果通知未中标的投标人。</w:t>
      </w:r>
    </w:p>
    <w:p>
      <w:pPr>
        <w:pStyle w:val="4"/>
        <w:snapToGrid w:val="0"/>
        <w:spacing w:before="0" w:line="360" w:lineRule="auto"/>
        <w:rPr>
          <w:rFonts w:ascii="宋体" w:hAnsi="宋体" w:eastAsia="宋体"/>
          <w:snapToGrid w:val="0"/>
          <w:sz w:val="21"/>
          <w:szCs w:val="21"/>
        </w:rPr>
      </w:pPr>
      <w:bookmarkStart w:id="107" w:name="_Toc387312450"/>
      <w:bookmarkStart w:id="108" w:name="_Toc200513167"/>
      <w:r>
        <w:rPr>
          <w:rFonts w:hint="eastAsia" w:ascii="宋体" w:hAnsi="宋体" w:eastAsia="宋体"/>
          <w:snapToGrid w:val="0"/>
          <w:sz w:val="21"/>
          <w:szCs w:val="21"/>
        </w:rPr>
        <w:t>7.3  履约担保</w:t>
      </w:r>
      <w:bookmarkEnd w:id="107"/>
      <w:bookmarkEnd w:id="108"/>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snapToGrid w:val="0"/>
          <w:kern w:val="0"/>
          <w:szCs w:val="21"/>
        </w:rPr>
        <w:t xml:space="preserve">7.3.1  </w:t>
      </w:r>
      <w:r>
        <w:rPr>
          <w:rFonts w:hint="eastAsia" w:ascii="宋体" w:hAnsi="宋体"/>
          <w:kern w:val="0"/>
          <w:szCs w:val="21"/>
        </w:rPr>
        <w:t>中标人收到中标通知书后，</w:t>
      </w:r>
      <w:r>
        <w:rPr>
          <w:rFonts w:hint="eastAsia" w:ascii="宋体" w:hAnsi="宋体" w:cs="MingLiU"/>
          <w:snapToGrid w:val="0"/>
          <w:kern w:val="0"/>
          <w:szCs w:val="21"/>
        </w:rPr>
        <w:t>在签订合同前，中标人应按投标人须知前附表规定的金额、担保形式和招标文件 第四章“合同条款及格式”规定的履约担保格式向招标人提交履约担保。</w:t>
      </w:r>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7.3.2  投标人应按要求提交投标履约担保，并采用下列形式：</w:t>
      </w:r>
    </w:p>
    <w:p>
      <w:pPr>
        <w:snapToGrid w:val="0"/>
        <w:spacing w:line="360" w:lineRule="auto"/>
        <w:ind w:firstLine="420" w:firstLineChars="200"/>
        <w:rPr>
          <w:rFonts w:ascii="宋体" w:hAnsi="宋体" w:cs="MingLiU"/>
          <w:snapToGrid w:val="0"/>
          <w:kern w:val="0"/>
          <w:szCs w:val="21"/>
        </w:rPr>
      </w:pPr>
      <w:r>
        <w:rPr>
          <w:rFonts w:hint="eastAsia" w:ascii="宋体" w:hAnsi="宋体" w:cs="MingLiU"/>
          <w:snapToGrid w:val="0"/>
          <w:kern w:val="0"/>
          <w:szCs w:val="21"/>
        </w:rPr>
        <w:t>（1）投标人从企业的基本账户（开户行）在中标通知书发出7个工作日内，签订施工合同前通过转账支票直接划付或以电汇方式直接划付至下面指定的履约担保账户，若为银行保函，银行保函需采用签订本合同的基本账户开具，并符合招标人公司格式要求，否则，履约担保无效。投标人自行考虑汇入时间风险，如同城汇入、异地汇入、跨行汇入的时间要求。</w:t>
      </w:r>
    </w:p>
    <w:p>
      <w:pPr>
        <w:snapToGrid w:val="0"/>
        <w:spacing w:line="360" w:lineRule="auto"/>
        <w:ind w:firstLine="420" w:firstLineChars="200"/>
        <w:rPr>
          <w:rFonts w:ascii="宋体" w:hAnsi="宋体" w:cs="MingLiU"/>
          <w:snapToGrid w:val="0"/>
          <w:color w:val="FF0000"/>
          <w:kern w:val="0"/>
          <w:szCs w:val="21"/>
        </w:rPr>
      </w:pPr>
      <w:r>
        <w:rPr>
          <w:rFonts w:hint="eastAsia" w:ascii="宋体" w:hAnsi="宋体" w:cs="MingLiU"/>
          <w:snapToGrid w:val="0"/>
          <w:kern w:val="0"/>
          <w:szCs w:val="21"/>
        </w:rPr>
        <w:t>（2）履约担保的金额：</w:t>
      </w:r>
      <w:r>
        <w:rPr>
          <w:rFonts w:hint="eastAsia" w:ascii="宋体" w:hAnsi="宋体"/>
          <w:color w:val="FF0000"/>
          <w:kern w:val="0"/>
          <w:szCs w:val="21"/>
          <w:u w:val="single"/>
        </w:rPr>
        <w:t>合同金额（不含暂列金）的10 %</w:t>
      </w:r>
      <w:r>
        <w:rPr>
          <w:rFonts w:hint="eastAsia" w:ascii="宋体" w:hAnsi="宋体"/>
          <w:color w:val="FF0000"/>
          <w:kern w:val="0"/>
          <w:szCs w:val="21"/>
        </w:rPr>
        <w:t>；</w:t>
      </w:r>
    </w:p>
    <w:p>
      <w:pPr>
        <w:snapToGrid w:val="0"/>
        <w:spacing w:line="360" w:lineRule="auto"/>
        <w:ind w:firstLine="420" w:firstLineChars="200"/>
        <w:rPr>
          <w:rFonts w:ascii="宋体" w:hAnsi="宋体" w:cs="MingLiU"/>
          <w:snapToGrid w:val="0"/>
          <w:kern w:val="0"/>
          <w:szCs w:val="21"/>
        </w:rPr>
      </w:pPr>
      <w:r>
        <w:rPr>
          <w:rFonts w:hint="eastAsia" w:ascii="宋体" w:hAnsi="宋体" w:cs="MingLiU"/>
          <w:snapToGrid w:val="0"/>
          <w:kern w:val="0"/>
          <w:szCs w:val="21"/>
        </w:rPr>
        <w:t>（3）履约担保账户及账号：</w:t>
      </w:r>
    </w:p>
    <w:p>
      <w:pPr>
        <w:snapToGrid w:val="0"/>
        <w:spacing w:line="360" w:lineRule="auto"/>
        <w:ind w:firstLine="945" w:firstLineChars="450"/>
        <w:rPr>
          <w:rFonts w:ascii="宋体" w:hAnsi="宋体" w:cs="MingLiU"/>
          <w:snapToGrid w:val="0"/>
          <w:kern w:val="0"/>
          <w:szCs w:val="21"/>
        </w:rPr>
      </w:pPr>
      <w:r>
        <w:rPr>
          <w:rFonts w:hint="eastAsia" w:ascii="宋体" w:hAnsi="宋体" w:cs="MingLiU"/>
          <w:snapToGrid w:val="0"/>
          <w:kern w:val="0"/>
          <w:szCs w:val="21"/>
        </w:rPr>
        <w:t>户名：中机中联工程有限公司</w:t>
      </w:r>
    </w:p>
    <w:p>
      <w:pPr>
        <w:snapToGrid w:val="0"/>
        <w:spacing w:line="360" w:lineRule="auto"/>
        <w:ind w:firstLine="945" w:firstLineChars="450"/>
        <w:rPr>
          <w:rFonts w:ascii="宋体" w:hAnsi="宋体" w:cs="MingLiU"/>
          <w:snapToGrid w:val="0"/>
          <w:kern w:val="0"/>
          <w:szCs w:val="21"/>
        </w:rPr>
      </w:pPr>
      <w:r>
        <w:rPr>
          <w:rFonts w:hint="eastAsia" w:ascii="宋体" w:hAnsi="宋体" w:cs="MingLiU"/>
          <w:snapToGrid w:val="0"/>
          <w:kern w:val="0"/>
          <w:szCs w:val="21"/>
        </w:rPr>
        <w:t>开户银行：</w:t>
      </w:r>
      <w:r>
        <w:rPr>
          <w:rFonts w:hint="eastAsia" w:ascii="宋体" w:hAnsi="宋体" w:cs="仿宋"/>
          <w:bCs/>
          <w:szCs w:val="21"/>
        </w:rPr>
        <w:t>中国建设银行股份有限公司重庆九龙坡石桥铺支行</w:t>
      </w:r>
    </w:p>
    <w:p>
      <w:pPr>
        <w:snapToGrid w:val="0"/>
        <w:spacing w:line="360" w:lineRule="auto"/>
        <w:ind w:firstLine="945" w:firstLineChars="450"/>
        <w:rPr>
          <w:rFonts w:ascii="宋体" w:hAnsi="宋体" w:cs="MingLiU"/>
          <w:snapToGrid w:val="0"/>
          <w:kern w:val="0"/>
          <w:szCs w:val="21"/>
        </w:rPr>
      </w:pPr>
      <w:r>
        <w:rPr>
          <w:rFonts w:hint="eastAsia" w:ascii="宋体" w:hAnsi="宋体" w:cs="MingLiU"/>
          <w:snapToGrid w:val="0"/>
          <w:kern w:val="0"/>
          <w:szCs w:val="21"/>
        </w:rPr>
        <w:t>银行帐号：50001045000059888888</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 xml:space="preserve">7.3.3中标人不能按本章第7.3.1项要求提交履约担保的，视为放弃中标，其投标保证金不予退还，给招标人造成的损失超过投标保证金数额的，中标人还应当对超过部分予以赔偿。 </w:t>
      </w:r>
    </w:p>
    <w:p>
      <w:pPr>
        <w:pStyle w:val="4"/>
        <w:snapToGrid w:val="0"/>
        <w:spacing w:before="0" w:line="360" w:lineRule="auto"/>
        <w:rPr>
          <w:rFonts w:ascii="宋体" w:hAnsi="宋体" w:eastAsia="宋体"/>
          <w:snapToGrid w:val="0"/>
          <w:sz w:val="21"/>
          <w:szCs w:val="21"/>
        </w:rPr>
      </w:pPr>
      <w:bookmarkStart w:id="109" w:name="_Toc200513168"/>
      <w:bookmarkStart w:id="110" w:name="_Toc387312451"/>
      <w:r>
        <w:rPr>
          <w:rFonts w:hint="eastAsia" w:ascii="宋体" w:hAnsi="宋体" w:eastAsia="宋体"/>
          <w:snapToGrid w:val="0"/>
          <w:sz w:val="21"/>
          <w:szCs w:val="21"/>
        </w:rPr>
        <w:t>7.4  签订合同</w:t>
      </w:r>
      <w:bookmarkEnd w:id="109"/>
      <w:bookmarkEnd w:id="110"/>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7.4.1 招标人和中标人应当自中标通知书发出之日起7天内，根据招标文件和中标人的投标文件订立书面合同。中标人无正当理由拒签合同的，招标人取消其中标资格，其投标保证金不予退还；给招标人造成的损失超过投标保证金数额的，中标人还应当对超过部分予以赔偿。招标人将书面报告行业行政主管部门，并由行业主管部门上报中标人的不良信息。</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7.4.2 发出中标通知书后，招标人无正当理由拒签合同的，招标人向中标人无息退还投标保证金；给中标人造成损失的，还应当赔偿损失。</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7.4.3中标人签订合同后，其在投标文件中提供的主要人员不得变更，若要变更，必须事先征得招标人同意并得到招标人书面批准，且变更后的人员不得低于原提供的人员的条件，否则，视为违约，招标人有权中止合同，中标人必须承担相应的违约责任。</w:t>
      </w:r>
    </w:p>
    <w:p>
      <w:pPr>
        <w:autoSpaceDE w:val="0"/>
        <w:autoSpaceDN w:val="0"/>
        <w:adjustRightInd w:val="0"/>
        <w:snapToGrid w:val="0"/>
        <w:spacing w:line="360" w:lineRule="auto"/>
        <w:ind w:firstLine="472" w:firstLineChars="225"/>
        <w:rPr>
          <w:rFonts w:ascii="宋体" w:hAnsi="宋体"/>
          <w:kern w:val="0"/>
          <w:szCs w:val="21"/>
        </w:rPr>
      </w:pPr>
      <w:r>
        <w:rPr>
          <w:rFonts w:hint="eastAsia" w:ascii="宋体" w:hAnsi="宋体"/>
          <w:kern w:val="0"/>
          <w:szCs w:val="21"/>
        </w:rPr>
        <w:t>7.4.4签订合同后，承包人放弃承包权或因自身原因（如资金不保证，设备、机具、劳动力等资源不保证等等）不施工或施工严重滞后</w:t>
      </w:r>
      <w:bookmarkStart w:id="111" w:name="_Toc200513170"/>
      <w:bookmarkStart w:id="112" w:name="_Toc270323761"/>
      <w:r>
        <w:rPr>
          <w:rFonts w:hint="eastAsia" w:ascii="宋体" w:hAnsi="宋体"/>
          <w:kern w:val="0"/>
          <w:szCs w:val="21"/>
        </w:rPr>
        <w:t>，发包人有权终止合</w:t>
      </w:r>
      <w:bookmarkEnd w:id="111"/>
      <w:bookmarkEnd w:id="112"/>
      <w:r>
        <w:rPr>
          <w:rFonts w:hint="eastAsia" w:ascii="宋体" w:hAnsi="宋体"/>
          <w:kern w:val="0"/>
          <w:szCs w:val="21"/>
        </w:rPr>
        <w:t>同，并没收其履约保证金。</w:t>
      </w:r>
    </w:p>
    <w:p>
      <w:pPr>
        <w:autoSpaceDE w:val="0"/>
        <w:autoSpaceDN w:val="0"/>
        <w:adjustRightInd w:val="0"/>
        <w:snapToGrid w:val="0"/>
        <w:spacing w:line="360" w:lineRule="auto"/>
        <w:jc w:val="left"/>
        <w:rPr>
          <w:rFonts w:ascii="宋体" w:hAnsi="宋体"/>
          <w:b/>
          <w:bCs/>
          <w:kern w:val="0"/>
          <w:szCs w:val="21"/>
        </w:rPr>
      </w:pPr>
      <w:bookmarkStart w:id="113" w:name="_Toc287620728"/>
      <w:bookmarkStart w:id="114" w:name="_Toc200513169"/>
      <w:bookmarkStart w:id="115" w:name="_Toc224103360"/>
      <w:bookmarkStart w:id="116" w:name="_Toc277082595"/>
      <w:bookmarkStart w:id="117" w:name="_Toc287607789"/>
      <w:r>
        <w:rPr>
          <w:rFonts w:ascii="宋体" w:hAnsi="宋体"/>
          <w:b/>
          <w:bCs/>
          <w:kern w:val="0"/>
          <w:szCs w:val="21"/>
        </w:rPr>
        <w:t xml:space="preserve">8.  </w:t>
      </w:r>
      <w:r>
        <w:rPr>
          <w:rFonts w:hint="eastAsia" w:ascii="宋体" w:hAnsi="宋体"/>
          <w:b/>
          <w:bCs/>
          <w:kern w:val="0"/>
          <w:szCs w:val="21"/>
        </w:rPr>
        <w:t>重新招标</w:t>
      </w:r>
      <w:bookmarkEnd w:id="113"/>
      <w:bookmarkEnd w:id="114"/>
      <w:bookmarkEnd w:id="115"/>
      <w:bookmarkEnd w:id="116"/>
      <w:bookmarkEnd w:id="117"/>
    </w:p>
    <w:p>
      <w:pPr>
        <w:pStyle w:val="4"/>
        <w:snapToGrid w:val="0"/>
        <w:spacing w:line="360" w:lineRule="auto"/>
        <w:rPr>
          <w:rFonts w:ascii="宋体" w:hAnsi="宋体" w:eastAsia="宋体"/>
          <w:b w:val="0"/>
          <w:snapToGrid w:val="0"/>
          <w:sz w:val="21"/>
          <w:szCs w:val="21"/>
        </w:rPr>
      </w:pPr>
      <w:r>
        <w:rPr>
          <w:rFonts w:hint="eastAsia" w:ascii="宋体" w:hAnsi="宋体" w:eastAsia="宋体" w:cs="仿宋"/>
          <w:snapToGrid w:val="0"/>
          <w:sz w:val="21"/>
          <w:szCs w:val="21"/>
        </w:rPr>
        <w:t xml:space="preserve">8.1  </w:t>
      </w:r>
      <w:r>
        <w:rPr>
          <w:rFonts w:hint="eastAsia" w:ascii="宋体" w:hAnsi="宋体" w:eastAsia="宋体"/>
          <w:snapToGrid w:val="0"/>
          <w:sz w:val="21"/>
          <w:szCs w:val="21"/>
        </w:rPr>
        <w:t>重新招标</w:t>
      </w:r>
    </w:p>
    <w:p>
      <w:pPr>
        <w:autoSpaceDE w:val="0"/>
        <w:autoSpaceDN w:val="0"/>
        <w:adjustRightInd w:val="0"/>
        <w:snapToGrid w:val="0"/>
        <w:spacing w:line="360" w:lineRule="auto"/>
        <w:ind w:firstLine="420" w:firstLineChars="200"/>
        <w:jc w:val="left"/>
        <w:rPr>
          <w:rFonts w:ascii="宋体" w:hAnsi="宋体" w:cs="MingLiU"/>
          <w:snapToGrid w:val="0"/>
          <w:kern w:val="0"/>
          <w:szCs w:val="21"/>
        </w:rPr>
      </w:pPr>
      <w:r>
        <w:rPr>
          <w:rFonts w:hint="eastAsia" w:ascii="宋体" w:hAnsi="宋体" w:cs="MingLiU"/>
          <w:snapToGrid w:val="0"/>
          <w:kern w:val="0"/>
          <w:szCs w:val="21"/>
        </w:rPr>
        <w:t>有下列情形之一的，招标人将重新招标；</w:t>
      </w:r>
    </w:p>
    <w:p>
      <w:pPr>
        <w:autoSpaceDE w:val="0"/>
        <w:autoSpaceDN w:val="0"/>
        <w:adjustRightInd w:val="0"/>
        <w:snapToGrid w:val="0"/>
        <w:spacing w:line="360" w:lineRule="auto"/>
        <w:ind w:firstLine="315" w:firstLineChars="150"/>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cs="MingLiU"/>
          <w:snapToGrid w:val="0"/>
          <w:kern w:val="0"/>
          <w:szCs w:val="21"/>
        </w:rPr>
        <w:t>1）投标截至时间止，投标人少于3个的；</w:t>
      </w:r>
    </w:p>
    <w:p>
      <w:pPr>
        <w:autoSpaceDE w:val="0"/>
        <w:autoSpaceDN w:val="0"/>
        <w:adjustRightInd w:val="0"/>
        <w:snapToGrid w:val="0"/>
        <w:spacing w:line="360" w:lineRule="auto"/>
        <w:ind w:firstLine="315" w:firstLineChars="150"/>
        <w:jc w:val="left"/>
        <w:rPr>
          <w:rFonts w:ascii="宋体" w:hAnsi="宋体" w:cs="MingLiU"/>
          <w:snapToGrid w:val="0"/>
          <w:kern w:val="0"/>
          <w:szCs w:val="21"/>
        </w:rPr>
      </w:pPr>
      <w:r>
        <w:rPr>
          <w:rFonts w:hint="eastAsia" w:ascii="宋体" w:hAnsi="宋体" w:cs="MingLiU"/>
          <w:snapToGrid w:val="0"/>
          <w:kern w:val="0"/>
          <w:szCs w:val="21"/>
        </w:rPr>
        <w:t>（</w:t>
      </w:r>
      <w:r>
        <w:rPr>
          <w:rFonts w:ascii="宋体" w:hAnsi="宋体" w:cs="MingLiU"/>
          <w:snapToGrid w:val="0"/>
          <w:kern w:val="0"/>
          <w:szCs w:val="21"/>
        </w:rPr>
        <w:t>2）经评标委员会评审后否决所有投标的。</w:t>
      </w:r>
    </w:p>
    <w:p>
      <w:pPr>
        <w:pStyle w:val="3"/>
        <w:rPr>
          <w:rFonts w:ascii="宋体" w:hAnsi="宋体" w:eastAsia="宋体"/>
          <w:snapToGrid w:val="0"/>
          <w:spacing w:val="0"/>
          <w:sz w:val="21"/>
          <w:szCs w:val="21"/>
        </w:rPr>
      </w:pPr>
      <w:bookmarkStart w:id="118" w:name="_Toc387312455"/>
      <w:bookmarkStart w:id="119" w:name="_Toc200513172"/>
      <w:r>
        <w:rPr>
          <w:rFonts w:hint="eastAsia" w:ascii="宋体" w:hAnsi="宋体" w:eastAsia="宋体"/>
          <w:snapToGrid w:val="0"/>
          <w:spacing w:val="0"/>
          <w:sz w:val="21"/>
          <w:szCs w:val="21"/>
        </w:rPr>
        <w:t>9.  纪律和监督</w:t>
      </w:r>
      <w:bookmarkEnd w:id="118"/>
      <w:bookmarkEnd w:id="119"/>
    </w:p>
    <w:p>
      <w:pPr>
        <w:pStyle w:val="4"/>
        <w:snapToGrid w:val="0"/>
        <w:spacing w:before="0" w:line="360" w:lineRule="auto"/>
        <w:rPr>
          <w:rFonts w:ascii="宋体" w:hAnsi="宋体" w:eastAsia="宋体"/>
          <w:snapToGrid w:val="0"/>
          <w:sz w:val="21"/>
          <w:szCs w:val="21"/>
        </w:rPr>
      </w:pPr>
      <w:bookmarkStart w:id="120" w:name="_Toc200513173"/>
      <w:bookmarkStart w:id="121" w:name="_Toc387312456"/>
      <w:r>
        <w:rPr>
          <w:rFonts w:hint="eastAsia" w:ascii="宋体" w:hAnsi="宋体" w:eastAsia="宋体"/>
          <w:snapToGrid w:val="0"/>
          <w:sz w:val="21"/>
          <w:szCs w:val="21"/>
        </w:rPr>
        <w:t>9.1  对招标人的纪律要求</w:t>
      </w:r>
      <w:bookmarkEnd w:id="120"/>
      <w:bookmarkEnd w:id="121"/>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招标人不得泄漏招标投标活动中应当保密的情况和资料，不得与投标人串通损害国家利益、社会公共利益或者他人合法权益。</w:t>
      </w:r>
    </w:p>
    <w:p>
      <w:pPr>
        <w:pStyle w:val="4"/>
        <w:snapToGrid w:val="0"/>
        <w:spacing w:before="0" w:line="360" w:lineRule="auto"/>
        <w:rPr>
          <w:rFonts w:ascii="宋体" w:hAnsi="宋体" w:eastAsia="宋体"/>
          <w:snapToGrid w:val="0"/>
          <w:sz w:val="21"/>
          <w:szCs w:val="21"/>
        </w:rPr>
      </w:pPr>
      <w:bookmarkStart w:id="122" w:name="_Toc200513174"/>
      <w:bookmarkStart w:id="123" w:name="_Toc387312457"/>
      <w:r>
        <w:rPr>
          <w:rFonts w:hint="eastAsia" w:ascii="宋体" w:hAnsi="宋体" w:eastAsia="宋体"/>
          <w:snapToGrid w:val="0"/>
          <w:sz w:val="21"/>
          <w:szCs w:val="21"/>
        </w:rPr>
        <w:t>9.2  对投标人的纪律要求</w:t>
      </w:r>
      <w:bookmarkEnd w:id="122"/>
      <w:bookmarkEnd w:id="123"/>
    </w:p>
    <w:p>
      <w:pPr>
        <w:autoSpaceDE w:val="0"/>
        <w:autoSpaceDN w:val="0"/>
        <w:adjustRightInd w:val="0"/>
        <w:snapToGrid w:val="0"/>
        <w:spacing w:line="360" w:lineRule="auto"/>
        <w:ind w:firstLine="420"/>
        <w:rPr>
          <w:rFonts w:ascii="宋体" w:hAnsi="宋体"/>
          <w:szCs w:val="21"/>
        </w:rPr>
      </w:pPr>
      <w:bookmarkStart w:id="124" w:name="_Toc200513175"/>
      <w:bookmarkStart w:id="125" w:name="_Toc387312458"/>
      <w:r>
        <w:rPr>
          <w:rFonts w:hint="eastAsia" w:ascii="宋体" w:hAnsi="宋体" w:cs="MingLiU"/>
          <w:snapToGrid w:val="0"/>
          <w:kern w:val="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r>
        <w:rPr>
          <w:rFonts w:ascii="宋体" w:hAnsi="宋体"/>
          <w:szCs w:val="21"/>
        </w:rPr>
        <w:br w:type="textWrapping"/>
      </w:r>
      <w:r>
        <w:rPr>
          <w:rFonts w:hint="eastAsia" w:ascii="宋体" w:hAnsi="宋体"/>
          <w:szCs w:val="21"/>
        </w:rPr>
        <w:t>   有下列情形之一的，属于投标人相互串通投标：</w:t>
      </w:r>
      <w:r>
        <w:rPr>
          <w:rFonts w:hint="eastAsia" w:ascii="宋体" w:hAnsi="宋体"/>
          <w:szCs w:val="21"/>
        </w:rPr>
        <w:br w:type="textWrapping"/>
      </w:r>
      <w:r>
        <w:rPr>
          <w:rFonts w:hint="eastAsia" w:ascii="宋体" w:hAnsi="宋体"/>
          <w:szCs w:val="21"/>
        </w:rPr>
        <w:t xml:space="preserve">  （1）投标人之间协商投标报价等投标文件的实质性内容；</w:t>
      </w:r>
      <w:r>
        <w:rPr>
          <w:rFonts w:hint="eastAsia" w:ascii="宋体" w:hAnsi="宋体"/>
          <w:szCs w:val="21"/>
        </w:rPr>
        <w:br w:type="textWrapping"/>
      </w:r>
      <w:r>
        <w:rPr>
          <w:rFonts w:hint="eastAsia" w:ascii="宋体" w:hAnsi="宋体"/>
          <w:szCs w:val="21"/>
        </w:rPr>
        <w:t xml:space="preserve">  （2）投标人之间约定中标人；</w:t>
      </w:r>
      <w:r>
        <w:rPr>
          <w:rFonts w:hint="eastAsia" w:ascii="宋体" w:hAnsi="宋体"/>
          <w:szCs w:val="21"/>
        </w:rPr>
        <w:br w:type="textWrapping"/>
      </w:r>
      <w:r>
        <w:rPr>
          <w:rFonts w:hint="eastAsia" w:ascii="宋体" w:hAnsi="宋体"/>
          <w:szCs w:val="21"/>
        </w:rPr>
        <w:t xml:space="preserve">  （3）投标人之间约定部分投标人放弃投标或者中标；</w:t>
      </w:r>
      <w:r>
        <w:rPr>
          <w:rFonts w:hint="eastAsia" w:ascii="宋体" w:hAnsi="宋体"/>
          <w:szCs w:val="21"/>
        </w:rPr>
        <w:br w:type="textWrapping"/>
      </w:r>
      <w:r>
        <w:rPr>
          <w:rFonts w:hint="eastAsia" w:ascii="宋体" w:hAnsi="宋体"/>
          <w:szCs w:val="21"/>
        </w:rPr>
        <w:t xml:space="preserve">  （4）属于同一集团、协会、商会等组织成员的投标人按照该组织要求协同投标；</w:t>
      </w:r>
      <w:r>
        <w:rPr>
          <w:rFonts w:hint="eastAsia" w:ascii="宋体" w:hAnsi="宋体"/>
          <w:szCs w:val="21"/>
        </w:rPr>
        <w:br w:type="textWrapping"/>
      </w:r>
      <w:r>
        <w:rPr>
          <w:rFonts w:hint="eastAsia" w:ascii="宋体" w:hAnsi="宋体"/>
          <w:szCs w:val="21"/>
        </w:rPr>
        <w:t xml:space="preserve">  （5）投标人之间为谋取中标或者排斥特定投标人而采取的其他联合行动。</w:t>
      </w:r>
      <w:r>
        <w:rPr>
          <w:rFonts w:hint="eastAsia" w:ascii="宋体" w:hAnsi="宋体"/>
          <w:szCs w:val="21"/>
        </w:rPr>
        <w:br w:type="textWrapping"/>
      </w:r>
      <w:r>
        <w:rPr>
          <w:rFonts w:hint="eastAsia" w:ascii="宋体" w:hAnsi="宋体"/>
          <w:szCs w:val="21"/>
        </w:rPr>
        <w:t xml:space="preserve">  有下列情形之一的，视为投标人相互串通投标：</w:t>
      </w:r>
      <w:r>
        <w:rPr>
          <w:rFonts w:hint="eastAsia" w:ascii="宋体" w:hAnsi="宋体"/>
          <w:szCs w:val="21"/>
        </w:rPr>
        <w:br w:type="textWrapping"/>
      </w:r>
      <w:r>
        <w:rPr>
          <w:rFonts w:hint="eastAsia" w:ascii="宋体" w:hAnsi="宋体"/>
          <w:szCs w:val="21"/>
        </w:rPr>
        <w:t xml:space="preserve">  （1）不同投标人的投标文件由同一单位或者个人编制；</w:t>
      </w:r>
      <w:r>
        <w:rPr>
          <w:rFonts w:hint="eastAsia" w:ascii="宋体" w:hAnsi="宋体"/>
          <w:szCs w:val="21"/>
        </w:rPr>
        <w:br w:type="textWrapping"/>
      </w:r>
      <w:r>
        <w:rPr>
          <w:rFonts w:hint="eastAsia" w:ascii="宋体" w:hAnsi="宋体"/>
          <w:szCs w:val="21"/>
        </w:rPr>
        <w:t xml:space="preserve">  （2）不同投标人委托同一单位或者个人办理投标事宜；</w:t>
      </w:r>
      <w:r>
        <w:rPr>
          <w:rFonts w:hint="eastAsia" w:ascii="宋体" w:hAnsi="宋体"/>
          <w:szCs w:val="21"/>
        </w:rPr>
        <w:br w:type="textWrapping"/>
      </w:r>
      <w:r>
        <w:rPr>
          <w:rFonts w:hint="eastAsia" w:ascii="宋体" w:hAnsi="宋体"/>
          <w:szCs w:val="21"/>
        </w:rPr>
        <w:t xml:space="preserve">  （3）不同投标人的投标文件载明的项目管理成员为同一人；</w:t>
      </w:r>
      <w:r>
        <w:rPr>
          <w:rFonts w:hint="eastAsia" w:ascii="宋体" w:hAnsi="宋体"/>
          <w:szCs w:val="21"/>
        </w:rPr>
        <w:br w:type="textWrapping"/>
      </w:r>
      <w:r>
        <w:rPr>
          <w:rFonts w:hint="eastAsia" w:ascii="宋体" w:hAnsi="宋体"/>
          <w:szCs w:val="21"/>
        </w:rPr>
        <w:t xml:space="preserve">  （4）不同投标人的投标文件异常一致或者投标报价呈规律性差异；</w:t>
      </w:r>
      <w:r>
        <w:rPr>
          <w:rFonts w:hint="eastAsia" w:ascii="宋体" w:hAnsi="宋体"/>
          <w:szCs w:val="21"/>
        </w:rPr>
        <w:br w:type="textWrapping"/>
      </w:r>
      <w:r>
        <w:rPr>
          <w:rFonts w:hint="eastAsia" w:ascii="宋体" w:hAnsi="宋体"/>
          <w:szCs w:val="21"/>
        </w:rPr>
        <w:t xml:space="preserve">  （5）不同投标人的投标文件相互混装；</w:t>
      </w:r>
      <w:r>
        <w:rPr>
          <w:rFonts w:hint="eastAsia" w:ascii="宋体" w:hAnsi="宋体"/>
          <w:szCs w:val="21"/>
        </w:rPr>
        <w:br w:type="textWrapping"/>
      </w:r>
      <w:r>
        <w:rPr>
          <w:rFonts w:hint="eastAsia" w:ascii="宋体" w:hAnsi="宋体"/>
          <w:szCs w:val="21"/>
        </w:rPr>
        <w:t xml:space="preserve">  （6）不同投标人的投标保证金从同一单位或者个人的账户转出。</w:t>
      </w:r>
    </w:p>
    <w:p>
      <w:pPr>
        <w:autoSpaceDE w:val="0"/>
        <w:autoSpaceDN w:val="0"/>
        <w:adjustRightInd w:val="0"/>
        <w:snapToGrid w:val="0"/>
        <w:spacing w:line="360" w:lineRule="auto"/>
        <w:ind w:firstLine="210" w:firstLineChars="100"/>
        <w:rPr>
          <w:rFonts w:ascii="宋体" w:hAnsi="宋体"/>
          <w:szCs w:val="21"/>
        </w:rPr>
      </w:pPr>
      <w:r>
        <w:rPr>
          <w:rFonts w:hint="eastAsia" w:ascii="宋体" w:hAnsi="宋体"/>
          <w:szCs w:val="21"/>
        </w:rPr>
        <w:t>（7）使用通过受让或者租借等方式获取的资格、资质证书投标的，属于以他人名义投标。</w:t>
      </w:r>
      <w:r>
        <w:rPr>
          <w:rFonts w:hint="eastAsia" w:ascii="宋体" w:hAnsi="宋体"/>
          <w:szCs w:val="21"/>
        </w:rPr>
        <w:br w:type="textWrapping"/>
      </w:r>
      <w:r>
        <w:rPr>
          <w:rFonts w:hint="eastAsia" w:ascii="宋体" w:hAnsi="宋体"/>
          <w:szCs w:val="21"/>
        </w:rPr>
        <w:t xml:space="preserve">  投标人有下列情形之一的，属于以其他方式弄虚作假的行为：</w:t>
      </w:r>
      <w:r>
        <w:rPr>
          <w:rFonts w:hint="eastAsia" w:ascii="宋体" w:hAnsi="宋体"/>
          <w:szCs w:val="21"/>
        </w:rPr>
        <w:br w:type="textWrapping"/>
      </w:r>
      <w:r>
        <w:rPr>
          <w:rFonts w:hint="eastAsia" w:ascii="宋体" w:hAnsi="宋体"/>
          <w:szCs w:val="21"/>
        </w:rPr>
        <w:t xml:space="preserve">  （一）使用伪造、变造的许可证件；</w:t>
      </w:r>
      <w:r>
        <w:rPr>
          <w:rFonts w:hint="eastAsia" w:ascii="宋体" w:hAnsi="宋体"/>
          <w:szCs w:val="21"/>
        </w:rPr>
        <w:br w:type="textWrapping"/>
      </w:r>
      <w:r>
        <w:rPr>
          <w:rFonts w:hint="eastAsia" w:ascii="宋体" w:hAnsi="宋体"/>
          <w:szCs w:val="21"/>
        </w:rPr>
        <w:t xml:space="preserve">  （二）提供虚假的财务状况或者业绩；</w:t>
      </w:r>
      <w:r>
        <w:rPr>
          <w:rFonts w:hint="eastAsia" w:ascii="宋体" w:hAnsi="宋体"/>
          <w:szCs w:val="21"/>
        </w:rPr>
        <w:br w:type="textWrapping"/>
      </w:r>
      <w:r>
        <w:rPr>
          <w:rFonts w:hint="eastAsia" w:ascii="宋体" w:hAnsi="宋体"/>
          <w:szCs w:val="21"/>
        </w:rPr>
        <w:t xml:space="preserve">  （三）提供虚假的项目负责人或者主要技术人员简历、劳动关系证明；</w:t>
      </w:r>
      <w:r>
        <w:rPr>
          <w:rFonts w:hint="eastAsia" w:ascii="宋体" w:hAnsi="宋体"/>
          <w:szCs w:val="21"/>
        </w:rPr>
        <w:br w:type="textWrapping"/>
      </w:r>
      <w:bookmarkStart w:id="126" w:name="_Toc270323766"/>
      <w:r>
        <w:rPr>
          <w:rFonts w:hint="eastAsia" w:ascii="宋体" w:hAnsi="宋体"/>
          <w:szCs w:val="21"/>
        </w:rPr>
        <w:t xml:space="preserve">  （四）提供虚假的信用状况；</w:t>
      </w:r>
      <w:r>
        <w:rPr>
          <w:rFonts w:hint="eastAsia" w:ascii="宋体" w:hAnsi="宋体"/>
          <w:szCs w:val="21"/>
        </w:rPr>
        <w:br w:type="textWrapping"/>
      </w:r>
      <w:bookmarkEnd w:id="126"/>
      <w:r>
        <w:rPr>
          <w:rFonts w:hint="eastAsia" w:ascii="宋体" w:hAnsi="宋体"/>
          <w:szCs w:val="21"/>
        </w:rPr>
        <w:t xml:space="preserve">  （五）其他弄虚作假的行为。</w:t>
      </w:r>
    </w:p>
    <w:p>
      <w:pPr>
        <w:autoSpaceDE w:val="0"/>
        <w:autoSpaceDN w:val="0"/>
        <w:adjustRightInd w:val="0"/>
        <w:snapToGrid w:val="0"/>
        <w:spacing w:line="360" w:lineRule="auto"/>
        <w:jc w:val="left"/>
        <w:rPr>
          <w:rFonts w:ascii="宋体" w:hAnsi="宋体"/>
          <w:b/>
          <w:snapToGrid w:val="0"/>
          <w:szCs w:val="21"/>
        </w:rPr>
      </w:pPr>
      <w:r>
        <w:rPr>
          <w:rFonts w:hint="eastAsia" w:ascii="宋体" w:hAnsi="宋体"/>
          <w:b/>
          <w:snapToGrid w:val="0"/>
          <w:szCs w:val="21"/>
        </w:rPr>
        <w:t>9.3  对评标委员会成员的纪律要求</w:t>
      </w:r>
      <w:bookmarkEnd w:id="124"/>
      <w:bookmarkEnd w:id="125"/>
    </w:p>
    <w:p>
      <w:pPr>
        <w:autoSpaceDE w:val="0"/>
        <w:autoSpaceDN w:val="0"/>
        <w:adjustRightInd w:val="0"/>
        <w:snapToGrid w:val="0"/>
        <w:spacing w:line="360" w:lineRule="auto"/>
        <w:ind w:firstLine="420"/>
        <w:rPr>
          <w:rFonts w:ascii="宋体" w:hAnsi="宋体" w:cs="MingLiU"/>
          <w:snapToGrid w:val="0"/>
          <w:kern w:val="0"/>
          <w:szCs w:val="21"/>
        </w:rPr>
      </w:pPr>
      <w:r>
        <w:rPr>
          <w:rFonts w:hint="eastAsia" w:ascii="宋体" w:hAnsi="宋体" w:cs="MingLiU"/>
          <w:snapToGrid w:val="0"/>
          <w:kern w:val="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4"/>
        <w:snapToGrid w:val="0"/>
        <w:spacing w:before="0" w:line="360" w:lineRule="auto"/>
        <w:rPr>
          <w:rFonts w:ascii="宋体" w:hAnsi="宋体" w:eastAsia="宋体"/>
          <w:snapToGrid w:val="0"/>
          <w:sz w:val="21"/>
          <w:szCs w:val="21"/>
        </w:rPr>
      </w:pPr>
      <w:bookmarkStart w:id="127" w:name="_Toc387312459"/>
      <w:bookmarkStart w:id="128" w:name="_Toc200513176"/>
      <w:r>
        <w:rPr>
          <w:rFonts w:hint="eastAsia" w:ascii="宋体" w:hAnsi="宋体" w:eastAsia="宋体"/>
          <w:snapToGrid w:val="0"/>
          <w:sz w:val="21"/>
          <w:szCs w:val="21"/>
        </w:rPr>
        <w:t>9.4  对与评标活动有关的工作人员的纪律要求</w:t>
      </w:r>
      <w:bookmarkEnd w:id="127"/>
      <w:bookmarkEnd w:id="128"/>
    </w:p>
    <w:p>
      <w:pPr>
        <w:autoSpaceDE w:val="0"/>
        <w:autoSpaceDN w:val="0"/>
        <w:adjustRightInd w:val="0"/>
        <w:snapToGrid w:val="0"/>
        <w:spacing w:line="360" w:lineRule="auto"/>
        <w:ind w:firstLine="420"/>
        <w:rPr>
          <w:rFonts w:ascii="宋体" w:hAnsi="宋体" w:cs="MingLiU"/>
          <w:snapToGrid w:val="0"/>
          <w:kern w:val="0"/>
          <w:szCs w:val="21"/>
        </w:rPr>
      </w:pPr>
      <w:r>
        <w:rPr>
          <w:rFonts w:hint="eastAsia" w:ascii="宋体" w:hAnsi="宋体" w:cs="MingLiU"/>
          <w:snapToGrid w:val="0"/>
          <w:kern w:val="0"/>
          <w:szCs w:val="21"/>
        </w:rPr>
        <w:t>与评标活动有关的工作人员不得收受他人的财物或者其他好处，不得向他人透漏对投标</w:t>
      </w:r>
      <w:r>
        <w:rPr>
          <w:rFonts w:hint="eastAsia" w:ascii="宋体" w:hAnsi="宋体"/>
          <w:snapToGrid w:val="0"/>
          <w:kern w:val="0"/>
          <w:szCs w:val="21"/>
        </w:rPr>
        <w:t xml:space="preserve"> </w:t>
      </w:r>
      <w:r>
        <w:rPr>
          <w:rFonts w:hint="eastAsia" w:ascii="宋体" w:hAnsi="宋体" w:cs="MingLiU"/>
          <w:snapToGrid w:val="0"/>
          <w:kern w:val="0"/>
          <w:szCs w:val="21"/>
        </w:rPr>
        <w:t>文件的评审和比较、中标候选人的推荐情况以及评标有关的其他情况。在评标活动中，与评标活动有关的工作人员不得擅离职守，影响评标程序正常进行。</w:t>
      </w:r>
    </w:p>
    <w:p>
      <w:pPr>
        <w:pStyle w:val="4"/>
        <w:snapToGrid w:val="0"/>
        <w:spacing w:before="0" w:line="360" w:lineRule="auto"/>
        <w:rPr>
          <w:rFonts w:ascii="宋体" w:hAnsi="宋体" w:eastAsia="宋体"/>
          <w:snapToGrid w:val="0"/>
          <w:sz w:val="21"/>
          <w:szCs w:val="21"/>
        </w:rPr>
      </w:pPr>
      <w:bookmarkStart w:id="129" w:name="_Toc200513177"/>
      <w:bookmarkStart w:id="130" w:name="_Toc387312460"/>
      <w:r>
        <w:rPr>
          <w:rFonts w:hint="eastAsia" w:ascii="宋体" w:hAnsi="宋体" w:eastAsia="宋体"/>
          <w:snapToGrid w:val="0"/>
          <w:sz w:val="21"/>
          <w:szCs w:val="21"/>
        </w:rPr>
        <w:t>9.5  投诉</w:t>
      </w:r>
      <w:bookmarkEnd w:id="129"/>
      <w:bookmarkEnd w:id="130"/>
    </w:p>
    <w:p>
      <w:pPr>
        <w:autoSpaceDE w:val="0"/>
        <w:autoSpaceDN w:val="0"/>
        <w:adjustRightInd w:val="0"/>
        <w:snapToGrid w:val="0"/>
        <w:spacing w:line="360" w:lineRule="auto"/>
        <w:ind w:firstLine="420"/>
        <w:jc w:val="left"/>
        <w:rPr>
          <w:rFonts w:ascii="宋体" w:hAnsi="宋体" w:cs="MingLiU"/>
          <w:snapToGrid w:val="0"/>
          <w:kern w:val="0"/>
          <w:szCs w:val="21"/>
        </w:rPr>
      </w:pPr>
      <w:r>
        <w:rPr>
          <w:rFonts w:hint="eastAsia" w:ascii="宋体" w:hAnsi="宋体" w:cs="MingLiU"/>
          <w:snapToGrid w:val="0"/>
          <w:kern w:val="0"/>
          <w:szCs w:val="21"/>
        </w:rPr>
        <w:t>投标人和其他利害关系人认为本次招标活动违反法律、法规和规章规定的，有权向有关</w:t>
      </w:r>
      <w:r>
        <w:rPr>
          <w:rFonts w:hint="eastAsia" w:ascii="宋体" w:hAnsi="宋体"/>
          <w:snapToGrid w:val="0"/>
          <w:kern w:val="0"/>
          <w:szCs w:val="21"/>
        </w:rPr>
        <w:t xml:space="preserve"> </w:t>
      </w:r>
      <w:r>
        <w:rPr>
          <w:rFonts w:hint="eastAsia" w:ascii="宋体" w:hAnsi="宋体" w:cs="MingLiU"/>
          <w:snapToGrid w:val="0"/>
          <w:kern w:val="0"/>
          <w:szCs w:val="21"/>
        </w:rPr>
        <w:t>行政监督部门投诉。</w:t>
      </w:r>
    </w:p>
    <w:p>
      <w:pPr>
        <w:spacing w:line="520" w:lineRule="exact"/>
        <w:jc w:val="left"/>
        <w:rPr>
          <w:rFonts w:ascii="宋体" w:hAnsi="宋体"/>
          <w:b/>
          <w:snapToGrid w:val="0"/>
          <w:szCs w:val="21"/>
        </w:rPr>
      </w:pPr>
      <w:bookmarkStart w:id="131" w:name="_Toc200513178"/>
      <w:bookmarkStart w:id="132" w:name="_Toc351465508"/>
      <w:bookmarkStart w:id="133" w:name="_Toc385859842"/>
      <w:bookmarkStart w:id="134" w:name="_Toc387312461"/>
      <w:r>
        <w:rPr>
          <w:rFonts w:hint="eastAsia" w:ascii="宋体" w:hAnsi="宋体"/>
          <w:b/>
          <w:snapToGrid w:val="0"/>
          <w:szCs w:val="21"/>
        </w:rPr>
        <w:t>10.  需要补充的其他内容</w:t>
      </w:r>
      <w:bookmarkEnd w:id="131"/>
      <w:r>
        <w:rPr>
          <w:rFonts w:hint="eastAsia" w:ascii="宋体" w:hAnsi="宋体"/>
          <w:b/>
          <w:snapToGrid w:val="0"/>
          <w:szCs w:val="21"/>
        </w:rPr>
        <w:t xml:space="preserve">     </w:t>
      </w:r>
    </w:p>
    <w:p>
      <w:pPr>
        <w:spacing w:line="520" w:lineRule="exact"/>
        <w:ind w:firstLine="315" w:firstLineChars="150"/>
        <w:jc w:val="left"/>
        <w:rPr>
          <w:rFonts w:ascii="宋体" w:hAnsi="宋体"/>
          <w:snapToGrid w:val="0"/>
          <w:szCs w:val="21"/>
        </w:rPr>
      </w:pPr>
      <w:r>
        <w:rPr>
          <w:rFonts w:hint="eastAsia" w:ascii="宋体" w:hAnsi="宋体"/>
          <w:snapToGrid w:val="0"/>
          <w:szCs w:val="21"/>
        </w:rPr>
        <w:t>需要补充的其他内容：见投标人须知前附表。</w:t>
      </w:r>
    </w:p>
    <w:p>
      <w:pPr>
        <w:spacing w:line="520" w:lineRule="exact"/>
        <w:jc w:val="center"/>
        <w:rPr>
          <w:rFonts w:ascii="方正小标宋简体" w:hAnsi="仿宋" w:eastAsia="方正小标宋简体"/>
          <w:b/>
          <w:sz w:val="32"/>
          <w:szCs w:val="32"/>
        </w:rPr>
      </w:pPr>
      <w:r>
        <w:rPr>
          <w:rFonts w:hint="eastAsia" w:ascii="宋体" w:hAnsi="宋体"/>
          <w:b/>
          <w:sz w:val="32"/>
        </w:rPr>
        <w:br w:type="page"/>
      </w:r>
      <w:bookmarkEnd w:id="132"/>
      <w:bookmarkEnd w:id="133"/>
      <w:bookmarkEnd w:id="134"/>
      <w:bookmarkStart w:id="135" w:name="_Toc277082605"/>
      <w:bookmarkStart w:id="136" w:name="_Toc287607799"/>
      <w:bookmarkStart w:id="137" w:name="_Toc287620738"/>
      <w:bookmarkStart w:id="138" w:name="_Toc300662169"/>
      <w:r>
        <w:rPr>
          <w:rFonts w:hint="eastAsia" w:ascii="方正小标宋简体" w:hAnsi="仿宋" w:eastAsia="方正小标宋简体"/>
          <w:b/>
          <w:sz w:val="32"/>
          <w:szCs w:val="32"/>
        </w:rPr>
        <w:t>第三章</w:t>
      </w:r>
      <w:r>
        <w:rPr>
          <w:rFonts w:ascii="方正小标宋简体" w:hAnsi="仿宋" w:eastAsia="方正小标宋简体"/>
          <w:b/>
          <w:sz w:val="32"/>
          <w:szCs w:val="32"/>
        </w:rPr>
        <w:t xml:space="preserve"> </w:t>
      </w:r>
      <w:r>
        <w:rPr>
          <w:rFonts w:hint="eastAsia" w:ascii="方正小标宋简体" w:hAnsi="仿宋" w:eastAsia="方正小标宋简体"/>
          <w:b/>
          <w:sz w:val="32"/>
          <w:szCs w:val="32"/>
        </w:rPr>
        <w:t>评标办法</w:t>
      </w:r>
      <w:bookmarkEnd w:id="135"/>
      <w:bookmarkEnd w:id="136"/>
      <w:bookmarkEnd w:id="137"/>
      <w:bookmarkEnd w:id="138"/>
    </w:p>
    <w:p>
      <w:pPr>
        <w:pStyle w:val="3"/>
        <w:numPr>
          <w:ilvl w:val="1"/>
          <w:numId w:val="0"/>
        </w:numPr>
        <w:ind w:left="578"/>
        <w:contextualSpacing/>
        <w:jc w:val="center"/>
        <w:rPr>
          <w:rFonts w:ascii="宋体" w:hAnsi="宋体" w:eastAsia="宋体"/>
          <w:b w:val="0"/>
          <w:sz w:val="21"/>
          <w:szCs w:val="21"/>
        </w:rPr>
      </w:pPr>
      <w:bookmarkStart w:id="139" w:name="_Toc287620739"/>
      <w:bookmarkStart w:id="140" w:name="_Toc287607800"/>
      <w:bookmarkStart w:id="141" w:name="_Toc277082606"/>
      <w:bookmarkStart w:id="142" w:name="_Toc224103371"/>
      <w:r>
        <w:rPr>
          <w:rFonts w:hint="eastAsia" w:ascii="宋体" w:hAnsi="宋体" w:eastAsia="宋体"/>
          <w:sz w:val="21"/>
          <w:szCs w:val="21"/>
        </w:rPr>
        <w:t>评标办法前附表</w:t>
      </w:r>
    </w:p>
    <w:bookmarkEnd w:id="139"/>
    <w:bookmarkEnd w:id="140"/>
    <w:bookmarkEnd w:id="141"/>
    <w:bookmarkEnd w:id="142"/>
    <w:tbl>
      <w:tblPr>
        <w:tblStyle w:val="1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250"/>
        <w:gridCol w:w="595"/>
        <w:gridCol w:w="1352"/>
        <w:gridCol w:w="4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991" w:type="dxa"/>
            <w:gridSpan w:val="2"/>
            <w:vAlign w:val="center"/>
          </w:tcPr>
          <w:p>
            <w:pPr>
              <w:jc w:val="center"/>
              <w:rPr>
                <w:rFonts w:ascii="宋体" w:hAnsi="宋体"/>
                <w:b/>
                <w:szCs w:val="21"/>
              </w:rPr>
            </w:pPr>
            <w:r>
              <w:rPr>
                <w:rFonts w:hint="eastAsia" w:ascii="宋体" w:hAnsi="宋体"/>
                <w:b/>
                <w:szCs w:val="21"/>
              </w:rPr>
              <w:t>条款号</w:t>
            </w:r>
          </w:p>
        </w:tc>
        <w:tc>
          <w:tcPr>
            <w:tcW w:w="1947" w:type="dxa"/>
            <w:gridSpan w:val="2"/>
            <w:vAlign w:val="center"/>
          </w:tcPr>
          <w:p>
            <w:pPr>
              <w:jc w:val="center"/>
              <w:rPr>
                <w:rFonts w:ascii="宋体" w:hAnsi="宋体"/>
                <w:b/>
                <w:szCs w:val="21"/>
              </w:rPr>
            </w:pPr>
            <w:r>
              <w:rPr>
                <w:rFonts w:hint="eastAsia" w:ascii="宋体" w:hAnsi="宋体"/>
                <w:b/>
                <w:szCs w:val="21"/>
              </w:rPr>
              <w:t>评审因素</w:t>
            </w:r>
          </w:p>
        </w:tc>
        <w:tc>
          <w:tcPr>
            <w:tcW w:w="4817" w:type="dxa"/>
            <w:vAlign w:val="center"/>
          </w:tcPr>
          <w:p>
            <w:pPr>
              <w:jc w:val="center"/>
              <w:rPr>
                <w:rFonts w:ascii="宋体" w:hAnsi="宋体"/>
                <w:b/>
                <w:szCs w:val="21"/>
              </w:rPr>
            </w:pPr>
            <w:r>
              <w:rPr>
                <w:rFonts w:hint="eastAsia" w:ascii="宋体" w:hAnsi="宋体"/>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991" w:type="dxa"/>
            <w:gridSpan w:val="2"/>
            <w:vAlign w:val="center"/>
          </w:tcPr>
          <w:p>
            <w:pPr>
              <w:spacing w:line="360" w:lineRule="auto"/>
              <w:jc w:val="center"/>
              <w:rPr>
                <w:rFonts w:ascii="宋体" w:hAnsi="宋体" w:cs="Tahoma"/>
                <w:color w:val="000000"/>
                <w:szCs w:val="21"/>
              </w:rPr>
            </w:pPr>
            <w:r>
              <w:rPr>
                <w:rFonts w:hint="eastAsia" w:ascii="宋体" w:hAnsi="宋体" w:cs="Tahoma"/>
                <w:color w:val="000000"/>
                <w:szCs w:val="21"/>
              </w:rPr>
              <w:t>1</w:t>
            </w:r>
          </w:p>
        </w:tc>
        <w:tc>
          <w:tcPr>
            <w:tcW w:w="1947" w:type="dxa"/>
            <w:gridSpan w:val="2"/>
            <w:vAlign w:val="center"/>
          </w:tcPr>
          <w:p>
            <w:pPr>
              <w:spacing w:line="360" w:lineRule="auto"/>
              <w:jc w:val="center"/>
              <w:rPr>
                <w:rFonts w:ascii="宋体" w:hAnsi="宋体" w:cs="Tahoma"/>
                <w:color w:val="000000"/>
                <w:szCs w:val="21"/>
              </w:rPr>
            </w:pPr>
            <w:r>
              <w:rPr>
                <w:rFonts w:hint="eastAsia" w:ascii="宋体" w:hAnsi="宋体" w:cs="Tahoma"/>
                <w:color w:val="000000"/>
                <w:szCs w:val="21"/>
              </w:rPr>
              <w:t>评标办法</w:t>
            </w:r>
          </w:p>
        </w:tc>
        <w:tc>
          <w:tcPr>
            <w:tcW w:w="4817" w:type="dxa"/>
            <w:vAlign w:val="center"/>
          </w:tcPr>
          <w:p>
            <w:pPr>
              <w:spacing w:line="360" w:lineRule="auto"/>
              <w:jc w:val="center"/>
              <w:rPr>
                <w:rFonts w:ascii="宋体" w:hAnsi="宋体" w:cs="Tahoma"/>
                <w:color w:val="000000"/>
                <w:szCs w:val="21"/>
              </w:rPr>
            </w:pPr>
            <w:r>
              <w:rPr>
                <w:rFonts w:hint="eastAsia" w:ascii="宋体" w:hAnsi="宋体" w:cs="Tahoma"/>
                <w:color w:val="000000"/>
                <w:szCs w:val="21"/>
              </w:rPr>
              <w:t>本标段评标</w:t>
            </w:r>
            <w:r>
              <w:rPr>
                <w:rFonts w:hint="eastAsia" w:ascii="宋体" w:hAnsi="宋体" w:cs="Tahoma"/>
                <w:szCs w:val="21"/>
              </w:rPr>
              <w:t>采用</w:t>
            </w:r>
            <w:r>
              <w:rPr>
                <w:rFonts w:hint="eastAsia" w:ascii="宋体" w:hAnsi="宋体"/>
                <w:szCs w:val="21"/>
              </w:rPr>
              <w:t>经评审的最低价投标法。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6" w:hRule="atLeast"/>
        </w:trPr>
        <w:tc>
          <w:tcPr>
            <w:tcW w:w="741" w:type="dxa"/>
            <w:vMerge w:val="restart"/>
            <w:vAlign w:val="center"/>
          </w:tcPr>
          <w:p>
            <w:pPr>
              <w:jc w:val="center"/>
              <w:rPr>
                <w:rFonts w:ascii="宋体" w:hAnsi="宋体"/>
                <w:szCs w:val="21"/>
              </w:rPr>
            </w:pPr>
            <w:r>
              <w:rPr>
                <w:rFonts w:hint="eastAsia" w:ascii="宋体" w:hAnsi="宋体"/>
                <w:szCs w:val="21"/>
              </w:rPr>
              <w:t>2.1.1</w:t>
            </w:r>
          </w:p>
        </w:tc>
        <w:tc>
          <w:tcPr>
            <w:tcW w:w="1250" w:type="dxa"/>
            <w:vMerge w:val="restart"/>
            <w:textDirection w:val="tbRlV"/>
            <w:vAlign w:val="center"/>
          </w:tcPr>
          <w:p>
            <w:pPr>
              <w:jc w:val="center"/>
              <w:rPr>
                <w:rFonts w:ascii="宋体" w:hAnsi="宋体"/>
                <w:szCs w:val="21"/>
              </w:rPr>
            </w:pPr>
            <w:r>
              <w:rPr>
                <w:rFonts w:hint="eastAsia" w:ascii="宋体" w:hAnsi="宋体"/>
                <w:szCs w:val="21"/>
              </w:rPr>
              <w:t>形式评审标准</w:t>
            </w:r>
          </w:p>
        </w:tc>
        <w:tc>
          <w:tcPr>
            <w:tcW w:w="1947" w:type="dxa"/>
            <w:gridSpan w:val="2"/>
            <w:vAlign w:val="center"/>
          </w:tcPr>
          <w:p>
            <w:pPr>
              <w:jc w:val="center"/>
              <w:rPr>
                <w:rFonts w:ascii="宋体" w:hAnsi="宋体"/>
                <w:szCs w:val="21"/>
              </w:rPr>
            </w:pPr>
            <w:r>
              <w:rPr>
                <w:rFonts w:hint="eastAsia" w:ascii="宋体" w:hAnsi="宋体"/>
                <w:szCs w:val="21"/>
              </w:rPr>
              <w:t>投标人名称</w:t>
            </w:r>
          </w:p>
        </w:tc>
        <w:tc>
          <w:tcPr>
            <w:tcW w:w="4817" w:type="dxa"/>
            <w:vAlign w:val="center"/>
          </w:tcPr>
          <w:p>
            <w:pPr>
              <w:jc w:val="center"/>
              <w:rPr>
                <w:rFonts w:ascii="宋体" w:hAnsi="宋体"/>
                <w:szCs w:val="21"/>
              </w:rPr>
            </w:pPr>
            <w:r>
              <w:rPr>
                <w:rFonts w:hint="eastAsia" w:ascii="宋体" w:hAnsi="宋体"/>
                <w:szCs w:val="21"/>
              </w:rPr>
              <w:t>与营业执照、资质证书、安全生产许可证等一致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2"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1947" w:type="dxa"/>
            <w:gridSpan w:val="2"/>
            <w:vAlign w:val="center"/>
          </w:tcPr>
          <w:p>
            <w:pPr>
              <w:jc w:val="center"/>
              <w:rPr>
                <w:rFonts w:ascii="宋体" w:hAnsi="宋体"/>
                <w:szCs w:val="21"/>
              </w:rPr>
            </w:pPr>
            <w:r>
              <w:rPr>
                <w:rFonts w:hint="eastAsia" w:ascii="宋体" w:hAnsi="宋体"/>
                <w:szCs w:val="21"/>
              </w:rPr>
              <w:t>投标函签字盖章</w:t>
            </w:r>
          </w:p>
        </w:tc>
        <w:tc>
          <w:tcPr>
            <w:tcW w:w="4817" w:type="dxa"/>
            <w:vAlign w:val="center"/>
          </w:tcPr>
          <w:p>
            <w:pPr>
              <w:jc w:val="center"/>
              <w:rPr>
                <w:rFonts w:ascii="宋体" w:hAnsi="宋体"/>
                <w:szCs w:val="21"/>
              </w:rPr>
            </w:pPr>
            <w:r>
              <w:rPr>
                <w:rFonts w:hint="eastAsia" w:ascii="宋体" w:hAnsi="宋体"/>
                <w:szCs w:val="21"/>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1947" w:type="dxa"/>
            <w:gridSpan w:val="2"/>
            <w:vAlign w:val="center"/>
          </w:tcPr>
          <w:p>
            <w:pPr>
              <w:jc w:val="center"/>
              <w:rPr>
                <w:rFonts w:ascii="宋体" w:hAnsi="宋体"/>
                <w:szCs w:val="21"/>
              </w:rPr>
            </w:pPr>
            <w:r>
              <w:rPr>
                <w:rFonts w:hint="eastAsia" w:ascii="宋体" w:hAnsi="宋体"/>
                <w:szCs w:val="21"/>
              </w:rPr>
              <w:t>投标文件格式</w:t>
            </w:r>
          </w:p>
        </w:tc>
        <w:tc>
          <w:tcPr>
            <w:tcW w:w="4817" w:type="dxa"/>
            <w:vAlign w:val="center"/>
          </w:tcPr>
          <w:p>
            <w:pPr>
              <w:jc w:val="left"/>
              <w:rPr>
                <w:rFonts w:ascii="宋体" w:hAnsi="宋体"/>
                <w:szCs w:val="21"/>
              </w:rPr>
            </w:pPr>
            <w:r>
              <w:rPr>
                <w:rFonts w:hint="eastAsia" w:ascii="宋体" w:hAnsi="宋体"/>
                <w:szCs w:val="21"/>
              </w:rPr>
              <w:t>符合第六章“投标文件格式”的要求，字迹清晰可辨。</w:t>
            </w:r>
          </w:p>
          <w:p>
            <w:pPr>
              <w:jc w:val="left"/>
              <w:rPr>
                <w:rFonts w:ascii="宋体" w:hAnsi="宋体"/>
                <w:szCs w:val="21"/>
              </w:rPr>
            </w:pPr>
            <w:r>
              <w:rPr>
                <w:rFonts w:hint="eastAsia" w:ascii="宋体" w:hAnsi="宋体"/>
                <w:szCs w:val="21"/>
              </w:rPr>
              <w:t>1.投标函附录的所有数据均符合招标文件的规定；</w:t>
            </w:r>
          </w:p>
          <w:p>
            <w:pPr>
              <w:jc w:val="left"/>
              <w:rPr>
                <w:rFonts w:ascii="宋体" w:hAnsi="宋体"/>
                <w:szCs w:val="21"/>
              </w:rPr>
            </w:pPr>
            <w:r>
              <w:rPr>
                <w:rFonts w:hint="eastAsia" w:ascii="宋体" w:hAnsi="宋体"/>
                <w:szCs w:val="21"/>
              </w:rPr>
              <w:t>2.投标文件附表齐全完整，内容均按规定填写；</w:t>
            </w:r>
          </w:p>
          <w:p>
            <w:pPr>
              <w:jc w:val="left"/>
              <w:rPr>
                <w:rFonts w:ascii="宋体" w:hAnsi="宋体"/>
                <w:szCs w:val="21"/>
              </w:rPr>
            </w:pPr>
            <w:r>
              <w:rPr>
                <w:rFonts w:hint="eastAsia" w:ascii="宋体" w:hAnsi="宋体"/>
                <w:szCs w:val="21"/>
              </w:rPr>
              <w:t>3.按规定提供了拟投入的主要人员的证件复印件，证件清晰可辨、有效；</w:t>
            </w:r>
          </w:p>
          <w:p>
            <w:pPr>
              <w:jc w:val="left"/>
              <w:rPr>
                <w:rFonts w:ascii="宋体" w:hAnsi="宋体"/>
                <w:szCs w:val="21"/>
              </w:rPr>
            </w:pPr>
            <w:r>
              <w:rPr>
                <w:rFonts w:hint="eastAsia" w:ascii="宋体" w:hAnsi="宋体"/>
                <w:szCs w:val="21"/>
              </w:rPr>
              <w:t>4.投标文件的编制符合第二章3.7款的规定。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1"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1947" w:type="dxa"/>
            <w:gridSpan w:val="2"/>
            <w:vAlign w:val="center"/>
          </w:tcPr>
          <w:p>
            <w:pPr>
              <w:jc w:val="center"/>
              <w:rPr>
                <w:rFonts w:ascii="宋体" w:hAnsi="宋体"/>
                <w:szCs w:val="21"/>
              </w:rPr>
            </w:pPr>
            <w:r>
              <w:rPr>
                <w:rFonts w:hint="eastAsia" w:ascii="宋体" w:hAnsi="宋体"/>
                <w:szCs w:val="21"/>
              </w:rPr>
              <w:t>报价唯一</w:t>
            </w:r>
          </w:p>
        </w:tc>
        <w:tc>
          <w:tcPr>
            <w:tcW w:w="4817" w:type="dxa"/>
            <w:vAlign w:val="center"/>
          </w:tcPr>
          <w:p>
            <w:pPr>
              <w:jc w:val="left"/>
              <w:rPr>
                <w:rFonts w:ascii="宋体" w:hAnsi="宋体"/>
                <w:szCs w:val="21"/>
              </w:rPr>
            </w:pPr>
            <w:r>
              <w:rPr>
                <w:rFonts w:hint="eastAsia" w:ascii="宋体" w:hAnsi="宋体"/>
                <w:szCs w:val="21"/>
              </w:rPr>
              <w:t>只能有一个有效报价，在招标文件没有规定的情况下，不得提交选择性报价。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5"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1947" w:type="dxa"/>
            <w:gridSpan w:val="2"/>
            <w:vAlign w:val="center"/>
          </w:tcPr>
          <w:p>
            <w:pPr>
              <w:jc w:val="center"/>
              <w:rPr>
                <w:rFonts w:ascii="宋体" w:hAnsi="宋体"/>
                <w:szCs w:val="21"/>
              </w:rPr>
            </w:pPr>
            <w:r>
              <w:rPr>
                <w:rFonts w:hint="eastAsia" w:ascii="宋体" w:hAnsi="宋体"/>
                <w:szCs w:val="21"/>
              </w:rPr>
              <w:t>投标文件的签署</w:t>
            </w:r>
          </w:p>
        </w:tc>
        <w:tc>
          <w:tcPr>
            <w:tcW w:w="4817" w:type="dxa"/>
            <w:vAlign w:val="center"/>
          </w:tcPr>
          <w:p>
            <w:pPr>
              <w:jc w:val="left"/>
              <w:rPr>
                <w:rFonts w:ascii="宋体" w:hAnsi="宋体"/>
                <w:szCs w:val="21"/>
              </w:rPr>
            </w:pPr>
            <w:r>
              <w:rPr>
                <w:rFonts w:hint="eastAsia" w:ascii="宋体" w:hAnsi="宋体"/>
                <w:szCs w:val="21"/>
              </w:rPr>
              <w:t>投标文件上法定代表人或其授权代理人的签字齐全，符合招标文件规定。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1947" w:type="dxa"/>
            <w:gridSpan w:val="2"/>
            <w:vAlign w:val="center"/>
          </w:tcPr>
          <w:p>
            <w:pPr>
              <w:jc w:val="center"/>
              <w:rPr>
                <w:rFonts w:ascii="宋体" w:hAnsi="宋体"/>
                <w:szCs w:val="21"/>
              </w:rPr>
            </w:pPr>
            <w:r>
              <w:rPr>
                <w:rFonts w:hint="eastAsia" w:ascii="宋体" w:hAnsi="宋体"/>
                <w:szCs w:val="21"/>
              </w:rPr>
              <w:t>委托代理人</w:t>
            </w:r>
          </w:p>
        </w:tc>
        <w:tc>
          <w:tcPr>
            <w:tcW w:w="4817" w:type="dxa"/>
            <w:vAlign w:val="center"/>
          </w:tcPr>
          <w:p>
            <w:pPr>
              <w:jc w:val="left"/>
              <w:rPr>
                <w:rFonts w:ascii="宋体" w:hAnsi="宋体"/>
                <w:szCs w:val="21"/>
              </w:rPr>
            </w:pPr>
            <w:r>
              <w:rPr>
                <w:rFonts w:hint="eastAsia" w:ascii="宋体" w:hAnsi="宋体"/>
                <w:szCs w:val="21"/>
              </w:rPr>
              <w:t>投标人法定代表人的委托代理人有法定代表人签署的授权委托书，且其授权委托书符合招标文件规定的格式。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9" w:hRule="atLeast"/>
        </w:trPr>
        <w:tc>
          <w:tcPr>
            <w:tcW w:w="741" w:type="dxa"/>
            <w:vMerge w:val="restart"/>
            <w:vAlign w:val="center"/>
          </w:tcPr>
          <w:p>
            <w:pPr>
              <w:jc w:val="center"/>
              <w:rPr>
                <w:rFonts w:ascii="宋体" w:hAnsi="宋体"/>
                <w:szCs w:val="21"/>
              </w:rPr>
            </w:pPr>
            <w:r>
              <w:rPr>
                <w:rFonts w:hint="eastAsia" w:ascii="宋体" w:hAnsi="宋体"/>
                <w:szCs w:val="21"/>
              </w:rPr>
              <w:t>2.1.2</w:t>
            </w:r>
          </w:p>
        </w:tc>
        <w:tc>
          <w:tcPr>
            <w:tcW w:w="1250" w:type="dxa"/>
            <w:vMerge w:val="restart"/>
            <w:textDirection w:val="tbRlV"/>
            <w:vAlign w:val="center"/>
          </w:tcPr>
          <w:p>
            <w:pPr>
              <w:jc w:val="center"/>
              <w:rPr>
                <w:rFonts w:ascii="宋体" w:hAnsi="宋体"/>
                <w:szCs w:val="21"/>
              </w:rPr>
            </w:pPr>
            <w:r>
              <w:rPr>
                <w:rFonts w:hint="eastAsia" w:ascii="宋体" w:hAnsi="宋体"/>
                <w:szCs w:val="21"/>
              </w:rPr>
              <w:t>资格评审标准</w:t>
            </w:r>
          </w:p>
        </w:tc>
        <w:tc>
          <w:tcPr>
            <w:tcW w:w="595" w:type="dxa"/>
            <w:vMerge w:val="restart"/>
            <w:textDirection w:val="tbRlV"/>
            <w:vAlign w:val="center"/>
          </w:tcPr>
          <w:p>
            <w:pPr>
              <w:jc w:val="center"/>
              <w:rPr>
                <w:rFonts w:ascii="宋体" w:hAnsi="宋体"/>
                <w:szCs w:val="21"/>
              </w:rPr>
            </w:pPr>
            <w:r>
              <w:rPr>
                <w:rFonts w:hint="eastAsia" w:ascii="宋体" w:hAnsi="宋体"/>
                <w:szCs w:val="21"/>
              </w:rPr>
              <w:t>必要合格条件</w:t>
            </w:r>
          </w:p>
        </w:tc>
        <w:tc>
          <w:tcPr>
            <w:tcW w:w="1352" w:type="dxa"/>
            <w:vAlign w:val="center"/>
          </w:tcPr>
          <w:p>
            <w:pPr>
              <w:jc w:val="center"/>
              <w:rPr>
                <w:rFonts w:ascii="宋体" w:hAnsi="宋体"/>
                <w:szCs w:val="21"/>
              </w:rPr>
            </w:pPr>
            <w:r>
              <w:rPr>
                <w:rFonts w:hint="eastAsia" w:ascii="宋体" w:hAnsi="宋体"/>
                <w:szCs w:val="21"/>
              </w:rPr>
              <w:t>营业执照</w:t>
            </w:r>
          </w:p>
        </w:tc>
        <w:tc>
          <w:tcPr>
            <w:tcW w:w="4817" w:type="dxa"/>
            <w:vAlign w:val="center"/>
          </w:tcPr>
          <w:p>
            <w:pPr>
              <w:jc w:val="left"/>
              <w:rPr>
                <w:rFonts w:ascii="宋体" w:hAnsi="宋体"/>
                <w:szCs w:val="21"/>
              </w:rPr>
            </w:pPr>
            <w:r>
              <w:rPr>
                <w:rFonts w:hint="eastAsia" w:ascii="宋体" w:hAnsi="宋体"/>
                <w:szCs w:val="21"/>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0"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595" w:type="dxa"/>
            <w:vMerge w:val="continue"/>
            <w:vAlign w:val="center"/>
          </w:tcPr>
          <w:p>
            <w:pPr>
              <w:jc w:val="center"/>
              <w:rPr>
                <w:rFonts w:ascii="宋体" w:hAnsi="宋体"/>
                <w:szCs w:val="21"/>
              </w:rPr>
            </w:pPr>
          </w:p>
        </w:tc>
        <w:tc>
          <w:tcPr>
            <w:tcW w:w="1352" w:type="dxa"/>
            <w:vAlign w:val="center"/>
          </w:tcPr>
          <w:p>
            <w:pPr>
              <w:jc w:val="center"/>
              <w:rPr>
                <w:rFonts w:ascii="宋体" w:hAnsi="宋体"/>
                <w:szCs w:val="21"/>
              </w:rPr>
            </w:pPr>
            <w:r>
              <w:rPr>
                <w:rFonts w:hint="eastAsia" w:ascii="宋体" w:hAnsi="宋体"/>
                <w:szCs w:val="21"/>
              </w:rPr>
              <w:t>安全生产条件</w:t>
            </w:r>
          </w:p>
        </w:tc>
        <w:tc>
          <w:tcPr>
            <w:tcW w:w="4817" w:type="dxa"/>
            <w:vAlign w:val="center"/>
          </w:tcPr>
          <w:p>
            <w:pPr>
              <w:jc w:val="left"/>
              <w:rPr>
                <w:rFonts w:ascii="宋体" w:hAnsi="宋体"/>
                <w:szCs w:val="21"/>
              </w:rPr>
            </w:pPr>
            <w:r>
              <w:rPr>
                <w:rFonts w:hint="eastAsia" w:ascii="宋体" w:hAnsi="宋体"/>
                <w:szCs w:val="21"/>
              </w:rPr>
              <w:t>具备有效的安全生产许可证，</w:t>
            </w:r>
            <w:r>
              <w:rPr>
                <w:rFonts w:ascii="宋体" w:hAnsi="宋体"/>
                <w:szCs w:val="21"/>
              </w:rPr>
              <w:t>企业主要负责人、拟担任该项目负责人和专职安全生产管理人员（</w:t>
            </w:r>
            <w:r>
              <w:rPr>
                <w:rFonts w:hint="eastAsia" w:ascii="宋体" w:hAnsi="宋体"/>
                <w:szCs w:val="21"/>
              </w:rPr>
              <w:t>即</w:t>
            </w:r>
            <w:r>
              <w:rPr>
                <w:rFonts w:ascii="宋体" w:hAnsi="宋体"/>
                <w:szCs w:val="21"/>
              </w:rPr>
              <w:t>“三类人员”）</w:t>
            </w:r>
            <w:r>
              <w:rPr>
                <w:rFonts w:hint="eastAsia" w:ascii="宋体" w:hAnsi="宋体"/>
                <w:szCs w:val="21"/>
              </w:rPr>
              <w:t>具备</w:t>
            </w:r>
            <w:r>
              <w:rPr>
                <w:rFonts w:ascii="宋体" w:hAnsi="宋体"/>
                <w:szCs w:val="21"/>
              </w:rPr>
              <w:t>相应的安全生产考核合格证书</w:t>
            </w:r>
            <w:r>
              <w:rPr>
                <w:rFonts w:hint="eastAsia" w:ascii="宋体" w:hAnsi="宋体"/>
                <w:szCs w:val="21"/>
              </w:rPr>
              <w:t>且符合第二章“投标人须知”第</w:t>
            </w:r>
            <w:r>
              <w:rPr>
                <w:rFonts w:ascii="宋体" w:hAnsi="宋体"/>
                <w:szCs w:val="21"/>
              </w:rPr>
              <w:t>1</w:t>
            </w:r>
            <w:r>
              <w:rPr>
                <w:rFonts w:hint="eastAsia" w:ascii="宋体" w:hAnsi="宋体"/>
                <w:szCs w:val="21"/>
              </w:rPr>
              <w:t>.4.</w:t>
            </w:r>
            <w:r>
              <w:rPr>
                <w:rFonts w:ascii="宋体" w:hAnsi="宋体"/>
                <w:szCs w:val="21"/>
              </w:rPr>
              <w:t>1</w:t>
            </w:r>
            <w:r>
              <w:rPr>
                <w:rFonts w:hint="eastAsia" w:ascii="宋体" w:hAnsi="宋体"/>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595" w:type="dxa"/>
            <w:vMerge w:val="continue"/>
            <w:vAlign w:val="center"/>
          </w:tcPr>
          <w:p>
            <w:pPr>
              <w:jc w:val="center"/>
              <w:rPr>
                <w:rFonts w:ascii="宋体" w:hAnsi="宋体"/>
                <w:szCs w:val="21"/>
              </w:rPr>
            </w:pPr>
          </w:p>
        </w:tc>
        <w:tc>
          <w:tcPr>
            <w:tcW w:w="1352" w:type="dxa"/>
            <w:vAlign w:val="center"/>
          </w:tcPr>
          <w:p>
            <w:pPr>
              <w:jc w:val="center"/>
              <w:rPr>
                <w:rFonts w:ascii="宋体" w:hAnsi="宋体"/>
                <w:szCs w:val="21"/>
              </w:rPr>
            </w:pPr>
            <w:r>
              <w:rPr>
                <w:rFonts w:hint="eastAsia" w:ascii="宋体" w:hAnsi="宋体"/>
                <w:szCs w:val="21"/>
              </w:rPr>
              <w:t>项目经理资格</w:t>
            </w:r>
          </w:p>
        </w:tc>
        <w:tc>
          <w:tcPr>
            <w:tcW w:w="4817" w:type="dxa"/>
            <w:vAlign w:val="center"/>
          </w:tcPr>
          <w:p>
            <w:pPr>
              <w:jc w:val="left"/>
              <w:rPr>
                <w:rFonts w:ascii="宋体" w:hAnsi="宋体"/>
                <w:szCs w:val="21"/>
              </w:rPr>
            </w:pPr>
            <w:r>
              <w:rPr>
                <w:rFonts w:hint="eastAsia" w:ascii="宋体" w:hAnsi="宋体"/>
                <w:szCs w:val="21"/>
              </w:rPr>
              <w:t>符合第二章“投标人须知”第</w:t>
            </w:r>
            <w:r>
              <w:rPr>
                <w:rFonts w:ascii="宋体" w:hAnsi="宋体"/>
                <w:szCs w:val="21"/>
              </w:rPr>
              <w:t>1</w:t>
            </w:r>
            <w:r>
              <w:rPr>
                <w:rFonts w:hint="eastAsia" w:ascii="宋体" w:hAnsi="宋体"/>
                <w:szCs w:val="21"/>
              </w:rPr>
              <w:t>.4.</w:t>
            </w:r>
            <w:r>
              <w:rPr>
                <w:rFonts w:ascii="宋体" w:hAnsi="宋体"/>
                <w:szCs w:val="21"/>
              </w:rPr>
              <w:t>1</w:t>
            </w:r>
            <w:r>
              <w:rPr>
                <w:rFonts w:hint="eastAsia" w:ascii="宋体" w:hAnsi="宋体"/>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2"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595" w:type="dxa"/>
            <w:vMerge w:val="continue"/>
            <w:vAlign w:val="center"/>
          </w:tcPr>
          <w:p>
            <w:pPr>
              <w:jc w:val="center"/>
              <w:rPr>
                <w:rFonts w:ascii="宋体" w:hAnsi="宋体"/>
                <w:szCs w:val="21"/>
              </w:rPr>
            </w:pPr>
          </w:p>
        </w:tc>
        <w:tc>
          <w:tcPr>
            <w:tcW w:w="1352" w:type="dxa"/>
            <w:vAlign w:val="center"/>
          </w:tcPr>
          <w:p>
            <w:pPr>
              <w:jc w:val="center"/>
              <w:rPr>
                <w:rFonts w:ascii="宋体" w:hAnsi="宋体"/>
                <w:szCs w:val="21"/>
              </w:rPr>
            </w:pPr>
            <w:r>
              <w:rPr>
                <w:rFonts w:hint="eastAsia" w:ascii="宋体" w:hAnsi="宋体"/>
                <w:szCs w:val="21"/>
              </w:rPr>
              <w:t>资质等级</w:t>
            </w:r>
          </w:p>
        </w:tc>
        <w:tc>
          <w:tcPr>
            <w:tcW w:w="4817" w:type="dxa"/>
            <w:vAlign w:val="center"/>
          </w:tcPr>
          <w:p>
            <w:pPr>
              <w:jc w:val="left"/>
              <w:rPr>
                <w:rFonts w:ascii="宋体" w:hAnsi="宋体"/>
                <w:szCs w:val="21"/>
              </w:rPr>
            </w:pPr>
            <w:r>
              <w:rPr>
                <w:rFonts w:hint="eastAsia" w:ascii="宋体" w:hAnsi="宋体"/>
                <w:szCs w:val="21"/>
              </w:rPr>
              <w:t>符合第二章“投标人须知”第</w:t>
            </w:r>
            <w:r>
              <w:rPr>
                <w:rFonts w:ascii="宋体" w:hAnsi="宋体"/>
                <w:szCs w:val="21"/>
              </w:rPr>
              <w:t>1</w:t>
            </w:r>
            <w:r>
              <w:rPr>
                <w:rFonts w:hint="eastAsia" w:ascii="宋体" w:hAnsi="宋体"/>
                <w:szCs w:val="21"/>
              </w:rPr>
              <w:t>.4.</w:t>
            </w:r>
            <w:r>
              <w:rPr>
                <w:rFonts w:ascii="宋体" w:hAnsi="宋体"/>
                <w:szCs w:val="21"/>
              </w:rPr>
              <w:t>1</w:t>
            </w:r>
            <w:r>
              <w:rPr>
                <w:rFonts w:hint="eastAsia" w:ascii="宋体" w:hAnsi="宋体"/>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6" w:hRule="atLeast"/>
        </w:trPr>
        <w:tc>
          <w:tcPr>
            <w:tcW w:w="741" w:type="dxa"/>
            <w:vMerge w:val="continue"/>
            <w:vAlign w:val="center"/>
          </w:tcPr>
          <w:p>
            <w:pPr>
              <w:jc w:val="center"/>
              <w:rPr>
                <w:rFonts w:ascii="宋体" w:hAnsi="宋体"/>
                <w:szCs w:val="21"/>
              </w:rPr>
            </w:pPr>
          </w:p>
        </w:tc>
        <w:tc>
          <w:tcPr>
            <w:tcW w:w="1250" w:type="dxa"/>
            <w:vMerge w:val="continue"/>
            <w:vAlign w:val="center"/>
          </w:tcPr>
          <w:p>
            <w:pPr>
              <w:jc w:val="center"/>
              <w:rPr>
                <w:rFonts w:ascii="宋体" w:hAnsi="宋体"/>
                <w:szCs w:val="21"/>
              </w:rPr>
            </w:pPr>
          </w:p>
        </w:tc>
        <w:tc>
          <w:tcPr>
            <w:tcW w:w="595" w:type="dxa"/>
            <w:vAlign w:val="center"/>
          </w:tcPr>
          <w:p>
            <w:pPr>
              <w:jc w:val="center"/>
              <w:rPr>
                <w:rFonts w:ascii="宋体" w:hAnsi="宋体"/>
                <w:szCs w:val="21"/>
              </w:rPr>
            </w:pPr>
            <w:r>
              <w:rPr>
                <w:rFonts w:hint="eastAsia" w:ascii="宋体" w:hAnsi="宋体"/>
                <w:szCs w:val="21"/>
              </w:rPr>
              <w:t>附加合格条件</w:t>
            </w:r>
          </w:p>
        </w:tc>
        <w:tc>
          <w:tcPr>
            <w:tcW w:w="1352" w:type="dxa"/>
            <w:vAlign w:val="center"/>
          </w:tcPr>
          <w:p>
            <w:pPr>
              <w:jc w:val="center"/>
              <w:rPr>
                <w:rFonts w:ascii="宋体" w:hAnsi="宋体"/>
                <w:szCs w:val="21"/>
              </w:rPr>
            </w:pPr>
            <w:r>
              <w:rPr>
                <w:rFonts w:hint="eastAsia" w:ascii="宋体" w:hAnsi="宋体"/>
                <w:szCs w:val="21"/>
              </w:rPr>
              <w:t>其它要求</w:t>
            </w:r>
          </w:p>
        </w:tc>
        <w:tc>
          <w:tcPr>
            <w:tcW w:w="4817" w:type="dxa"/>
            <w:vAlign w:val="center"/>
          </w:tcPr>
          <w:p>
            <w:pPr>
              <w:jc w:val="left"/>
              <w:rPr>
                <w:rFonts w:ascii="宋体" w:hAnsi="宋体"/>
                <w:szCs w:val="21"/>
              </w:rPr>
            </w:pPr>
            <w:r>
              <w:rPr>
                <w:rFonts w:hint="eastAsia" w:ascii="宋体" w:hAnsi="宋体"/>
                <w:szCs w:val="21"/>
              </w:rPr>
              <w:t>符合第二章“投标人须知”第</w:t>
            </w:r>
            <w:r>
              <w:rPr>
                <w:rFonts w:ascii="宋体" w:hAnsi="宋体"/>
                <w:szCs w:val="21"/>
              </w:rPr>
              <w:t>1</w:t>
            </w:r>
            <w:r>
              <w:rPr>
                <w:rFonts w:hint="eastAsia" w:ascii="宋体" w:hAnsi="宋体"/>
                <w:szCs w:val="21"/>
              </w:rPr>
              <w:t>.4.</w:t>
            </w:r>
            <w:r>
              <w:rPr>
                <w:rFonts w:ascii="宋体" w:hAnsi="宋体"/>
                <w:szCs w:val="21"/>
              </w:rPr>
              <w:t>1</w:t>
            </w:r>
            <w:r>
              <w:rPr>
                <w:rFonts w:hint="eastAsia" w:ascii="宋体" w:hAnsi="宋体"/>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restart"/>
            <w:vAlign w:val="center"/>
          </w:tcPr>
          <w:p>
            <w:pPr>
              <w:jc w:val="center"/>
              <w:rPr>
                <w:rFonts w:ascii="宋体" w:hAnsi="宋体"/>
                <w:szCs w:val="21"/>
              </w:rPr>
            </w:pPr>
            <w:r>
              <w:rPr>
                <w:rFonts w:hint="eastAsia" w:ascii="宋体" w:hAnsi="宋体"/>
                <w:szCs w:val="21"/>
              </w:rPr>
              <w:t>2.1.3</w:t>
            </w:r>
          </w:p>
        </w:tc>
        <w:tc>
          <w:tcPr>
            <w:tcW w:w="1250" w:type="dxa"/>
            <w:vMerge w:val="restart"/>
            <w:textDirection w:val="tbRlV"/>
            <w:vAlign w:val="center"/>
          </w:tcPr>
          <w:p>
            <w:pPr>
              <w:rPr>
                <w:rFonts w:ascii="宋体" w:hAnsi="宋体"/>
                <w:szCs w:val="21"/>
              </w:rPr>
            </w:pPr>
            <w:r>
              <w:rPr>
                <w:rFonts w:hint="eastAsia" w:ascii="宋体" w:hAnsi="宋体"/>
                <w:szCs w:val="21"/>
              </w:rPr>
              <w:t>响应性评审标准</w:t>
            </w:r>
          </w:p>
        </w:tc>
        <w:tc>
          <w:tcPr>
            <w:tcW w:w="1947" w:type="dxa"/>
            <w:gridSpan w:val="2"/>
            <w:vAlign w:val="center"/>
          </w:tcPr>
          <w:p>
            <w:pPr>
              <w:rPr>
                <w:rFonts w:ascii="宋体" w:hAnsi="宋体"/>
                <w:szCs w:val="21"/>
              </w:rPr>
            </w:pPr>
            <w:r>
              <w:rPr>
                <w:rFonts w:hint="eastAsia" w:ascii="宋体" w:hAnsi="宋体"/>
                <w:szCs w:val="21"/>
              </w:rPr>
              <w:t>投标内容</w:t>
            </w:r>
          </w:p>
        </w:tc>
        <w:tc>
          <w:tcPr>
            <w:tcW w:w="4817" w:type="dxa"/>
            <w:vAlign w:val="center"/>
          </w:tcPr>
          <w:p>
            <w:pPr>
              <w:rPr>
                <w:rFonts w:ascii="宋体" w:hAnsi="宋体"/>
                <w:szCs w:val="21"/>
              </w:rPr>
            </w:pPr>
            <w:r>
              <w:rPr>
                <w:rFonts w:hint="eastAsia" w:ascii="宋体" w:hAnsi="宋体"/>
                <w:szCs w:val="21"/>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工期</w:t>
            </w:r>
          </w:p>
        </w:tc>
        <w:tc>
          <w:tcPr>
            <w:tcW w:w="4817" w:type="dxa"/>
            <w:vAlign w:val="center"/>
          </w:tcPr>
          <w:p>
            <w:pPr>
              <w:rPr>
                <w:rFonts w:ascii="宋体" w:hAnsi="宋体"/>
                <w:szCs w:val="21"/>
              </w:rPr>
            </w:pPr>
            <w:r>
              <w:rPr>
                <w:rFonts w:hint="eastAsia" w:ascii="宋体" w:hAnsi="宋体"/>
                <w:szCs w:val="21"/>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工程质量</w:t>
            </w:r>
          </w:p>
        </w:tc>
        <w:tc>
          <w:tcPr>
            <w:tcW w:w="4817" w:type="dxa"/>
            <w:vAlign w:val="center"/>
          </w:tcPr>
          <w:p>
            <w:pPr>
              <w:rPr>
                <w:rFonts w:ascii="宋体" w:hAnsi="宋体"/>
                <w:szCs w:val="21"/>
              </w:rPr>
            </w:pPr>
            <w:r>
              <w:rPr>
                <w:rFonts w:hint="eastAsia" w:ascii="宋体" w:hAnsi="宋体"/>
                <w:szCs w:val="21"/>
              </w:rPr>
              <w:t>符合第二章“投标人须知”第1.3.3项规定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投标有效期</w:t>
            </w:r>
          </w:p>
        </w:tc>
        <w:tc>
          <w:tcPr>
            <w:tcW w:w="4817" w:type="dxa"/>
            <w:vAlign w:val="center"/>
          </w:tcPr>
          <w:p>
            <w:pPr>
              <w:rPr>
                <w:rFonts w:ascii="宋体" w:hAnsi="宋体"/>
                <w:szCs w:val="21"/>
              </w:rPr>
            </w:pPr>
            <w:r>
              <w:rPr>
                <w:rFonts w:hint="eastAsia" w:ascii="宋体" w:hAnsi="宋体"/>
                <w:szCs w:val="21"/>
              </w:rPr>
              <w:t>符合第二章“投标人须知”第3.3.1项规定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投标保证金</w:t>
            </w:r>
          </w:p>
        </w:tc>
        <w:tc>
          <w:tcPr>
            <w:tcW w:w="4817" w:type="dxa"/>
            <w:vAlign w:val="center"/>
          </w:tcPr>
          <w:p>
            <w:pPr>
              <w:rPr>
                <w:rFonts w:ascii="宋体" w:hAnsi="宋体"/>
                <w:szCs w:val="21"/>
              </w:rPr>
            </w:pPr>
            <w:r>
              <w:rPr>
                <w:rFonts w:hint="eastAsia" w:ascii="宋体" w:hAnsi="宋体"/>
                <w:szCs w:val="21"/>
              </w:rPr>
              <w:t>符合第二章“投标人须知前附表”第3.4.1项规定，并符合下列要求：</w:t>
            </w:r>
          </w:p>
          <w:p>
            <w:pPr>
              <w:rPr>
                <w:rFonts w:ascii="宋体" w:hAnsi="宋体"/>
                <w:szCs w:val="21"/>
              </w:rPr>
            </w:pPr>
            <w:r>
              <w:rPr>
                <w:rFonts w:hint="eastAsia" w:ascii="宋体" w:hAnsi="宋体"/>
                <w:szCs w:val="21"/>
              </w:rPr>
              <w:t>1.投标保证金为无条件担保；</w:t>
            </w:r>
          </w:p>
          <w:p>
            <w:pPr>
              <w:rPr>
                <w:rFonts w:ascii="宋体" w:hAnsi="宋体"/>
                <w:szCs w:val="21"/>
              </w:rPr>
            </w:pPr>
            <w:r>
              <w:rPr>
                <w:rFonts w:hint="eastAsia" w:ascii="宋体" w:hAnsi="宋体"/>
                <w:szCs w:val="21"/>
              </w:rPr>
              <w:t>2.投标保证金的金额符合招标文件规定的金额；</w:t>
            </w:r>
          </w:p>
          <w:p>
            <w:pPr>
              <w:rPr>
                <w:rFonts w:ascii="宋体" w:hAnsi="宋体"/>
                <w:szCs w:val="21"/>
              </w:rPr>
            </w:pPr>
            <w:r>
              <w:rPr>
                <w:rFonts w:hint="eastAsia" w:ascii="宋体" w:hAnsi="宋体"/>
                <w:szCs w:val="21"/>
              </w:rPr>
              <w:t>3.投标保证金有效期为投标有效期加30天；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741" w:type="dxa"/>
            <w:vMerge w:val="continue"/>
            <w:vAlign w:val="center"/>
          </w:tcPr>
          <w:p>
            <w:pPr>
              <w:jc w:val="center"/>
              <w:rPr>
                <w:rFonts w:ascii="宋体" w:hAnsi="宋体"/>
                <w:szCs w:val="21"/>
              </w:rPr>
            </w:pPr>
          </w:p>
        </w:tc>
        <w:tc>
          <w:tcPr>
            <w:tcW w:w="1250" w:type="dxa"/>
            <w:vMerge w:val="continue"/>
            <w:textDirection w:val="tbRlV"/>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权利义务</w:t>
            </w:r>
          </w:p>
        </w:tc>
        <w:tc>
          <w:tcPr>
            <w:tcW w:w="4817" w:type="dxa"/>
            <w:vAlign w:val="center"/>
          </w:tcPr>
          <w:p>
            <w:pPr>
              <w:rPr>
                <w:rFonts w:ascii="宋体" w:hAnsi="宋体"/>
                <w:szCs w:val="21"/>
              </w:rPr>
            </w:pPr>
            <w:r>
              <w:rPr>
                <w:rFonts w:hint="eastAsia" w:ascii="宋体" w:hAnsi="宋体"/>
                <w:szCs w:val="21"/>
              </w:rPr>
              <w:t>符合第四章“部分主要合同条款”规定，投标文件不应附有招标人不能接受的条件。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6"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已标价</w:t>
            </w:r>
          </w:p>
          <w:p>
            <w:pPr>
              <w:rPr>
                <w:rFonts w:ascii="宋体" w:hAnsi="宋体"/>
                <w:szCs w:val="21"/>
              </w:rPr>
            </w:pPr>
            <w:r>
              <w:rPr>
                <w:rFonts w:hint="eastAsia" w:ascii="宋体" w:hAnsi="宋体"/>
                <w:szCs w:val="21"/>
              </w:rPr>
              <w:t>工程量清单</w:t>
            </w:r>
          </w:p>
        </w:tc>
        <w:tc>
          <w:tcPr>
            <w:tcW w:w="4817" w:type="dxa"/>
            <w:vAlign w:val="center"/>
          </w:tcPr>
          <w:p>
            <w:pPr>
              <w:rPr>
                <w:rFonts w:ascii="宋体" w:hAnsi="宋体"/>
                <w:szCs w:val="21"/>
              </w:rPr>
            </w:pPr>
            <w:r>
              <w:rPr>
                <w:rFonts w:hint="eastAsia" w:ascii="宋体" w:hAnsi="宋体"/>
                <w:szCs w:val="21"/>
              </w:rPr>
              <w:t>符合“投标须知”规定，不得低于成本价。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6" w:hRule="atLeast"/>
        </w:trPr>
        <w:tc>
          <w:tcPr>
            <w:tcW w:w="741" w:type="dxa"/>
            <w:vMerge w:val="continue"/>
            <w:vAlign w:val="center"/>
          </w:tcPr>
          <w:p>
            <w:pPr>
              <w:jc w:val="center"/>
              <w:rPr>
                <w:rFonts w:ascii="宋体" w:hAnsi="宋体"/>
                <w:szCs w:val="21"/>
              </w:rPr>
            </w:pPr>
          </w:p>
        </w:tc>
        <w:tc>
          <w:tcPr>
            <w:tcW w:w="1250" w:type="dxa"/>
            <w:vMerge w:val="continue"/>
            <w:vAlign w:val="center"/>
          </w:tcPr>
          <w:p>
            <w:pPr>
              <w:rPr>
                <w:rFonts w:ascii="宋体" w:hAnsi="宋体"/>
                <w:szCs w:val="21"/>
              </w:rPr>
            </w:pPr>
          </w:p>
        </w:tc>
        <w:tc>
          <w:tcPr>
            <w:tcW w:w="1947" w:type="dxa"/>
            <w:gridSpan w:val="2"/>
            <w:vAlign w:val="center"/>
          </w:tcPr>
          <w:p>
            <w:pPr>
              <w:rPr>
                <w:rFonts w:ascii="宋体" w:hAnsi="宋体"/>
                <w:szCs w:val="21"/>
              </w:rPr>
            </w:pPr>
            <w:r>
              <w:rPr>
                <w:rFonts w:hint="eastAsia" w:ascii="宋体" w:hAnsi="宋体"/>
                <w:szCs w:val="21"/>
              </w:rPr>
              <w:t>施工组织设计</w:t>
            </w:r>
          </w:p>
        </w:tc>
        <w:tc>
          <w:tcPr>
            <w:tcW w:w="4817" w:type="dxa"/>
            <w:vAlign w:val="center"/>
          </w:tcPr>
          <w:p>
            <w:pPr>
              <w:rPr>
                <w:rFonts w:ascii="宋体" w:hAnsi="宋体"/>
                <w:szCs w:val="21"/>
              </w:rPr>
            </w:pPr>
            <w:r>
              <w:rPr>
                <w:rFonts w:hint="eastAsia" w:ascii="宋体" w:hAnsi="宋体"/>
                <w:szCs w:val="21"/>
              </w:rPr>
              <w:t>具有合理可行性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2" w:hRule="atLeast"/>
        </w:trPr>
        <w:tc>
          <w:tcPr>
            <w:tcW w:w="741" w:type="dxa"/>
            <w:vAlign w:val="center"/>
          </w:tcPr>
          <w:p>
            <w:pPr>
              <w:jc w:val="center"/>
              <w:rPr>
                <w:rFonts w:ascii="宋体" w:hAnsi="宋体"/>
                <w:szCs w:val="21"/>
              </w:rPr>
            </w:pPr>
            <w:r>
              <w:rPr>
                <w:rFonts w:hint="eastAsia" w:ascii="宋体" w:hAnsi="宋体"/>
                <w:szCs w:val="21"/>
              </w:rPr>
              <w:t>2.2</w:t>
            </w:r>
          </w:p>
        </w:tc>
        <w:tc>
          <w:tcPr>
            <w:tcW w:w="1250" w:type="dxa"/>
            <w:vAlign w:val="center"/>
          </w:tcPr>
          <w:p>
            <w:pPr>
              <w:jc w:val="center"/>
              <w:rPr>
                <w:rFonts w:ascii="宋体" w:hAnsi="宋体"/>
                <w:szCs w:val="21"/>
              </w:rPr>
            </w:pPr>
            <w:r>
              <w:rPr>
                <w:rFonts w:hint="eastAsia" w:ascii="宋体" w:hAnsi="宋体"/>
                <w:szCs w:val="21"/>
              </w:rPr>
              <w:t>详细评审标准</w:t>
            </w:r>
          </w:p>
        </w:tc>
        <w:tc>
          <w:tcPr>
            <w:tcW w:w="6764" w:type="dxa"/>
            <w:gridSpan w:val="3"/>
            <w:vAlign w:val="center"/>
          </w:tcPr>
          <w:p>
            <w:pPr>
              <w:rPr>
                <w:rFonts w:ascii="宋体" w:hAnsi="宋体"/>
                <w:szCs w:val="21"/>
              </w:rPr>
            </w:pPr>
            <w:r>
              <w:rPr>
                <w:rFonts w:hint="eastAsia" w:ascii="宋体" w:hAnsi="宋体"/>
                <w:szCs w:val="21"/>
              </w:rPr>
              <w:t>采用合理低价，综合考虑的原则，由专家推荐中标候选人排序。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trPr>
        <w:tc>
          <w:tcPr>
            <w:tcW w:w="741" w:type="dxa"/>
            <w:vMerge w:val="restart"/>
            <w:vAlign w:val="center"/>
          </w:tcPr>
          <w:p>
            <w:pPr>
              <w:jc w:val="center"/>
              <w:rPr>
                <w:rFonts w:ascii="宋体" w:hAnsi="宋体"/>
                <w:szCs w:val="21"/>
              </w:rPr>
            </w:pPr>
            <w:r>
              <w:rPr>
                <w:rFonts w:hint="eastAsia" w:ascii="宋体" w:hAnsi="宋体"/>
                <w:szCs w:val="21"/>
              </w:rPr>
              <w:t>3.4</w:t>
            </w:r>
          </w:p>
        </w:tc>
        <w:tc>
          <w:tcPr>
            <w:tcW w:w="1250" w:type="dxa"/>
            <w:vAlign w:val="center"/>
          </w:tcPr>
          <w:p>
            <w:pPr>
              <w:jc w:val="center"/>
              <w:rPr>
                <w:rFonts w:ascii="宋体" w:hAnsi="宋体"/>
                <w:szCs w:val="21"/>
              </w:rPr>
            </w:pPr>
            <w:r>
              <w:rPr>
                <w:rFonts w:hint="eastAsia" w:ascii="宋体" w:hAnsi="宋体"/>
                <w:szCs w:val="21"/>
              </w:rPr>
              <w:t>评标结果</w:t>
            </w:r>
          </w:p>
        </w:tc>
        <w:tc>
          <w:tcPr>
            <w:tcW w:w="6764" w:type="dxa"/>
            <w:gridSpan w:val="3"/>
            <w:vAlign w:val="center"/>
          </w:tcPr>
          <w:p>
            <w:pPr>
              <w:rPr>
                <w:rFonts w:ascii="宋体" w:hAnsi="宋体"/>
                <w:szCs w:val="21"/>
              </w:rPr>
            </w:pPr>
            <w:r>
              <w:rPr>
                <w:rFonts w:ascii="宋体" w:hAnsi="宋体"/>
                <w:szCs w:val="21"/>
              </w:rPr>
              <w:t>3.4.</w:t>
            </w:r>
            <w:r>
              <w:rPr>
                <w:rFonts w:hint="eastAsia" w:ascii="宋体" w:hAnsi="宋体"/>
                <w:szCs w:val="21"/>
              </w:rPr>
              <w:t>1</w:t>
            </w:r>
            <w:r>
              <w:rPr>
                <w:rFonts w:ascii="宋体" w:hAnsi="宋体"/>
                <w:szCs w:val="21"/>
              </w:rPr>
              <w:t xml:space="preserve">  </w:t>
            </w:r>
            <w:r>
              <w:rPr>
                <w:rFonts w:hint="eastAsia" w:ascii="宋体" w:hAnsi="宋体"/>
                <w:szCs w:val="21"/>
              </w:rPr>
              <w:t>评标委员会完成评标后，向招标人提交书面评标报告。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trPr>
        <w:tc>
          <w:tcPr>
            <w:tcW w:w="741" w:type="dxa"/>
            <w:vMerge w:val="continue"/>
            <w:vAlign w:val="center"/>
          </w:tcPr>
          <w:p>
            <w:pPr>
              <w:jc w:val="center"/>
              <w:rPr>
                <w:rFonts w:ascii="宋体" w:hAnsi="宋体"/>
                <w:szCs w:val="21"/>
              </w:rPr>
            </w:pPr>
          </w:p>
        </w:tc>
        <w:tc>
          <w:tcPr>
            <w:tcW w:w="1250" w:type="dxa"/>
            <w:vAlign w:val="center"/>
          </w:tcPr>
          <w:p>
            <w:pPr>
              <w:jc w:val="center"/>
              <w:rPr>
                <w:rFonts w:ascii="宋体" w:hAnsi="宋体"/>
                <w:szCs w:val="21"/>
              </w:rPr>
            </w:pPr>
            <w:r>
              <w:rPr>
                <w:rFonts w:hint="eastAsia" w:ascii="宋体" w:hAnsi="宋体"/>
                <w:szCs w:val="21"/>
              </w:rPr>
              <w:t>确定中标人</w:t>
            </w:r>
          </w:p>
        </w:tc>
        <w:tc>
          <w:tcPr>
            <w:tcW w:w="6764" w:type="dxa"/>
            <w:gridSpan w:val="3"/>
            <w:vAlign w:val="center"/>
          </w:tcPr>
          <w:p>
            <w:pPr>
              <w:rPr>
                <w:rFonts w:ascii="宋体" w:hAnsi="宋体"/>
                <w:szCs w:val="21"/>
              </w:rPr>
            </w:pPr>
            <w:r>
              <w:rPr>
                <w:rFonts w:hint="eastAsia" w:ascii="宋体" w:hAnsi="宋体"/>
                <w:szCs w:val="21"/>
              </w:rPr>
              <w:t xml:space="preserve">3.4.2  </w:t>
            </w:r>
            <w:r>
              <w:rPr>
                <w:rFonts w:hint="eastAsia" w:ascii="宋体" w:hAnsi="宋体"/>
                <w:color w:val="FF0000"/>
                <w:szCs w:val="21"/>
              </w:rPr>
              <w:t>招标人将根据评标候选排名与投标人进行商务谈判，</w:t>
            </w:r>
            <w:r>
              <w:rPr>
                <w:rFonts w:hint="eastAsia" w:ascii="宋体" w:hAnsi="宋体"/>
                <w:szCs w:val="21"/>
              </w:rPr>
              <w:t>根据排序优先与排名第一候选人谈判，如双方协商不能达成一致意见，再与排名第二候选人进行谈判，以此类推。</w:t>
            </w:r>
            <w:r>
              <w:rPr>
                <w:rFonts w:hint="eastAsia" w:ascii="宋体" w:hAnsi="宋体"/>
                <w:color w:val="FF0000"/>
                <w:szCs w:val="21"/>
              </w:rPr>
              <w:t>根据谈判结果确定中标人。</w:t>
            </w:r>
          </w:p>
        </w:tc>
      </w:tr>
    </w:tbl>
    <w:p>
      <w:pPr>
        <w:spacing w:line="360" w:lineRule="auto"/>
        <w:rPr>
          <w:rFonts w:ascii="宋体" w:hAnsi="宋体"/>
          <w:b/>
          <w:szCs w:val="21"/>
        </w:rPr>
      </w:pPr>
      <w:bookmarkStart w:id="143" w:name="_Toc209605549"/>
      <w:bookmarkStart w:id="144" w:name="_Toc287620740"/>
      <w:bookmarkStart w:id="145" w:name="_Toc224103373"/>
      <w:bookmarkStart w:id="146" w:name="_Toc277082608"/>
      <w:bookmarkStart w:id="147" w:name="_Toc287607801"/>
    </w:p>
    <w:p>
      <w:pPr>
        <w:spacing w:line="360" w:lineRule="auto"/>
        <w:rPr>
          <w:rFonts w:ascii="宋体" w:hAnsi="宋体"/>
          <w:b/>
          <w:szCs w:val="21"/>
        </w:rPr>
      </w:pPr>
      <w:r>
        <w:rPr>
          <w:rFonts w:ascii="宋体" w:hAnsi="宋体"/>
          <w:b/>
          <w:szCs w:val="21"/>
        </w:rPr>
        <w:t xml:space="preserve">1.  </w:t>
      </w:r>
      <w:r>
        <w:rPr>
          <w:rFonts w:hint="eastAsia" w:ascii="宋体" w:hAnsi="宋体"/>
          <w:b/>
          <w:szCs w:val="21"/>
        </w:rPr>
        <w:t>评标方法</w:t>
      </w:r>
      <w:bookmarkEnd w:id="143"/>
      <w:bookmarkEnd w:id="144"/>
      <w:bookmarkEnd w:id="145"/>
      <w:bookmarkEnd w:id="146"/>
      <w:bookmarkEnd w:id="147"/>
    </w:p>
    <w:p>
      <w:pPr>
        <w:spacing w:line="360" w:lineRule="auto"/>
        <w:rPr>
          <w:rFonts w:ascii="宋体" w:hAnsi="宋体"/>
          <w:szCs w:val="21"/>
        </w:rPr>
      </w:pPr>
      <w:r>
        <w:rPr>
          <w:rFonts w:hint="eastAsia" w:ascii="宋体" w:hAnsi="宋体"/>
          <w:szCs w:val="21"/>
        </w:rPr>
        <w:t>1、招标人自行组织开标、评标工作，公司纪律监察部门进行监督。</w:t>
      </w:r>
    </w:p>
    <w:p>
      <w:pPr>
        <w:spacing w:line="360" w:lineRule="auto"/>
        <w:rPr>
          <w:rFonts w:ascii="宋体" w:hAnsi="宋体"/>
          <w:szCs w:val="21"/>
        </w:rPr>
      </w:pPr>
      <w:r>
        <w:rPr>
          <w:rFonts w:hint="eastAsia" w:ascii="宋体" w:hAnsi="宋体"/>
          <w:szCs w:val="21"/>
        </w:rPr>
        <w:t>2、本次评标采用经评审的合理低价评估法，投标报价相等的，由招标人自行确定投标人中标候选排名。</w:t>
      </w:r>
    </w:p>
    <w:p>
      <w:pPr>
        <w:spacing w:line="360" w:lineRule="auto"/>
        <w:rPr>
          <w:rFonts w:ascii="宋体" w:hAnsi="宋体"/>
          <w:b/>
          <w:bCs/>
          <w:szCs w:val="21"/>
        </w:rPr>
      </w:pPr>
      <w:bookmarkStart w:id="148" w:name="_Toc200513188"/>
      <w:bookmarkStart w:id="149" w:name="_Toc224103374"/>
      <w:bookmarkStart w:id="150" w:name="_Toc277082609"/>
      <w:bookmarkStart w:id="151" w:name="_Toc287607802"/>
      <w:bookmarkStart w:id="152" w:name="_Toc287620741"/>
      <w:r>
        <w:rPr>
          <w:rFonts w:ascii="宋体" w:hAnsi="宋体"/>
          <w:b/>
          <w:bCs/>
          <w:szCs w:val="21"/>
        </w:rPr>
        <w:t xml:space="preserve">2.  </w:t>
      </w:r>
      <w:r>
        <w:rPr>
          <w:rFonts w:hint="eastAsia" w:ascii="宋体" w:hAnsi="宋体"/>
          <w:b/>
          <w:bCs/>
          <w:szCs w:val="21"/>
        </w:rPr>
        <w:t>评审标准</w:t>
      </w:r>
      <w:bookmarkEnd w:id="148"/>
      <w:bookmarkEnd w:id="149"/>
      <w:bookmarkEnd w:id="150"/>
      <w:bookmarkEnd w:id="151"/>
      <w:bookmarkEnd w:id="152"/>
    </w:p>
    <w:p>
      <w:pPr>
        <w:spacing w:line="360" w:lineRule="auto"/>
        <w:rPr>
          <w:rFonts w:ascii="宋体" w:hAnsi="宋体"/>
          <w:b/>
          <w:bCs/>
          <w:szCs w:val="21"/>
        </w:rPr>
      </w:pPr>
      <w:bookmarkStart w:id="153" w:name="_Toc287620742"/>
      <w:bookmarkStart w:id="154" w:name="_Toc224103375"/>
      <w:bookmarkStart w:id="155" w:name="_Toc277082610"/>
      <w:bookmarkStart w:id="156" w:name="_Toc200513189"/>
      <w:bookmarkStart w:id="157" w:name="_Toc287607803"/>
      <w:r>
        <w:rPr>
          <w:rFonts w:ascii="宋体" w:hAnsi="宋体"/>
          <w:b/>
          <w:bCs/>
          <w:szCs w:val="21"/>
        </w:rPr>
        <w:t xml:space="preserve">2.1  </w:t>
      </w:r>
      <w:r>
        <w:rPr>
          <w:rFonts w:hint="eastAsia" w:ascii="宋体" w:hAnsi="宋体"/>
          <w:b/>
          <w:bCs/>
          <w:szCs w:val="21"/>
        </w:rPr>
        <w:t>初步评审标准</w:t>
      </w:r>
      <w:bookmarkEnd w:id="153"/>
      <w:bookmarkEnd w:id="154"/>
      <w:bookmarkEnd w:id="155"/>
      <w:bookmarkEnd w:id="156"/>
      <w:bookmarkEnd w:id="157"/>
    </w:p>
    <w:p>
      <w:pPr>
        <w:spacing w:line="360" w:lineRule="auto"/>
        <w:rPr>
          <w:rFonts w:ascii="宋体" w:hAnsi="宋体"/>
          <w:szCs w:val="21"/>
        </w:rPr>
      </w:pPr>
      <w:r>
        <w:rPr>
          <w:rFonts w:ascii="宋体" w:hAnsi="宋体"/>
          <w:szCs w:val="21"/>
        </w:rPr>
        <w:t xml:space="preserve">2.1.1  </w:t>
      </w:r>
      <w:r>
        <w:rPr>
          <w:rFonts w:hint="eastAsia" w:ascii="宋体" w:hAnsi="宋体"/>
          <w:szCs w:val="21"/>
        </w:rPr>
        <w:t>形式评审标准：见评标办法前附表。</w:t>
      </w:r>
    </w:p>
    <w:p>
      <w:pPr>
        <w:spacing w:line="360" w:lineRule="auto"/>
        <w:rPr>
          <w:rFonts w:ascii="宋体" w:hAnsi="宋体"/>
          <w:szCs w:val="21"/>
        </w:rPr>
      </w:pPr>
      <w:r>
        <w:rPr>
          <w:rFonts w:ascii="宋体" w:hAnsi="宋体"/>
          <w:szCs w:val="21"/>
        </w:rPr>
        <w:t xml:space="preserve">2.1.2  </w:t>
      </w:r>
      <w:r>
        <w:rPr>
          <w:rFonts w:hint="eastAsia" w:ascii="宋体" w:hAnsi="宋体"/>
          <w:szCs w:val="21"/>
        </w:rPr>
        <w:t>资格评审标准：见评标办法前附表。</w:t>
      </w:r>
    </w:p>
    <w:p>
      <w:pPr>
        <w:spacing w:line="360" w:lineRule="auto"/>
        <w:rPr>
          <w:rFonts w:ascii="宋体" w:hAnsi="宋体"/>
          <w:szCs w:val="21"/>
        </w:rPr>
      </w:pPr>
      <w:r>
        <w:rPr>
          <w:rFonts w:ascii="宋体" w:hAnsi="宋体"/>
          <w:szCs w:val="21"/>
        </w:rPr>
        <w:t xml:space="preserve">2.1.3  </w:t>
      </w:r>
      <w:r>
        <w:rPr>
          <w:rFonts w:hint="eastAsia" w:ascii="宋体" w:hAnsi="宋体"/>
          <w:szCs w:val="21"/>
        </w:rPr>
        <w:t>响应性评审标准：见评标办法前附表。</w:t>
      </w:r>
    </w:p>
    <w:p>
      <w:pPr>
        <w:spacing w:line="360" w:lineRule="auto"/>
        <w:rPr>
          <w:rFonts w:ascii="宋体" w:hAnsi="宋体"/>
          <w:b/>
          <w:bCs/>
          <w:szCs w:val="21"/>
        </w:rPr>
      </w:pPr>
      <w:bookmarkStart w:id="158" w:name="_Toc200513190"/>
      <w:bookmarkStart w:id="159" w:name="_Toc277082611"/>
      <w:bookmarkStart w:id="160" w:name="_Toc224103376"/>
      <w:bookmarkStart w:id="161" w:name="_Toc287620743"/>
      <w:bookmarkStart w:id="162" w:name="_Toc287607804"/>
      <w:r>
        <w:rPr>
          <w:rFonts w:ascii="宋体" w:hAnsi="宋体"/>
          <w:b/>
          <w:bCs/>
          <w:szCs w:val="21"/>
        </w:rPr>
        <w:t xml:space="preserve">2.2  </w:t>
      </w:r>
      <w:r>
        <w:rPr>
          <w:rFonts w:hint="eastAsia" w:ascii="宋体" w:hAnsi="宋体"/>
          <w:b/>
          <w:bCs/>
          <w:szCs w:val="21"/>
        </w:rPr>
        <w:t>详细评审标准</w:t>
      </w:r>
      <w:bookmarkEnd w:id="158"/>
      <w:bookmarkEnd w:id="159"/>
      <w:bookmarkEnd w:id="160"/>
      <w:bookmarkEnd w:id="161"/>
      <w:bookmarkEnd w:id="162"/>
    </w:p>
    <w:p>
      <w:pPr>
        <w:spacing w:line="360" w:lineRule="auto"/>
        <w:rPr>
          <w:rFonts w:ascii="宋体" w:hAnsi="宋体"/>
          <w:szCs w:val="21"/>
        </w:rPr>
      </w:pPr>
      <w:r>
        <w:rPr>
          <w:rFonts w:hint="eastAsia" w:ascii="宋体" w:hAnsi="宋体"/>
          <w:szCs w:val="21"/>
        </w:rPr>
        <w:t>详细评审标准：见评标办法前附表。</w:t>
      </w:r>
    </w:p>
    <w:p>
      <w:pPr>
        <w:widowControl/>
        <w:numPr>
          <w:ilvl w:val="0"/>
          <w:numId w:val="2"/>
        </w:numPr>
        <w:adjustRightInd w:val="0"/>
        <w:snapToGrid w:val="0"/>
        <w:spacing w:line="360" w:lineRule="auto"/>
        <w:ind w:left="502"/>
        <w:jc w:val="left"/>
        <w:rPr>
          <w:rFonts w:ascii="宋体" w:hAnsi="宋体"/>
          <w:b/>
          <w:bCs/>
          <w:szCs w:val="21"/>
        </w:rPr>
      </w:pPr>
      <w:bookmarkStart w:id="163" w:name="_Toc277082612"/>
      <w:bookmarkStart w:id="164" w:name="_Toc287607805"/>
      <w:bookmarkStart w:id="165" w:name="_Toc287620744"/>
      <w:bookmarkStart w:id="166" w:name="_Toc200513191"/>
      <w:bookmarkStart w:id="167" w:name="_Toc224103377"/>
      <w:r>
        <w:rPr>
          <w:rFonts w:ascii="宋体" w:hAnsi="宋体"/>
          <w:b/>
          <w:bCs/>
          <w:szCs w:val="21"/>
        </w:rPr>
        <w:t xml:space="preserve">3.  </w:t>
      </w:r>
      <w:r>
        <w:rPr>
          <w:rFonts w:hint="eastAsia" w:ascii="宋体" w:hAnsi="宋体"/>
          <w:b/>
          <w:bCs/>
          <w:szCs w:val="21"/>
        </w:rPr>
        <w:t>评标程序</w:t>
      </w:r>
      <w:bookmarkEnd w:id="163"/>
      <w:bookmarkEnd w:id="164"/>
      <w:bookmarkEnd w:id="165"/>
      <w:bookmarkEnd w:id="166"/>
      <w:bookmarkEnd w:id="167"/>
    </w:p>
    <w:p>
      <w:pPr>
        <w:spacing w:line="360" w:lineRule="auto"/>
        <w:rPr>
          <w:rFonts w:ascii="宋体" w:hAnsi="宋体"/>
          <w:b/>
          <w:bCs/>
          <w:szCs w:val="21"/>
        </w:rPr>
      </w:pPr>
      <w:bookmarkStart w:id="168" w:name="_Toc224103378"/>
      <w:bookmarkStart w:id="169" w:name="_Toc200513192"/>
      <w:bookmarkStart w:id="170" w:name="_Toc277082613"/>
      <w:bookmarkStart w:id="171" w:name="_Toc287620745"/>
      <w:bookmarkStart w:id="172" w:name="_Toc287607806"/>
      <w:r>
        <w:rPr>
          <w:rFonts w:ascii="宋体" w:hAnsi="宋体"/>
          <w:b/>
          <w:bCs/>
          <w:szCs w:val="21"/>
        </w:rPr>
        <w:t xml:space="preserve">3.1  </w:t>
      </w:r>
      <w:r>
        <w:rPr>
          <w:rFonts w:hint="eastAsia" w:ascii="宋体" w:hAnsi="宋体"/>
          <w:b/>
          <w:bCs/>
          <w:szCs w:val="21"/>
        </w:rPr>
        <w:t>初步评审</w:t>
      </w:r>
      <w:bookmarkEnd w:id="168"/>
      <w:bookmarkEnd w:id="169"/>
      <w:bookmarkEnd w:id="170"/>
      <w:bookmarkEnd w:id="171"/>
      <w:bookmarkEnd w:id="172"/>
    </w:p>
    <w:p>
      <w:pPr>
        <w:spacing w:line="360" w:lineRule="auto"/>
        <w:rPr>
          <w:rFonts w:ascii="宋体" w:hAnsi="宋体"/>
          <w:szCs w:val="21"/>
        </w:rPr>
      </w:pPr>
      <w:r>
        <w:rPr>
          <w:rFonts w:ascii="宋体" w:hAnsi="宋体"/>
          <w:szCs w:val="21"/>
        </w:rPr>
        <w:t xml:space="preserve">3.1.1 </w:t>
      </w:r>
      <w:r>
        <w:rPr>
          <w:rFonts w:hint="eastAsia" w:ascii="宋体" w:hAnsi="宋体"/>
          <w:szCs w:val="21"/>
        </w:rPr>
        <w:t>评标委员会按本评标办法进行初步评审。有一项不符合评审标准的，作废标处理。</w:t>
      </w:r>
    </w:p>
    <w:p>
      <w:pPr>
        <w:spacing w:line="360" w:lineRule="auto"/>
        <w:rPr>
          <w:rFonts w:ascii="宋体" w:hAnsi="宋体"/>
          <w:szCs w:val="21"/>
        </w:rPr>
      </w:pPr>
      <w:r>
        <w:rPr>
          <w:rFonts w:ascii="宋体" w:hAnsi="宋体"/>
          <w:szCs w:val="21"/>
        </w:rPr>
        <w:t xml:space="preserve">3.1.2  </w:t>
      </w:r>
      <w:r>
        <w:rPr>
          <w:rFonts w:hint="eastAsia" w:ascii="宋体" w:hAnsi="宋体"/>
          <w:szCs w:val="21"/>
        </w:rPr>
        <w:t>投标人有以下情形之一的，其投标作废标处理：</w:t>
      </w:r>
    </w:p>
    <w:p>
      <w:pPr>
        <w:spacing w:line="360" w:lineRule="auto"/>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）第二章“投标人须知”第</w:t>
      </w:r>
      <w:r>
        <w:rPr>
          <w:rFonts w:ascii="宋体" w:hAnsi="宋体"/>
          <w:szCs w:val="21"/>
        </w:rPr>
        <w:t xml:space="preserve"> 1.4.3 </w:t>
      </w:r>
      <w:r>
        <w:rPr>
          <w:rFonts w:hint="eastAsia" w:ascii="宋体" w:hAnsi="宋体"/>
          <w:szCs w:val="21"/>
        </w:rPr>
        <w:t>项规定的任何一种情形的；</w:t>
      </w:r>
    </w:p>
    <w:p>
      <w:pPr>
        <w:spacing w:line="360" w:lineRule="auto"/>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）串通投标或弄虚作假或有其他违法行为的；</w:t>
      </w:r>
    </w:p>
    <w:p>
      <w:pPr>
        <w:spacing w:line="360" w:lineRule="auto"/>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）不按评标委员会要求澄清、说明或补正的。</w:t>
      </w:r>
    </w:p>
    <w:p>
      <w:pPr>
        <w:spacing w:line="360" w:lineRule="auto"/>
        <w:rPr>
          <w:rFonts w:ascii="宋体" w:hAnsi="宋体"/>
          <w:szCs w:val="21"/>
        </w:rPr>
      </w:pPr>
      <w:r>
        <w:rPr>
          <w:rFonts w:ascii="宋体" w:hAnsi="宋体"/>
          <w:szCs w:val="21"/>
        </w:rPr>
        <w:t xml:space="preserve">3.1.3  </w:t>
      </w:r>
      <w:r>
        <w:rPr>
          <w:rFonts w:hint="eastAsia" w:ascii="宋体" w:hAnsi="宋体"/>
          <w:szCs w:val="21"/>
        </w:rPr>
        <w:t>投标报价有算术错误的，评标委员会按以下原则对投标报价进行修正，修正的价格经投标人书面确认后具有约束力。投标人不接受修正价格的，其投标作废标处理。</w:t>
      </w:r>
    </w:p>
    <w:p>
      <w:pPr>
        <w:spacing w:line="360" w:lineRule="auto"/>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）投标文件中的大写金额与小写金额不一致的，以大写金额为准；</w:t>
      </w:r>
    </w:p>
    <w:p>
      <w:pPr>
        <w:spacing w:line="360" w:lineRule="auto"/>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）总价金额与依据单价计算出的结果不一致的，以单价金额为准修正总价，但单价金额小数点有明显错误的除外。</w:t>
      </w:r>
    </w:p>
    <w:p>
      <w:pPr>
        <w:spacing w:line="360" w:lineRule="auto"/>
        <w:rPr>
          <w:rFonts w:ascii="宋体" w:hAnsi="宋体"/>
          <w:b/>
          <w:bCs/>
          <w:szCs w:val="21"/>
        </w:rPr>
      </w:pPr>
      <w:bookmarkStart w:id="173" w:name="_Toc200513193"/>
      <w:bookmarkStart w:id="174" w:name="_Toc224103379"/>
      <w:bookmarkStart w:id="175" w:name="_Toc287620746"/>
      <w:bookmarkStart w:id="176" w:name="_Toc277082614"/>
      <w:bookmarkStart w:id="177" w:name="_Toc287607807"/>
      <w:r>
        <w:rPr>
          <w:rFonts w:ascii="宋体" w:hAnsi="宋体"/>
          <w:b/>
          <w:bCs/>
          <w:szCs w:val="21"/>
        </w:rPr>
        <w:t xml:space="preserve">3.2  </w:t>
      </w:r>
      <w:r>
        <w:rPr>
          <w:rFonts w:hint="eastAsia" w:ascii="宋体" w:hAnsi="宋体"/>
          <w:b/>
          <w:bCs/>
          <w:szCs w:val="21"/>
        </w:rPr>
        <w:t>详细评审</w:t>
      </w:r>
      <w:bookmarkEnd w:id="173"/>
      <w:bookmarkEnd w:id="174"/>
      <w:bookmarkEnd w:id="175"/>
      <w:bookmarkEnd w:id="176"/>
      <w:bookmarkEnd w:id="177"/>
    </w:p>
    <w:p>
      <w:pPr>
        <w:spacing w:line="360" w:lineRule="auto"/>
        <w:rPr>
          <w:rFonts w:ascii="宋体" w:hAnsi="宋体"/>
          <w:szCs w:val="21"/>
        </w:rPr>
      </w:pPr>
      <w:r>
        <w:rPr>
          <w:rFonts w:ascii="宋体" w:hAnsi="宋体"/>
          <w:szCs w:val="21"/>
        </w:rPr>
        <w:t xml:space="preserve">3.2.1 </w:t>
      </w:r>
      <w:r>
        <w:rPr>
          <w:rFonts w:hint="eastAsia" w:ascii="宋体" w:hAnsi="宋体"/>
          <w:szCs w:val="21"/>
        </w:rPr>
        <w:t>评标委员会按本章第</w:t>
      </w:r>
      <w:r>
        <w:rPr>
          <w:rFonts w:ascii="宋体" w:hAnsi="宋体"/>
          <w:szCs w:val="21"/>
        </w:rPr>
        <w:t xml:space="preserve"> 2.2 </w:t>
      </w:r>
      <w:r>
        <w:rPr>
          <w:rFonts w:hint="eastAsia" w:ascii="宋体" w:hAnsi="宋体"/>
          <w:szCs w:val="21"/>
        </w:rPr>
        <w:t>款规定的量化因素和标准进行评审。</w:t>
      </w:r>
    </w:p>
    <w:p>
      <w:pPr>
        <w:spacing w:line="360" w:lineRule="auto"/>
        <w:rPr>
          <w:rFonts w:ascii="宋体" w:hAnsi="宋体"/>
          <w:szCs w:val="21"/>
        </w:rPr>
      </w:pPr>
      <w:r>
        <w:rPr>
          <w:rFonts w:ascii="宋体" w:hAnsi="宋体"/>
          <w:szCs w:val="21"/>
        </w:rPr>
        <w:t>3.2.2</w:t>
      </w:r>
      <w:r>
        <w:rPr>
          <w:rFonts w:hint="eastAsia" w:ascii="宋体" w:hAnsi="宋体"/>
          <w:szCs w:val="21"/>
        </w:rPr>
        <w:t xml:space="preserve"> 评标委员会发现投标人的报价明显低于其他投标报价，或者在设有标底时明显低于标底，使得其投标报价可能低于其个别成本的，应当要求该投标人做出书面说明并提供相应的证明材料。投标人不能合理说明或者不能提供相应证明材料的，由评标委员会认定该投标人以低于成本报价竞标，其投标作废标处理。</w:t>
      </w:r>
    </w:p>
    <w:p>
      <w:pPr>
        <w:spacing w:line="360" w:lineRule="auto"/>
        <w:rPr>
          <w:rFonts w:ascii="宋体" w:hAnsi="宋体"/>
          <w:b/>
          <w:bCs/>
          <w:szCs w:val="21"/>
        </w:rPr>
      </w:pPr>
      <w:bookmarkStart w:id="178" w:name="_Toc287620747"/>
      <w:bookmarkStart w:id="179" w:name="_Toc200513194"/>
      <w:bookmarkStart w:id="180" w:name="_Toc287607808"/>
      <w:bookmarkStart w:id="181" w:name="_Toc277082615"/>
      <w:bookmarkStart w:id="182" w:name="_Toc224103380"/>
      <w:r>
        <w:rPr>
          <w:rFonts w:ascii="宋体" w:hAnsi="宋体"/>
          <w:b/>
          <w:bCs/>
          <w:szCs w:val="21"/>
        </w:rPr>
        <w:t xml:space="preserve">3.3  </w:t>
      </w:r>
      <w:r>
        <w:rPr>
          <w:rFonts w:hint="eastAsia" w:ascii="宋体" w:hAnsi="宋体"/>
          <w:b/>
          <w:bCs/>
          <w:szCs w:val="21"/>
        </w:rPr>
        <w:t>投标文件的澄清和补正</w:t>
      </w:r>
      <w:bookmarkEnd w:id="178"/>
      <w:bookmarkEnd w:id="179"/>
      <w:bookmarkEnd w:id="180"/>
      <w:bookmarkEnd w:id="181"/>
      <w:bookmarkEnd w:id="182"/>
    </w:p>
    <w:p>
      <w:pPr>
        <w:spacing w:line="360" w:lineRule="auto"/>
        <w:rPr>
          <w:rFonts w:ascii="宋体" w:hAnsi="宋体"/>
          <w:szCs w:val="21"/>
        </w:rPr>
      </w:pPr>
      <w:r>
        <w:rPr>
          <w:rFonts w:ascii="宋体" w:hAnsi="宋体"/>
          <w:szCs w:val="21"/>
        </w:rPr>
        <w:t xml:space="preserve">3.3.1  </w:t>
      </w:r>
      <w:r>
        <w:rPr>
          <w:rFonts w:hint="eastAsia" w:ascii="宋体" w:hAnsi="宋体"/>
          <w:szCs w:val="21"/>
        </w:rPr>
        <w:t>在评标过程中，评标委员会可以书面形式要求投标人对所提交的投标文件中不明确的内容进行书面澄清或说明，或者对细微偏差进行补正。评标委员会不接受投标人主动提出的澄清、说明或补正。</w:t>
      </w:r>
    </w:p>
    <w:p>
      <w:pPr>
        <w:spacing w:line="360" w:lineRule="auto"/>
        <w:rPr>
          <w:rFonts w:ascii="宋体" w:hAnsi="宋体"/>
          <w:szCs w:val="21"/>
        </w:rPr>
      </w:pPr>
      <w:r>
        <w:rPr>
          <w:rFonts w:ascii="宋体" w:hAnsi="宋体"/>
          <w:szCs w:val="21"/>
        </w:rPr>
        <w:t xml:space="preserve">3.3.2  </w:t>
      </w:r>
      <w:r>
        <w:rPr>
          <w:rFonts w:hint="eastAsia" w:ascii="宋体" w:hAnsi="宋体"/>
          <w:szCs w:val="21"/>
        </w:rPr>
        <w:t>澄清、说明和补正不得改变投标文件的实质性内容（算术性错误修正的除外））投</w:t>
      </w:r>
      <w:r>
        <w:rPr>
          <w:rFonts w:ascii="宋体" w:hAnsi="宋体"/>
          <w:szCs w:val="21"/>
        </w:rPr>
        <w:t xml:space="preserve"> </w:t>
      </w:r>
      <w:r>
        <w:rPr>
          <w:rFonts w:hint="eastAsia" w:ascii="宋体" w:hAnsi="宋体"/>
          <w:szCs w:val="21"/>
        </w:rPr>
        <w:t>标人的书面澄清、说明和补正属于投标文件的组成部分。</w:t>
      </w:r>
    </w:p>
    <w:p>
      <w:pPr>
        <w:spacing w:line="360" w:lineRule="auto"/>
        <w:rPr>
          <w:rFonts w:ascii="宋体" w:hAnsi="宋体"/>
          <w:szCs w:val="21"/>
        </w:rPr>
      </w:pPr>
      <w:r>
        <w:rPr>
          <w:rFonts w:ascii="宋体" w:hAnsi="宋体"/>
          <w:szCs w:val="21"/>
        </w:rPr>
        <w:t xml:space="preserve">3.3.3  </w:t>
      </w:r>
      <w:r>
        <w:rPr>
          <w:rFonts w:hint="eastAsia" w:ascii="宋体" w:hAnsi="宋体"/>
          <w:szCs w:val="21"/>
        </w:rPr>
        <w:t>评标委员会对投标人提交的澄清、说明或补正有疑问的，可以要求投标人进一步澄清、说明或补正，直至满足评标委员会的要求。</w:t>
      </w:r>
    </w:p>
    <w:p>
      <w:pPr>
        <w:spacing w:line="360" w:lineRule="auto"/>
        <w:rPr>
          <w:rFonts w:ascii="宋体" w:hAnsi="宋体"/>
          <w:b/>
          <w:bCs/>
          <w:szCs w:val="21"/>
        </w:rPr>
      </w:pPr>
      <w:bookmarkStart w:id="183" w:name="_Toc287620748"/>
      <w:bookmarkStart w:id="184" w:name="_Toc287607809"/>
      <w:bookmarkStart w:id="185" w:name="_Toc224103381"/>
      <w:bookmarkStart w:id="186" w:name="_Toc277082616"/>
      <w:bookmarkStart w:id="187" w:name="_Toc200513195"/>
      <w:r>
        <w:rPr>
          <w:rFonts w:ascii="宋体" w:hAnsi="宋体"/>
          <w:b/>
          <w:bCs/>
          <w:szCs w:val="21"/>
        </w:rPr>
        <w:t xml:space="preserve">3.4  </w:t>
      </w:r>
      <w:r>
        <w:rPr>
          <w:rFonts w:hint="eastAsia" w:ascii="宋体" w:hAnsi="宋体"/>
          <w:b/>
          <w:bCs/>
          <w:szCs w:val="21"/>
        </w:rPr>
        <w:t>评标结果</w:t>
      </w:r>
      <w:bookmarkEnd w:id="183"/>
      <w:bookmarkEnd w:id="184"/>
      <w:bookmarkEnd w:id="185"/>
      <w:bookmarkEnd w:id="186"/>
      <w:bookmarkEnd w:id="187"/>
    </w:p>
    <w:p>
      <w:pPr>
        <w:spacing w:line="360" w:lineRule="auto"/>
        <w:rPr>
          <w:rFonts w:ascii="宋体" w:hAnsi="宋体"/>
          <w:szCs w:val="21"/>
        </w:rPr>
      </w:pPr>
      <w:r>
        <w:rPr>
          <w:rFonts w:ascii="宋体" w:hAnsi="宋体"/>
          <w:szCs w:val="21"/>
        </w:rPr>
        <w:t xml:space="preserve">3.4.1  </w:t>
      </w:r>
      <w:r>
        <w:rPr>
          <w:rFonts w:hint="eastAsia" w:ascii="宋体" w:hAnsi="宋体"/>
          <w:szCs w:val="21"/>
        </w:rPr>
        <w:t>除第二章“投标人须知”前附表授权直接确定中标人外，评标办法前附表规定评标并推荐谈判候选人。</w:t>
      </w:r>
    </w:p>
    <w:p>
      <w:pPr>
        <w:spacing w:line="360" w:lineRule="auto"/>
        <w:rPr>
          <w:rFonts w:ascii="宋体" w:hAnsi="宋体"/>
          <w:szCs w:val="21"/>
        </w:rPr>
      </w:pPr>
      <w:r>
        <w:rPr>
          <w:rFonts w:ascii="宋体" w:hAnsi="宋体"/>
          <w:szCs w:val="21"/>
        </w:rPr>
        <w:t xml:space="preserve">3.4.2  </w:t>
      </w:r>
      <w:r>
        <w:rPr>
          <w:rFonts w:hint="eastAsia" w:ascii="宋体" w:hAnsi="宋体"/>
          <w:szCs w:val="21"/>
        </w:rPr>
        <w:t>评标委员会完成评标后，应当向招标人提交书面评标报告。</w:t>
      </w:r>
    </w:p>
    <w:p>
      <w:pPr>
        <w:spacing w:line="360" w:lineRule="auto"/>
        <w:rPr>
          <w:rFonts w:ascii="宋体" w:hAnsi="宋体"/>
          <w:b/>
          <w:bCs/>
          <w:szCs w:val="21"/>
        </w:rPr>
      </w:pPr>
      <w:r>
        <w:rPr>
          <w:rFonts w:hint="eastAsia" w:ascii="宋体" w:hAnsi="宋体"/>
          <w:szCs w:val="21"/>
        </w:rPr>
        <w:t>3.4.3  确定中标人：见评标办法前附表。</w:t>
      </w: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spacing w:line="520" w:lineRule="exact"/>
        <w:jc w:val="center"/>
        <w:rPr>
          <w:rFonts w:ascii="方正小标宋简体" w:hAnsi="仿宋" w:eastAsia="方正小标宋简体"/>
          <w:b/>
          <w:sz w:val="32"/>
          <w:szCs w:val="32"/>
        </w:rPr>
      </w:pPr>
    </w:p>
    <w:p>
      <w:pPr>
        <w:pStyle w:val="2"/>
        <w:numPr>
          <w:ilvl w:val="0"/>
          <w:numId w:val="0"/>
        </w:numPr>
        <w:ind w:left="1321" w:hanging="1321" w:hangingChars="329"/>
        <w:rPr>
          <w:rFonts w:ascii="宋体" w:hAnsi="宋体"/>
          <w:sz w:val="32"/>
        </w:rPr>
      </w:pPr>
      <w:bookmarkStart w:id="188" w:name="_Toc387312474"/>
      <w:r>
        <w:rPr>
          <w:rFonts w:hint="eastAsia" w:ascii="仿宋_GB2312" w:hAnsi="仿宋" w:eastAsia="仿宋_GB2312"/>
          <w:b/>
          <w:kern w:val="0"/>
          <w:sz w:val="40"/>
          <w:szCs w:val="32"/>
        </w:rPr>
        <w:t>第四章 合同条款及格式</w:t>
      </w:r>
      <w:bookmarkEnd w:id="188"/>
      <w:bookmarkStart w:id="189" w:name="_Toc387312477"/>
    </w:p>
    <w:p>
      <w:pPr>
        <w:spacing w:line="360" w:lineRule="auto"/>
        <w:ind w:left="1044" w:hanging="1044" w:hangingChars="495"/>
        <w:jc w:val="left"/>
        <w:rPr>
          <w:rFonts w:ascii="宋体" w:hAnsi="宋体" w:cs="宋体"/>
          <w:b/>
          <w:kern w:val="0"/>
          <w:szCs w:val="21"/>
        </w:rPr>
      </w:pPr>
      <w:r>
        <w:rPr>
          <w:rFonts w:hint="eastAsia" w:ascii="宋体" w:hAnsi="宋体" w:cs="宋体"/>
          <w:b/>
          <w:szCs w:val="21"/>
        </w:rPr>
        <w:t>合同编号：</w:t>
      </w:r>
    </w:p>
    <w:p>
      <w:pPr>
        <w:spacing w:line="360" w:lineRule="auto"/>
        <w:ind w:left="1193" w:hanging="1193" w:hangingChars="495"/>
        <w:jc w:val="center"/>
        <w:rPr>
          <w:rFonts w:ascii="宋体" w:hAnsi="宋体" w:cs="宋体"/>
          <w:b/>
          <w:kern w:val="0"/>
          <w:sz w:val="24"/>
        </w:rPr>
      </w:pPr>
    </w:p>
    <w:p>
      <w:pPr>
        <w:spacing w:line="360" w:lineRule="auto"/>
        <w:ind w:left="1193" w:hanging="1193" w:hangingChars="495"/>
        <w:jc w:val="center"/>
        <w:rPr>
          <w:rFonts w:ascii="宋体" w:hAnsi="宋体" w:cs="宋体"/>
          <w:b/>
          <w:kern w:val="0"/>
          <w:sz w:val="24"/>
        </w:rPr>
      </w:pPr>
    </w:p>
    <w:p>
      <w:pPr>
        <w:spacing w:line="360" w:lineRule="auto"/>
        <w:ind w:left="1193" w:hanging="1193" w:hangingChars="495"/>
        <w:jc w:val="center"/>
        <w:rPr>
          <w:rFonts w:ascii="宋体" w:hAnsi="宋体" w:cs="宋体"/>
          <w:b/>
          <w:kern w:val="0"/>
          <w:sz w:val="24"/>
        </w:rPr>
      </w:pP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广安市华蓥山区山水林田湖草生态保护</w:t>
      </w: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修复工程桂兴片区矿山环境</w:t>
      </w: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综合整治项目（一期）项目</w:t>
      </w: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园建劳务分包</w:t>
      </w:r>
      <w:r>
        <w:rPr>
          <w:rFonts w:hint="eastAsia" w:ascii="宋体" w:hAnsi="宋体"/>
          <w:b/>
          <w:sz w:val="48"/>
          <w:szCs w:val="32"/>
        </w:rPr>
        <w:t>工程</w:t>
      </w: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autoSpaceDE w:val="0"/>
        <w:autoSpaceDN w:val="0"/>
        <w:adjustRightInd w:val="0"/>
        <w:snapToGrid w:val="0"/>
        <w:spacing w:line="360" w:lineRule="auto"/>
        <w:jc w:val="left"/>
        <w:rPr>
          <w:rFonts w:ascii="宋体" w:hAnsi="宋体" w:cs="宋体"/>
          <w:kern w:val="0"/>
          <w:sz w:val="24"/>
        </w:rPr>
      </w:pPr>
    </w:p>
    <w:p>
      <w:pPr>
        <w:widowControl/>
        <w:jc w:val="center"/>
        <w:rPr>
          <w:rFonts w:ascii="宋体" w:hAnsi="宋体" w:cs="宋体"/>
          <w:b/>
          <w:sz w:val="72"/>
          <w:szCs w:val="52"/>
        </w:rPr>
      </w:pPr>
      <w:r>
        <w:rPr>
          <w:rFonts w:hint="eastAsia" w:ascii="宋体" w:hAnsi="宋体" w:cs="宋体"/>
          <w:b/>
          <w:sz w:val="72"/>
          <w:szCs w:val="52"/>
        </w:rPr>
        <w:t xml:space="preserve">劳务分包合同 </w:t>
      </w:r>
    </w:p>
    <w:p>
      <w:pPr>
        <w:widowControl/>
        <w:jc w:val="center"/>
        <w:rPr>
          <w:rFonts w:ascii="宋体" w:hAnsi="宋体" w:cs="宋体"/>
          <w:b/>
          <w:sz w:val="36"/>
          <w:szCs w:val="52"/>
        </w:rPr>
      </w:pPr>
      <w:r>
        <w:rPr>
          <w:rFonts w:hint="eastAsia" w:ascii="宋体" w:hAnsi="宋体" w:cs="宋体"/>
          <w:b/>
          <w:sz w:val="36"/>
          <w:szCs w:val="52"/>
        </w:rPr>
        <w:t xml:space="preserve">        </w:t>
      </w:r>
    </w:p>
    <w:p>
      <w:pPr>
        <w:snapToGrid w:val="0"/>
        <w:spacing w:line="480" w:lineRule="auto"/>
        <w:ind w:firstLine="1540" w:firstLineChars="550"/>
        <w:outlineLvl w:val="0"/>
        <w:rPr>
          <w:rFonts w:ascii="宋体" w:hAnsi="宋体" w:cs="宋体"/>
          <w:sz w:val="28"/>
          <w:szCs w:val="28"/>
        </w:rPr>
      </w:pPr>
      <w:r>
        <w:rPr>
          <w:rFonts w:hint="eastAsia" w:ascii="宋体" w:hAnsi="宋体" w:cs="宋体"/>
          <w:sz w:val="28"/>
          <w:szCs w:val="28"/>
        </w:rPr>
        <w:t xml:space="preserve"> </w:t>
      </w:r>
    </w:p>
    <w:p>
      <w:pPr>
        <w:rPr>
          <w:rFonts w:ascii="宋体" w:hAnsi="宋体" w:cs="宋体"/>
          <w:b/>
          <w:sz w:val="28"/>
        </w:rPr>
      </w:pPr>
      <w:r>
        <w:rPr>
          <w:rFonts w:hint="eastAsia" w:ascii="宋体" w:hAnsi="宋体" w:cs="宋体"/>
          <w:b/>
          <w:sz w:val="28"/>
        </w:rPr>
        <w:t xml:space="preserve">             </w:t>
      </w:r>
    </w:p>
    <w:p>
      <w:pPr>
        <w:rPr>
          <w:rFonts w:ascii="宋体" w:hAnsi="宋体" w:cs="宋体"/>
          <w:b/>
          <w:sz w:val="28"/>
        </w:rPr>
      </w:pPr>
      <w:r>
        <w:rPr>
          <w:rFonts w:hint="eastAsia" w:ascii="宋体" w:hAnsi="宋体" w:cs="宋体"/>
          <w:b/>
          <w:sz w:val="28"/>
        </w:rPr>
        <w:t xml:space="preserve">                  </w:t>
      </w:r>
    </w:p>
    <w:p>
      <w:pPr>
        <w:rPr>
          <w:rFonts w:ascii="宋体" w:hAnsi="宋体" w:cs="宋体"/>
          <w:b/>
          <w:sz w:val="36"/>
        </w:rPr>
      </w:pPr>
      <w:r>
        <w:rPr>
          <w:rFonts w:hint="eastAsia" w:ascii="宋体" w:hAnsi="宋体" w:cs="宋体"/>
          <w:b/>
          <w:sz w:val="28"/>
        </w:rPr>
        <w:t xml:space="preserve">          </w:t>
      </w:r>
      <w:r>
        <w:rPr>
          <w:rFonts w:hint="eastAsia" w:ascii="宋体" w:hAnsi="宋体" w:cs="宋体"/>
          <w:b/>
          <w:sz w:val="36"/>
        </w:rPr>
        <w:t>甲方：中机中联工程有限公司</w:t>
      </w:r>
    </w:p>
    <w:p>
      <w:pPr>
        <w:rPr>
          <w:rFonts w:ascii="宋体" w:hAnsi="宋体" w:cs="宋体"/>
          <w:b/>
          <w:sz w:val="36"/>
        </w:rPr>
      </w:pPr>
      <w:r>
        <w:rPr>
          <w:rFonts w:hint="eastAsia" w:ascii="宋体" w:hAnsi="宋体" w:cs="宋体"/>
          <w:b/>
          <w:sz w:val="36"/>
        </w:rPr>
        <w:t xml:space="preserve">        乙方：</w:t>
      </w:r>
    </w:p>
    <w:p>
      <w:pPr>
        <w:ind w:left="-718" w:leftChars="-342"/>
        <w:rPr>
          <w:rFonts w:ascii="宋体" w:hAnsi="宋体" w:cs="宋体"/>
          <w:b/>
          <w:sz w:val="32"/>
          <w:szCs w:val="32"/>
        </w:rPr>
      </w:pPr>
      <w:r>
        <w:rPr>
          <w:rFonts w:hint="eastAsia" w:ascii="宋体" w:hAnsi="宋体" w:cs="宋体"/>
          <w:sz w:val="36"/>
          <w:szCs w:val="28"/>
        </w:rPr>
        <w:t xml:space="preserve">            </w:t>
      </w:r>
      <w:r>
        <w:rPr>
          <w:rFonts w:hint="eastAsia" w:ascii="宋体" w:hAnsi="宋体" w:cs="宋体"/>
          <w:b/>
          <w:sz w:val="36"/>
        </w:rPr>
        <w:t>签定时间：   年    月   日</w:t>
      </w:r>
    </w:p>
    <w:p>
      <w:pPr>
        <w:pStyle w:val="2"/>
        <w:numPr>
          <w:ilvl w:val="0"/>
          <w:numId w:val="0"/>
        </w:numPr>
        <w:rPr>
          <w:rFonts w:ascii="宋体" w:hAnsi="宋体" w:eastAsia="宋体" w:cs="宋体"/>
          <w:b/>
          <w:sz w:val="30"/>
          <w:szCs w:val="30"/>
        </w:rPr>
      </w:pPr>
      <w:bookmarkStart w:id="190" w:name="_Toc461009237"/>
      <w:bookmarkStart w:id="191" w:name="_Toc321436123"/>
      <w:r>
        <w:rPr>
          <w:rFonts w:hint="eastAsia" w:ascii="宋体" w:hAnsi="宋体" w:eastAsia="宋体" w:cs="宋体"/>
          <w:b/>
          <w:sz w:val="30"/>
          <w:szCs w:val="30"/>
        </w:rPr>
        <w:t>第一部分 合同协议书</w:t>
      </w:r>
      <w:bookmarkEnd w:id="190"/>
    </w:p>
    <w:p>
      <w:pPr>
        <w:spacing w:line="360" w:lineRule="auto"/>
        <w:contextualSpacing/>
        <w:rPr>
          <w:rFonts w:ascii="宋体" w:hAnsi="宋体" w:cs="宋体"/>
          <w:szCs w:val="21"/>
        </w:rPr>
      </w:pPr>
      <w:r>
        <w:rPr>
          <w:rFonts w:ascii="宋体" w:hAnsi="宋体"/>
          <w:b/>
          <w:color w:val="000000"/>
          <w:szCs w:val="21"/>
        </w:rPr>
        <w:t>承包人</w:t>
      </w:r>
      <w:r>
        <w:rPr>
          <w:rFonts w:hint="eastAsia" w:ascii="宋体" w:hAnsi="宋体" w:cs="宋体"/>
          <w:b/>
          <w:szCs w:val="21"/>
        </w:rPr>
        <w:t>（全称）：</w:t>
      </w:r>
      <w:r>
        <w:rPr>
          <w:rFonts w:hint="eastAsia" w:ascii="宋体" w:hAnsi="宋体" w:cs="宋体"/>
          <w:b/>
          <w:szCs w:val="21"/>
          <w:u w:val="single"/>
        </w:rPr>
        <w:t xml:space="preserve">中机中联工程有限公司 </w:t>
      </w:r>
      <w:r>
        <w:rPr>
          <w:rFonts w:hint="eastAsia" w:ascii="宋体" w:hAnsi="宋体" w:cs="宋体"/>
          <w:szCs w:val="21"/>
        </w:rPr>
        <w:t>(以下简称甲方)</w:t>
      </w:r>
    </w:p>
    <w:p>
      <w:pPr>
        <w:spacing w:line="360" w:lineRule="auto"/>
        <w:contextualSpacing/>
        <w:rPr>
          <w:rFonts w:ascii="宋体" w:hAnsi="宋体" w:cs="宋体"/>
          <w:color w:val="FF0000"/>
          <w:szCs w:val="21"/>
        </w:rPr>
      </w:pPr>
      <w:r>
        <w:rPr>
          <w:rFonts w:ascii="宋体" w:hAnsi="宋体"/>
          <w:b/>
          <w:color w:val="000000"/>
          <w:szCs w:val="21"/>
        </w:rPr>
        <w:t>劳务分包人</w:t>
      </w:r>
      <w:r>
        <w:rPr>
          <w:rFonts w:hint="eastAsia" w:ascii="宋体" w:hAnsi="宋体" w:cs="宋体"/>
          <w:b/>
          <w:szCs w:val="21"/>
        </w:rPr>
        <w:t>（全称）：</w:t>
      </w:r>
      <w:r>
        <w:rPr>
          <w:rFonts w:hint="eastAsia" w:ascii="宋体" w:hAnsi="宋体" w:cs="宋体"/>
          <w:b/>
          <w:color w:val="FF0000"/>
          <w:szCs w:val="21"/>
        </w:rPr>
        <w:t xml:space="preserve"> </w:t>
      </w:r>
      <w:r>
        <w:rPr>
          <w:rFonts w:hint="eastAsia" w:ascii="宋体" w:hAnsi="宋体" w:cs="宋体"/>
          <w:b/>
          <w:color w:val="FF0000"/>
          <w:szCs w:val="21"/>
          <w:u w:val="single"/>
        </w:rPr>
        <w:t xml:space="preserve">                    </w:t>
      </w:r>
      <w:r>
        <w:rPr>
          <w:rFonts w:hint="eastAsia" w:ascii="宋体" w:hAnsi="宋体" w:cs="宋体"/>
          <w:color w:val="FF0000"/>
          <w:szCs w:val="21"/>
        </w:rPr>
        <w:t>（以下简称乙方）</w:t>
      </w:r>
    </w:p>
    <w:p>
      <w:pPr>
        <w:spacing w:line="360" w:lineRule="auto"/>
        <w:ind w:firstLine="420" w:firstLineChars="200"/>
        <w:contextualSpacing/>
        <w:jc w:val="left"/>
        <w:rPr>
          <w:rFonts w:ascii="宋体" w:hAnsi="宋体" w:cs="宋体"/>
          <w:szCs w:val="21"/>
        </w:rPr>
      </w:pPr>
      <w:r>
        <w:rPr>
          <w:rFonts w:hint="eastAsia" w:ascii="宋体" w:hAnsi="宋体" w:cs="宋体"/>
          <w:szCs w:val="21"/>
        </w:rPr>
        <w:t>根据《中华人民共和国合同法》、《中华人民共和国建筑法》及有关法律规定，遵循平等、自愿、公平和诚实信用的原则，双方就</w:t>
      </w:r>
      <w:r>
        <w:rPr>
          <w:rFonts w:hint="eastAsia" w:ascii="宋体" w:hAnsi="宋体" w:cs="宋体"/>
          <w:color w:val="FF0000"/>
          <w:szCs w:val="21"/>
          <w:u w:val="single"/>
        </w:rPr>
        <w:t xml:space="preserve"> 广安市华蓥山区山水林田湖草生态保护修复工程桂兴片区矿山环境综合整治项目（一期）项目园建劳务分包工程</w:t>
      </w:r>
      <w:r>
        <w:rPr>
          <w:rFonts w:hint="eastAsia" w:ascii="宋体" w:hAnsi="宋体" w:cs="宋体"/>
          <w:szCs w:val="21"/>
        </w:rPr>
        <w:t>工程及有关事项协商一致，共同达成如下协议：</w:t>
      </w:r>
    </w:p>
    <w:p>
      <w:pPr>
        <w:pStyle w:val="5"/>
        <w:spacing w:line="360" w:lineRule="auto"/>
        <w:contextualSpacing/>
        <w:jc w:val="both"/>
        <w:rPr>
          <w:rFonts w:ascii="宋体" w:hAnsi="宋体" w:cs="宋体"/>
          <w:bCs/>
          <w:szCs w:val="21"/>
        </w:rPr>
      </w:pPr>
      <w:bookmarkStart w:id="192" w:name="_Toc351203481"/>
      <w:r>
        <w:rPr>
          <w:rFonts w:hint="eastAsia" w:ascii="宋体" w:hAnsi="宋体" w:cs="宋体"/>
          <w:bCs/>
          <w:szCs w:val="21"/>
        </w:rPr>
        <w:t>一、总包工程概况</w:t>
      </w:r>
      <w:bookmarkEnd w:id="192"/>
    </w:p>
    <w:p>
      <w:pPr>
        <w:spacing w:line="360" w:lineRule="auto"/>
        <w:ind w:firstLine="411" w:firstLineChars="196"/>
        <w:contextualSpacing/>
        <w:jc w:val="left"/>
        <w:rPr>
          <w:rFonts w:ascii="宋体" w:hAnsi="宋体" w:cs="宋体"/>
          <w:color w:val="FF0000"/>
          <w:szCs w:val="21"/>
          <w:u w:val="single"/>
        </w:rPr>
      </w:pPr>
      <w:r>
        <w:rPr>
          <w:rFonts w:hint="eastAsia" w:ascii="宋体" w:hAnsi="宋体" w:cs="宋体"/>
          <w:bCs/>
          <w:szCs w:val="21"/>
        </w:rPr>
        <w:t>1.总包工程名称</w:t>
      </w:r>
      <w:r>
        <w:rPr>
          <w:rFonts w:hint="eastAsia" w:ascii="宋体" w:hAnsi="宋体" w:cs="宋体"/>
          <w:szCs w:val="21"/>
        </w:rPr>
        <w:t>：</w:t>
      </w:r>
      <w:r>
        <w:rPr>
          <w:rFonts w:hint="eastAsia" w:ascii="宋体" w:hAnsi="宋体" w:cs="宋体"/>
          <w:color w:val="FF0000"/>
          <w:szCs w:val="21"/>
          <w:u w:val="single"/>
        </w:rPr>
        <w:t>广安市华蓥山区山水林田湖草生态保护修复工程桂兴片区矿山环境综合整治项目（一期）项目园建劳务分包工程</w:t>
      </w:r>
      <w:r>
        <w:rPr>
          <w:rFonts w:hint="eastAsia" w:ascii="宋体" w:hAnsi="宋体" w:cs="宋体"/>
          <w:color w:val="FF0000"/>
          <w:szCs w:val="21"/>
        </w:rPr>
        <w:t>。</w:t>
      </w:r>
    </w:p>
    <w:p>
      <w:pPr>
        <w:spacing w:line="360" w:lineRule="auto"/>
        <w:ind w:firstLine="411" w:firstLineChars="196"/>
        <w:contextualSpacing/>
        <w:jc w:val="left"/>
        <w:rPr>
          <w:rFonts w:ascii="宋体" w:hAnsi="宋体" w:cs="宋体"/>
          <w:color w:val="FF0000"/>
          <w:szCs w:val="21"/>
        </w:rPr>
      </w:pPr>
      <w:r>
        <w:rPr>
          <w:rFonts w:hint="eastAsia" w:ascii="宋体" w:hAnsi="宋体" w:cs="宋体"/>
          <w:bCs/>
          <w:szCs w:val="21"/>
        </w:rPr>
        <w:t>2.总包工程地点：</w:t>
      </w:r>
      <w:r>
        <w:rPr>
          <w:rFonts w:hint="eastAsia" w:ascii="宋体" w:hAnsi="宋体" w:cs="宋体"/>
          <w:snapToGrid w:val="0"/>
          <w:color w:val="FF0000"/>
          <w:kern w:val="0"/>
          <w:szCs w:val="21"/>
          <w:u w:val="single"/>
        </w:rPr>
        <w:t xml:space="preserve"> 四川省广安市前锋区    </w:t>
      </w:r>
      <w:r>
        <w:rPr>
          <w:rFonts w:hint="eastAsia" w:ascii="宋体" w:hAnsi="宋体" w:cs="宋体"/>
          <w:color w:val="FF0000"/>
          <w:szCs w:val="21"/>
        </w:rPr>
        <w:t>。</w:t>
      </w:r>
    </w:p>
    <w:p>
      <w:pPr>
        <w:spacing w:line="360" w:lineRule="auto"/>
        <w:contextualSpacing/>
        <w:jc w:val="left"/>
        <w:rPr>
          <w:rFonts w:ascii="宋体" w:hAnsi="宋体" w:cs="宋体"/>
          <w:szCs w:val="21"/>
        </w:rPr>
      </w:pPr>
      <w:r>
        <w:rPr>
          <w:rFonts w:hint="eastAsia" w:ascii="宋体" w:hAnsi="宋体" w:cs="宋体"/>
          <w:szCs w:val="21"/>
        </w:rPr>
        <w:t>二、劳务分包作业范围及内容：</w:t>
      </w:r>
      <w:r>
        <w:rPr>
          <w:rFonts w:hint="eastAsia" w:ascii="宋体" w:hAnsi="宋体" w:cs="宋体"/>
          <w:color w:val="FF0000"/>
          <w:szCs w:val="21"/>
        </w:rPr>
        <w:t xml:space="preserve"> </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（1）</w:t>
      </w:r>
      <w:r>
        <w:rPr>
          <w:rFonts w:hint="eastAsia" w:ascii="宋体" w:hAnsi="宋体" w:cs="宋体"/>
          <w:color w:val="FF0000"/>
          <w:sz w:val="21"/>
          <w:szCs w:val="21"/>
          <w:u w:val="single"/>
        </w:rPr>
        <w:t>广安市华蓥山区山水林田湖草生态保护修复工程桂兴片区矿山环境综合整治项目（一期）项目园建劳务分包工程</w:t>
      </w:r>
      <w:r>
        <w:rPr>
          <w:rFonts w:hint="eastAsia" w:ascii="宋体" w:hAnsi="宋体" w:cs="宋体"/>
          <w:color w:val="FF0000"/>
          <w:sz w:val="21"/>
          <w:szCs w:val="21"/>
        </w:rPr>
        <w:t>图纸约定范围。</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（2）</w:t>
      </w:r>
      <w:r>
        <w:rPr>
          <w:rFonts w:hint="eastAsia" w:ascii="宋体" w:hAnsi="宋体" w:cs="宋体"/>
          <w:color w:val="FF0000"/>
          <w:sz w:val="21"/>
          <w:szCs w:val="21"/>
          <w:u w:val="single"/>
        </w:rPr>
        <w:t>广安市华蓥山区山水林田湖草生态保护修复工程桂兴片区矿山环境综合整治项目（一期）项目园建劳务分包工程挡墙、排水渠、蓄水池、基耕道等</w:t>
      </w:r>
      <w:r>
        <w:rPr>
          <w:rFonts w:hint="eastAsia" w:ascii="宋体" w:hAnsi="宋体" w:cs="宋体"/>
          <w:color w:val="FF0000"/>
          <w:sz w:val="21"/>
          <w:szCs w:val="21"/>
        </w:rPr>
        <w:t>全部内容。</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（3）要求本标段乙方综合单价包干形式。</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（4）要求本标段场地内材料周转费用由乙方承担。</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（5）安全帽、服装统一由甲方统一标准，费用由乙方承担。</w:t>
      </w:r>
    </w:p>
    <w:p>
      <w:pPr>
        <w:pStyle w:val="20"/>
        <w:spacing w:line="360" w:lineRule="auto"/>
        <w:ind w:left="439" w:leftChars="209" w:firstLine="0" w:firstLineChars="0"/>
        <w:contextualSpacing/>
        <w:rPr>
          <w:rFonts w:ascii="宋体" w:hAnsi="宋体" w:cs="宋体"/>
          <w:color w:val="FF0000"/>
          <w:sz w:val="21"/>
          <w:szCs w:val="21"/>
        </w:rPr>
      </w:pPr>
      <w:r>
        <w:rPr>
          <w:rFonts w:hint="eastAsia" w:ascii="宋体" w:hAnsi="宋体" w:cs="宋体"/>
          <w:color w:val="FF0000"/>
          <w:sz w:val="21"/>
          <w:szCs w:val="21"/>
        </w:rPr>
        <w:t>（6）本工程指定的</w:t>
      </w:r>
      <w:r>
        <w:rPr>
          <w:rFonts w:hint="eastAsia" w:ascii="宋体" w:hAnsi="宋体" w:cs="宋体"/>
          <w:color w:val="FF0000"/>
          <w:sz w:val="21"/>
          <w:szCs w:val="21"/>
          <w:u w:val="single"/>
        </w:rPr>
        <w:t>园建劳务分包工程</w:t>
      </w:r>
      <w:r>
        <w:rPr>
          <w:rFonts w:hint="eastAsia" w:ascii="宋体" w:hAnsi="宋体" w:cs="宋体"/>
          <w:color w:val="FF0000"/>
          <w:sz w:val="21"/>
          <w:szCs w:val="21"/>
        </w:rPr>
        <w:t>。</w:t>
      </w:r>
    </w:p>
    <w:p>
      <w:pPr>
        <w:spacing w:line="360" w:lineRule="auto"/>
        <w:ind w:left="439" w:leftChars="209"/>
        <w:contextualSpacing/>
        <w:jc w:val="left"/>
        <w:rPr>
          <w:rFonts w:ascii="宋体" w:hAnsi="宋体" w:cs="宋体"/>
          <w:szCs w:val="21"/>
        </w:rPr>
      </w:pPr>
      <w:r>
        <w:rPr>
          <w:rFonts w:hint="eastAsia" w:ascii="宋体" w:hAnsi="宋体" w:cs="宋体"/>
          <w:szCs w:val="21"/>
        </w:rPr>
        <w:t>（7）其他工作内容：</w:t>
      </w:r>
    </w:p>
    <w:p>
      <w:pPr>
        <w:spacing w:line="360" w:lineRule="auto"/>
        <w:ind w:firstLine="630" w:firstLineChars="300"/>
        <w:contextualSpacing/>
        <w:jc w:val="left"/>
        <w:rPr>
          <w:rFonts w:ascii="宋体" w:hAnsi="宋体" w:cs="宋体"/>
          <w:szCs w:val="21"/>
        </w:rPr>
      </w:pPr>
      <w:r>
        <w:rPr>
          <w:rFonts w:hint="eastAsia" w:ascii="宋体" w:hAnsi="宋体" w:cs="宋体"/>
          <w:color w:val="FF0000"/>
          <w:szCs w:val="21"/>
        </w:rPr>
        <w:t>1）配合现场的各种设备、材料、试件的送检工作(根据实际需求数量派相关工人全程跟踪配合)</w:t>
      </w:r>
      <w:r>
        <w:rPr>
          <w:rFonts w:hint="eastAsia" w:ascii="宋体" w:hAnsi="宋体" w:cs="宋体"/>
          <w:szCs w:val="21"/>
        </w:rPr>
        <w:t>。</w:t>
      </w:r>
    </w:p>
    <w:p>
      <w:pPr>
        <w:spacing w:line="360" w:lineRule="auto"/>
        <w:ind w:firstLine="630" w:firstLineChars="300"/>
        <w:contextualSpacing/>
        <w:jc w:val="left"/>
        <w:rPr>
          <w:rFonts w:ascii="宋体" w:hAnsi="宋体" w:cs="宋体"/>
          <w:szCs w:val="21"/>
        </w:rPr>
      </w:pPr>
      <w:r>
        <w:rPr>
          <w:rFonts w:hint="eastAsia" w:ascii="宋体" w:hAnsi="宋体" w:cs="宋体"/>
          <w:szCs w:val="21"/>
        </w:rPr>
        <w:t>2）配合甲方及其他分包单位的工作（根据甲方的指令组织相关人员配合甲方和相关专业分包单位工作）。</w:t>
      </w:r>
    </w:p>
    <w:p>
      <w:pPr>
        <w:spacing w:line="360" w:lineRule="auto"/>
        <w:ind w:firstLine="525" w:firstLineChars="250"/>
        <w:contextualSpacing/>
        <w:jc w:val="left"/>
        <w:rPr>
          <w:rFonts w:ascii="宋体" w:hAnsi="宋体" w:cs="宋体"/>
          <w:szCs w:val="21"/>
        </w:rPr>
      </w:pPr>
      <w:r>
        <w:rPr>
          <w:rFonts w:hint="eastAsia" w:ascii="宋体" w:hAnsi="宋体" w:cs="宋体"/>
          <w:szCs w:val="21"/>
        </w:rPr>
        <w:t xml:space="preserve"> 3）对于乙方在施工过程搭设的临时设施，如甲方要求拆除，乙方应按甲方的要求予以拆除清运出场（除渣工作费用参照本条第4条执行），并将现场清理干净，费用由乙方承担。</w:t>
      </w:r>
    </w:p>
    <w:p>
      <w:pPr>
        <w:spacing w:line="360" w:lineRule="auto"/>
        <w:ind w:firstLine="525" w:firstLineChars="250"/>
        <w:contextualSpacing/>
        <w:jc w:val="left"/>
        <w:rPr>
          <w:rFonts w:ascii="宋体" w:hAnsi="宋体" w:cs="宋体"/>
          <w:szCs w:val="21"/>
          <w:u w:val="single"/>
        </w:rPr>
      </w:pPr>
      <w:r>
        <w:rPr>
          <w:rFonts w:hint="eastAsia" w:ascii="宋体" w:hAnsi="宋体" w:cs="宋体"/>
          <w:szCs w:val="21"/>
        </w:rPr>
        <w:t xml:space="preserve"> 4）建筑及生活垃圾清运出场运至渣弃渣的全部工作及费用（含场内清理、集中堆放、上下车费、运输费、渣场费、场内道路的清扫、保洁、防尘、以及违反国家及地方相关规定的所有处罚费用、相关职能部门的协调费用等）由乙方负责。</w:t>
      </w:r>
    </w:p>
    <w:p>
      <w:pPr>
        <w:spacing w:line="360" w:lineRule="auto"/>
        <w:ind w:left="439" w:leftChars="209"/>
        <w:contextualSpacing/>
        <w:jc w:val="left"/>
        <w:rPr>
          <w:rFonts w:ascii="宋体" w:hAnsi="宋体" w:cs="宋体"/>
          <w:color w:val="FF0000"/>
          <w:szCs w:val="21"/>
          <w:u w:val="single"/>
        </w:rPr>
      </w:pPr>
      <w:r>
        <w:rPr>
          <w:rFonts w:hint="eastAsia" w:ascii="宋体" w:hAnsi="宋体" w:cs="宋体"/>
          <w:color w:val="FF0000"/>
          <w:szCs w:val="21"/>
        </w:rPr>
        <w:t>（8）甲供材料：</w:t>
      </w:r>
      <w:r>
        <w:rPr>
          <w:rFonts w:hint="eastAsia" w:ascii="宋体" w:hAnsi="宋体" w:cs="宋体"/>
          <w:color w:val="FF0000"/>
          <w:szCs w:val="21"/>
          <w:u w:val="single"/>
        </w:rPr>
        <w:t xml:space="preserve">       见专用条款                     </w:t>
      </w:r>
      <w:r>
        <w:rPr>
          <w:rFonts w:hint="eastAsia" w:ascii="宋体" w:hAnsi="宋体" w:cs="宋体"/>
          <w:color w:val="FF0000"/>
          <w:szCs w:val="21"/>
        </w:rPr>
        <w:t>。</w:t>
      </w:r>
    </w:p>
    <w:p>
      <w:pPr>
        <w:spacing w:line="360" w:lineRule="auto"/>
        <w:ind w:left="439" w:leftChars="209" w:firstLine="630" w:firstLineChars="300"/>
        <w:contextualSpacing/>
        <w:jc w:val="left"/>
        <w:rPr>
          <w:rFonts w:ascii="宋体" w:hAnsi="宋体" w:cs="宋体"/>
          <w:color w:val="FF0000"/>
          <w:szCs w:val="21"/>
        </w:rPr>
      </w:pPr>
      <w:r>
        <w:rPr>
          <w:rFonts w:hint="eastAsia" w:ascii="宋体" w:hAnsi="宋体" w:cs="宋体"/>
          <w:color w:val="FF0000"/>
          <w:szCs w:val="21"/>
        </w:rPr>
        <w:t>其他</w:t>
      </w:r>
      <w:r>
        <w:rPr>
          <w:rFonts w:hint="eastAsia" w:ascii="宋体" w:hAnsi="宋体" w:cs="宋体"/>
          <w:color w:val="FF0000"/>
          <w:szCs w:val="21"/>
          <w:u w:val="single"/>
        </w:rPr>
        <w:t xml:space="preserve">           无           </w:t>
      </w:r>
      <w:r>
        <w:rPr>
          <w:rFonts w:hint="eastAsia" w:ascii="宋体" w:hAnsi="宋体" w:cs="宋体"/>
          <w:color w:val="FF0000"/>
          <w:szCs w:val="21"/>
        </w:rPr>
        <w:t>。</w:t>
      </w:r>
    </w:p>
    <w:p>
      <w:pPr>
        <w:pStyle w:val="5"/>
        <w:spacing w:line="360" w:lineRule="auto"/>
        <w:contextualSpacing/>
        <w:jc w:val="both"/>
        <w:rPr>
          <w:rFonts w:ascii="宋体" w:hAnsi="宋体" w:cs="宋体"/>
          <w:bCs/>
          <w:szCs w:val="21"/>
        </w:rPr>
      </w:pPr>
      <w:bookmarkStart w:id="193" w:name="_Toc351203482"/>
      <w:r>
        <w:rPr>
          <w:rFonts w:hint="eastAsia" w:ascii="宋体" w:hAnsi="宋体" w:cs="宋体"/>
          <w:bCs/>
          <w:szCs w:val="21"/>
        </w:rPr>
        <w:t>三、</w:t>
      </w:r>
      <w:bookmarkEnd w:id="193"/>
      <w:r>
        <w:rPr>
          <w:rFonts w:hint="eastAsia" w:ascii="宋体" w:hAnsi="宋体" w:cs="宋体"/>
          <w:bCs/>
          <w:szCs w:val="21"/>
        </w:rPr>
        <w:t>劳务分包作业期限</w:t>
      </w:r>
    </w:p>
    <w:p>
      <w:pPr>
        <w:tabs>
          <w:tab w:val="left" w:pos="5358"/>
        </w:tabs>
        <w:spacing w:line="360" w:lineRule="auto"/>
        <w:ind w:firstLine="459"/>
        <w:contextualSpacing/>
        <w:jc w:val="left"/>
        <w:rPr>
          <w:rFonts w:ascii="宋体" w:hAnsi="宋体" w:cs="宋体"/>
          <w:szCs w:val="21"/>
        </w:rPr>
      </w:pPr>
      <w:r>
        <w:rPr>
          <w:rFonts w:hint="eastAsia" w:ascii="宋体" w:hAnsi="宋体" w:cs="宋体"/>
          <w:szCs w:val="21"/>
        </w:rPr>
        <w:t>计划开工日期：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rPr>
        <w:tab/>
      </w:r>
    </w:p>
    <w:p>
      <w:pPr>
        <w:spacing w:line="360" w:lineRule="auto"/>
        <w:ind w:firstLine="459"/>
        <w:contextualSpacing/>
        <w:jc w:val="left"/>
        <w:rPr>
          <w:rFonts w:ascii="宋体" w:hAnsi="宋体" w:cs="宋体"/>
          <w:szCs w:val="21"/>
        </w:rPr>
      </w:pPr>
      <w:r>
        <w:rPr>
          <w:rFonts w:hint="eastAsia" w:ascii="宋体" w:hAnsi="宋体" w:cs="宋体"/>
          <w:szCs w:val="21"/>
        </w:rPr>
        <w:t>计划竣工日期：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360" w:lineRule="auto"/>
        <w:ind w:firstLine="459"/>
        <w:contextualSpacing/>
        <w:jc w:val="left"/>
        <w:rPr>
          <w:rFonts w:ascii="宋体" w:hAnsi="宋体" w:cs="宋体"/>
          <w:bCs/>
          <w:szCs w:val="21"/>
        </w:rPr>
      </w:pPr>
      <w:r>
        <w:rPr>
          <w:rFonts w:hint="eastAsia" w:ascii="宋体" w:hAnsi="宋体" w:cs="宋体"/>
          <w:szCs w:val="21"/>
        </w:rPr>
        <w:t>工期总日历天数：</w:t>
      </w:r>
      <w:r>
        <w:rPr>
          <w:rFonts w:hint="eastAsia" w:ascii="宋体" w:hAnsi="宋体" w:cs="宋体"/>
          <w:szCs w:val="21"/>
          <w:u w:val="single"/>
        </w:rPr>
        <w:t xml:space="preserve">     </w:t>
      </w:r>
      <w:r>
        <w:rPr>
          <w:rFonts w:hint="eastAsia" w:ascii="宋体" w:hAnsi="宋体" w:cs="宋体"/>
          <w:szCs w:val="21"/>
        </w:rPr>
        <w:t>天。</w:t>
      </w:r>
      <w:r>
        <w:rPr>
          <w:rFonts w:hint="eastAsia" w:ascii="宋体" w:hAnsi="宋体" w:cs="宋体"/>
          <w:bCs/>
          <w:szCs w:val="21"/>
        </w:rPr>
        <w:t>工期总日历天数与根据前述计划开竣工日期计算的工期天数不一致的，以工期总日历天数为准。</w:t>
      </w:r>
    </w:p>
    <w:p>
      <w:pPr>
        <w:adjustRightInd w:val="0"/>
        <w:spacing w:line="360" w:lineRule="auto"/>
        <w:ind w:firstLine="420" w:firstLineChars="200"/>
        <w:contextualSpacing/>
        <w:rPr>
          <w:rFonts w:ascii="宋体" w:hAnsi="宋体" w:cs="宋体"/>
          <w:color w:val="000000"/>
          <w:szCs w:val="21"/>
        </w:rPr>
      </w:pPr>
      <w:r>
        <w:rPr>
          <w:rFonts w:hint="eastAsia" w:ascii="宋体" w:hAnsi="宋体" w:cs="宋体"/>
          <w:color w:val="000000"/>
          <w:szCs w:val="21"/>
        </w:rPr>
        <w:t>本工程的所有工期均指日历天数，包括所有法定假期、休息日、冬雨季、暴风雨雪雾、高温、低温等天气延误的工作时间在内。</w:t>
      </w:r>
    </w:p>
    <w:p>
      <w:pPr>
        <w:adjustRightInd w:val="0"/>
        <w:spacing w:line="360" w:lineRule="auto"/>
        <w:ind w:firstLine="420" w:firstLineChars="200"/>
        <w:contextualSpacing/>
        <w:rPr>
          <w:rFonts w:ascii="宋体" w:hAnsi="宋体" w:cs="宋体"/>
          <w:color w:val="000000"/>
          <w:szCs w:val="21"/>
        </w:rPr>
      </w:pPr>
      <w:r>
        <w:rPr>
          <w:rFonts w:hint="eastAsia" w:ascii="宋体" w:hAnsi="宋体" w:cs="宋体"/>
          <w:color w:val="000000"/>
          <w:szCs w:val="21"/>
        </w:rPr>
        <w:t>工期承诺：本工程不计任何停工、窝工、误工及机械设备停置费用。乙方不得以任何原因或借口推卸延误工期的责任，除甲方原因和政府原因外不能要求顺延工期。</w:t>
      </w:r>
    </w:p>
    <w:p>
      <w:pPr>
        <w:adjustRightInd w:val="0"/>
        <w:spacing w:line="360" w:lineRule="auto"/>
        <w:ind w:firstLine="420" w:firstLineChars="200"/>
        <w:contextualSpacing/>
        <w:rPr>
          <w:rFonts w:ascii="宋体" w:hAnsi="宋体" w:cs="宋体"/>
          <w:color w:val="000000"/>
          <w:szCs w:val="21"/>
        </w:rPr>
      </w:pPr>
      <w:r>
        <w:rPr>
          <w:rFonts w:hint="eastAsia" w:ascii="宋体" w:hAnsi="宋体" w:cs="宋体"/>
          <w:color w:val="000000"/>
          <w:szCs w:val="21"/>
        </w:rPr>
        <w:t>为了保证项目总体工期目标要求，甲方根据工程的实际需要安排其他专业分包队伍穿插施工，乙方应服从甲方的总体布置和安排，乙方不得以此要求顺延工期和增加费用。如不服从甲方的协调产生的损失由乙方承担。</w:t>
      </w:r>
    </w:p>
    <w:p>
      <w:pPr>
        <w:pStyle w:val="5"/>
        <w:spacing w:line="360" w:lineRule="auto"/>
        <w:contextualSpacing/>
        <w:jc w:val="both"/>
        <w:rPr>
          <w:rFonts w:ascii="宋体" w:hAnsi="宋体" w:cs="宋体"/>
          <w:bCs/>
          <w:szCs w:val="21"/>
        </w:rPr>
      </w:pPr>
      <w:bookmarkStart w:id="194" w:name="_Toc351203483"/>
      <w:r>
        <w:rPr>
          <w:rFonts w:hint="eastAsia" w:ascii="宋体" w:hAnsi="宋体" w:cs="宋体"/>
          <w:bCs/>
          <w:szCs w:val="21"/>
        </w:rPr>
        <w:t>四、劳务作业质量标准</w:t>
      </w:r>
      <w:bookmarkEnd w:id="194"/>
    </w:p>
    <w:p>
      <w:pPr>
        <w:spacing w:line="360" w:lineRule="auto"/>
        <w:ind w:firstLine="459"/>
        <w:contextualSpacing/>
        <w:rPr>
          <w:rFonts w:ascii="宋体" w:hAnsi="宋体" w:cs="宋体"/>
          <w:szCs w:val="21"/>
          <w:u w:val="single"/>
        </w:rPr>
      </w:pPr>
      <w:r>
        <w:rPr>
          <w:rFonts w:hint="eastAsia" w:ascii="宋体" w:hAnsi="宋体" w:cs="宋体"/>
          <w:szCs w:val="21"/>
        </w:rPr>
        <w:t>工程质量符合</w:t>
      </w:r>
      <w:r>
        <w:rPr>
          <w:rFonts w:hint="eastAsia" w:ascii="宋体" w:hAnsi="宋体" w:cs="宋体"/>
          <w:color w:val="000000"/>
          <w:szCs w:val="21"/>
          <w:u w:val="single"/>
        </w:rPr>
        <w:t>国家和本地区现行的相关规范、规程、标准规定的质量合格标准，满足建设业主质量规程及标准，</w:t>
      </w:r>
      <w:r>
        <w:rPr>
          <w:rFonts w:hint="eastAsia" w:ascii="宋体" w:hAnsi="宋体" w:cs="宋体"/>
          <w:color w:val="FF0000"/>
          <w:szCs w:val="21"/>
          <w:u w:val="single"/>
        </w:rPr>
        <w:t xml:space="preserve">符合总包项目部验收标准，符合我司项目部验收标准                    </w:t>
      </w:r>
      <w:r>
        <w:rPr>
          <w:rFonts w:hint="eastAsia" w:ascii="宋体" w:hAnsi="宋体" w:cs="宋体"/>
          <w:color w:val="FF0000"/>
          <w:szCs w:val="21"/>
        </w:rPr>
        <w:t>。</w:t>
      </w:r>
    </w:p>
    <w:p>
      <w:pPr>
        <w:adjustRightInd w:val="0"/>
        <w:spacing w:line="360" w:lineRule="auto"/>
        <w:ind w:firstLine="420" w:firstLineChars="200"/>
        <w:contextualSpacing/>
        <w:rPr>
          <w:rFonts w:ascii="宋体" w:hAnsi="宋体" w:cs="宋体"/>
          <w:szCs w:val="21"/>
        </w:rPr>
      </w:pPr>
      <w:r>
        <w:rPr>
          <w:rFonts w:hint="eastAsia" w:ascii="宋体" w:hAnsi="宋体" w:cs="宋体"/>
          <w:szCs w:val="21"/>
        </w:rPr>
        <w:t>因工程质量发生争议的，甲方有权单方委托有资质的工程质量检测机构进行鉴定，工程质量鉴定合格的，鉴定费用由甲方承担。工程质量鉴定不合格的，鉴定费用由乙方承担。</w:t>
      </w:r>
    </w:p>
    <w:p>
      <w:pPr>
        <w:adjustRightInd w:val="0"/>
        <w:spacing w:line="360" w:lineRule="auto"/>
        <w:ind w:firstLine="420" w:firstLineChars="200"/>
        <w:contextualSpacing/>
        <w:rPr>
          <w:rFonts w:ascii="宋体" w:hAnsi="宋体" w:cs="宋体"/>
          <w:szCs w:val="21"/>
        </w:rPr>
      </w:pPr>
      <w:r>
        <w:rPr>
          <w:rFonts w:hint="eastAsia" w:ascii="宋体" w:hAnsi="宋体" w:cs="宋体"/>
          <w:szCs w:val="21"/>
        </w:rPr>
        <w:t>甲方和业主委托的监理单位有权对工程质量进行检查和检验，但不免除乙方按本合同约定应负的责任。</w:t>
      </w:r>
    </w:p>
    <w:p>
      <w:pPr>
        <w:adjustRightInd w:val="0"/>
        <w:spacing w:line="360" w:lineRule="auto"/>
        <w:ind w:firstLine="420" w:firstLineChars="200"/>
        <w:contextualSpacing/>
        <w:rPr>
          <w:rFonts w:ascii="宋体" w:hAnsi="宋体" w:cs="宋体"/>
          <w:szCs w:val="21"/>
        </w:rPr>
      </w:pPr>
      <w:r>
        <w:rPr>
          <w:rFonts w:hint="eastAsia" w:ascii="宋体" w:hAnsi="宋体" w:cs="宋体"/>
          <w:szCs w:val="21"/>
        </w:rPr>
        <w:t>无论本工程移交与否，均不减轻或免除乙方依法律或合同规定所应承担的工程全面质量的责任。</w:t>
      </w:r>
    </w:p>
    <w:p>
      <w:pPr>
        <w:spacing w:line="360" w:lineRule="auto"/>
        <w:ind w:firstLine="459"/>
        <w:contextualSpacing/>
        <w:rPr>
          <w:rFonts w:ascii="宋体" w:hAnsi="宋体" w:cs="宋体"/>
          <w:color w:val="FF0000"/>
          <w:szCs w:val="21"/>
        </w:rPr>
      </w:pPr>
      <w:r>
        <w:rPr>
          <w:rFonts w:hint="eastAsia" w:ascii="宋体" w:hAnsi="宋体" w:cs="宋体"/>
          <w:color w:val="FF0000"/>
          <w:szCs w:val="21"/>
          <w:u w:val="single"/>
        </w:rPr>
        <w:t>其他</w:t>
      </w:r>
      <w:bookmarkStart w:id="195" w:name="_Toc351203484"/>
      <w:r>
        <w:rPr>
          <w:rFonts w:hint="eastAsia" w:ascii="宋体" w:hAnsi="宋体" w:cs="宋体"/>
          <w:color w:val="FF0000"/>
          <w:szCs w:val="21"/>
          <w:u w:val="single"/>
        </w:rPr>
        <w:t xml:space="preserve">:                                             。    </w:t>
      </w:r>
      <w:r>
        <w:rPr>
          <w:rFonts w:hint="eastAsia" w:ascii="宋体" w:hAnsi="宋体" w:cs="宋体"/>
          <w:color w:val="FF0000"/>
          <w:szCs w:val="21"/>
        </w:rPr>
        <w:t xml:space="preserve">  </w:t>
      </w:r>
      <w:r>
        <w:rPr>
          <w:rFonts w:hint="eastAsia" w:ascii="宋体" w:hAnsi="宋体" w:cs="宋体"/>
          <w:color w:val="FF0000"/>
          <w:szCs w:val="21"/>
          <w:u w:val="single"/>
        </w:rPr>
        <w:t xml:space="preserve">                               </w:t>
      </w:r>
    </w:p>
    <w:p>
      <w:pPr>
        <w:spacing w:line="360" w:lineRule="auto"/>
        <w:contextualSpacing/>
        <w:rPr>
          <w:rFonts w:ascii="宋体" w:hAnsi="宋体" w:cs="宋体"/>
          <w:b/>
          <w:bCs/>
          <w:szCs w:val="21"/>
        </w:rPr>
      </w:pPr>
      <w:r>
        <w:rPr>
          <w:rFonts w:hint="eastAsia" w:ascii="宋体" w:hAnsi="宋体" w:cs="宋体"/>
          <w:b/>
          <w:bCs/>
          <w:szCs w:val="21"/>
        </w:rPr>
        <w:t>五、</w:t>
      </w:r>
      <w:bookmarkEnd w:id="195"/>
      <w:r>
        <w:rPr>
          <w:rFonts w:hint="eastAsia" w:ascii="宋体" w:hAnsi="宋体" w:cs="宋体"/>
          <w:b/>
          <w:bCs/>
          <w:szCs w:val="21"/>
        </w:rPr>
        <w:t>劳务分包合同价格</w:t>
      </w:r>
      <w:r>
        <w:rPr>
          <w:rFonts w:hint="eastAsia" w:ascii="宋体" w:hAnsi="宋体" w:cs="宋体"/>
          <w:b/>
          <w:bCs/>
          <w:szCs w:val="21"/>
        </w:rPr>
        <w:tab/>
      </w:r>
    </w:p>
    <w:p>
      <w:pPr>
        <w:spacing w:line="360" w:lineRule="auto"/>
        <w:ind w:firstLine="420" w:firstLineChars="200"/>
        <w:contextualSpacing/>
        <w:rPr>
          <w:rFonts w:ascii="宋体" w:hAnsi="宋体" w:cs="宋体"/>
          <w:szCs w:val="21"/>
        </w:rPr>
      </w:pPr>
      <w:r>
        <w:rPr>
          <w:rFonts w:hint="eastAsia" w:ascii="宋体" w:hAnsi="宋体" w:cs="宋体"/>
          <w:szCs w:val="21"/>
        </w:rPr>
        <w:t>1.签约合同价为：</w:t>
      </w:r>
      <w:r>
        <w:rPr>
          <w:rFonts w:hint="eastAsia" w:ascii="宋体" w:hAnsi="宋体" w:cs="宋体"/>
          <w:color w:val="FF0000"/>
          <w:szCs w:val="21"/>
        </w:rPr>
        <w:t>包干（或暂定）合同含税价（</w:t>
      </w:r>
      <w:r>
        <w:rPr>
          <w:rFonts w:hint="eastAsia" w:ascii="宋体" w:hAnsi="宋体" w:cs="宋体"/>
          <w:color w:val="FF0000"/>
          <w:szCs w:val="21"/>
          <w:u w:val="single"/>
        </w:rPr>
        <w:t>10%增值税</w:t>
      </w:r>
      <w:r>
        <w:rPr>
          <w:rFonts w:hint="eastAsia" w:ascii="宋体" w:hAnsi="宋体" w:cs="宋体"/>
          <w:color w:val="FF0000"/>
          <w:szCs w:val="21"/>
        </w:rPr>
        <w:t>）</w:t>
      </w:r>
      <w:r>
        <w:rPr>
          <w:rFonts w:hint="eastAsia" w:ascii="宋体" w:hAnsi="宋体" w:cs="宋体"/>
          <w:szCs w:val="21"/>
        </w:rPr>
        <w:t xml:space="preserve">为：¥ </w:t>
      </w:r>
      <w:r>
        <w:rPr>
          <w:rFonts w:hint="eastAsia" w:ascii="宋体" w:hAnsi="宋体" w:cs="宋体"/>
          <w:szCs w:val="21"/>
          <w:u w:val="single"/>
        </w:rPr>
        <w:t xml:space="preserve">       </w:t>
      </w:r>
      <w:r>
        <w:rPr>
          <w:rFonts w:hint="eastAsia" w:ascii="宋体" w:hAnsi="宋体" w:cs="宋体"/>
          <w:szCs w:val="21"/>
        </w:rPr>
        <w:t>元，人民币（大写）</w:t>
      </w:r>
      <w:r>
        <w:rPr>
          <w:rFonts w:hint="eastAsia" w:ascii="宋体" w:hAnsi="宋体" w:cs="宋体"/>
          <w:szCs w:val="21"/>
          <w:u w:val="single"/>
        </w:rPr>
        <w:t xml:space="preserve">        （其中：安全文明施工费：     元,人民币（大写）:            ）</w:t>
      </w:r>
      <w:r>
        <w:rPr>
          <w:rFonts w:hint="eastAsia" w:ascii="宋体" w:hAnsi="宋体" w:cs="宋体"/>
          <w:szCs w:val="21"/>
        </w:rPr>
        <w:t>。</w:t>
      </w:r>
    </w:p>
    <w:p>
      <w:pPr>
        <w:spacing w:line="360" w:lineRule="auto"/>
        <w:ind w:firstLine="420" w:firstLineChars="200"/>
        <w:contextualSpacing/>
        <w:rPr>
          <w:rFonts w:ascii="宋体" w:hAnsi="宋体" w:cs="宋体"/>
          <w:szCs w:val="21"/>
        </w:rPr>
      </w:pPr>
      <w:r>
        <w:rPr>
          <w:rFonts w:hint="eastAsia" w:ascii="宋体" w:hAnsi="宋体" w:cs="宋体"/>
          <w:szCs w:val="21"/>
        </w:rPr>
        <w:t>2.合同价格形式：</w:t>
      </w:r>
      <w:r>
        <w:rPr>
          <w:rFonts w:hint="eastAsia" w:ascii="宋体" w:hAnsi="宋体" w:cs="宋体"/>
          <w:snapToGrid w:val="0"/>
          <w:color w:val="FF0000"/>
          <w:kern w:val="0"/>
          <w:szCs w:val="21"/>
          <w:u w:val="single"/>
        </w:rPr>
        <w:t>(固定综合单价包干方式)</w:t>
      </w:r>
      <w:r>
        <w:rPr>
          <w:rFonts w:hint="eastAsia" w:ascii="宋体" w:hAnsi="宋体" w:cs="宋体"/>
          <w:szCs w:val="21"/>
        </w:rPr>
        <w:t>。</w:t>
      </w:r>
    </w:p>
    <w:p>
      <w:pPr>
        <w:pStyle w:val="5"/>
        <w:spacing w:line="360" w:lineRule="auto"/>
        <w:contextualSpacing/>
        <w:jc w:val="both"/>
        <w:rPr>
          <w:rFonts w:ascii="宋体" w:hAnsi="宋体" w:cs="宋体"/>
          <w:bCs/>
          <w:szCs w:val="21"/>
        </w:rPr>
      </w:pPr>
      <w:r>
        <w:rPr>
          <w:rFonts w:hint="eastAsia" w:ascii="宋体" w:hAnsi="宋体" w:cs="宋体"/>
          <w:bCs/>
          <w:szCs w:val="21"/>
        </w:rPr>
        <w:t>六、乙方资质</w:t>
      </w:r>
    </w:p>
    <w:p>
      <w:pPr>
        <w:spacing w:line="360" w:lineRule="auto"/>
        <w:ind w:left="420"/>
        <w:contextualSpacing/>
        <w:rPr>
          <w:rFonts w:ascii="宋体" w:hAnsi="宋体" w:cs="宋体"/>
          <w:bCs/>
          <w:szCs w:val="21"/>
          <w:u w:val="single"/>
        </w:rPr>
      </w:pPr>
      <w:r>
        <w:rPr>
          <w:rFonts w:hint="eastAsia" w:ascii="宋体" w:hAnsi="宋体" w:cs="宋体"/>
          <w:bCs/>
          <w:szCs w:val="21"/>
        </w:rPr>
        <w:t>资质证书编号：</w:t>
      </w:r>
      <w:r>
        <w:rPr>
          <w:rFonts w:ascii="宋体" w:hAnsi="宋体"/>
          <w:color w:val="FF0000"/>
          <w:szCs w:val="21"/>
          <w:u w:val="single"/>
        </w:rPr>
        <w:tab/>
      </w:r>
      <w:r>
        <w:rPr>
          <w:rFonts w:ascii="宋体" w:hAnsi="宋体"/>
          <w:color w:val="FF0000"/>
          <w:szCs w:val="21"/>
          <w:u w:val="single"/>
        </w:rPr>
        <w:tab/>
      </w:r>
      <w:r>
        <w:rPr>
          <w:rFonts w:ascii="宋体" w:hAnsi="宋体"/>
          <w:color w:val="FF0000"/>
          <w:szCs w:val="21"/>
          <w:u w:val="single"/>
        </w:rPr>
        <w:t xml:space="preserve">   </w:t>
      </w:r>
      <w:r>
        <w:rPr>
          <w:rFonts w:hint="eastAsia" w:ascii="宋体" w:hAnsi="宋体"/>
          <w:color w:val="FF0000"/>
          <w:szCs w:val="21"/>
          <w:u w:val="single"/>
        </w:rPr>
        <w:t xml:space="preserve">                </w:t>
      </w:r>
      <w:r>
        <w:rPr>
          <w:rFonts w:ascii="宋体" w:hAnsi="宋体"/>
          <w:color w:val="FF0000"/>
          <w:szCs w:val="21"/>
          <w:u w:val="single"/>
        </w:rPr>
        <w:t xml:space="preserve"> </w:t>
      </w:r>
      <w:r>
        <w:rPr>
          <w:rFonts w:ascii="宋体" w:hAnsi="宋体"/>
          <w:color w:val="FF0000"/>
          <w:szCs w:val="21"/>
          <w:u w:val="single"/>
        </w:rPr>
        <w:tab/>
      </w:r>
      <w:r>
        <w:rPr>
          <w:rFonts w:hint="eastAsia" w:ascii="宋体" w:hAnsi="宋体"/>
          <w:color w:val="FF0000"/>
          <w:szCs w:val="21"/>
          <w:u w:val="single"/>
        </w:rPr>
        <w:t xml:space="preserve">    </w:t>
      </w:r>
      <w:r>
        <w:rPr>
          <w:rFonts w:ascii="宋体" w:hAnsi="宋体"/>
          <w:color w:val="FF0000"/>
          <w:szCs w:val="21"/>
          <w:u w:val="single"/>
        </w:rPr>
        <w:tab/>
      </w:r>
      <w:r>
        <w:rPr>
          <w:rFonts w:ascii="宋体" w:hAnsi="宋体"/>
          <w:color w:val="FF0000"/>
          <w:szCs w:val="21"/>
          <w:u w:val="single"/>
        </w:rPr>
        <w:t xml:space="preserve">    </w:t>
      </w:r>
      <w:r>
        <w:rPr>
          <w:rFonts w:ascii="宋体" w:hAnsi="宋体"/>
          <w:color w:val="000000"/>
          <w:szCs w:val="21"/>
          <w:u w:val="single"/>
        </w:rPr>
        <w:t xml:space="preserve">                     </w:t>
      </w:r>
      <w:r>
        <w:rPr>
          <w:rFonts w:hint="eastAsia" w:ascii="宋体" w:hAnsi="宋体" w:cs="宋体"/>
          <w:bCs/>
          <w:szCs w:val="21"/>
          <w:u w:val="single"/>
        </w:rPr>
        <w:t xml:space="preserve">                 </w:t>
      </w:r>
    </w:p>
    <w:p>
      <w:pPr>
        <w:spacing w:line="360" w:lineRule="auto"/>
        <w:ind w:left="420"/>
        <w:contextualSpacing/>
        <w:rPr>
          <w:rFonts w:ascii="宋体" w:hAnsi="宋体" w:cs="宋体"/>
          <w:bCs/>
          <w:szCs w:val="21"/>
          <w:u w:val="single"/>
        </w:rPr>
      </w:pPr>
      <w:r>
        <w:rPr>
          <w:rFonts w:hint="eastAsia" w:ascii="宋体" w:hAnsi="宋体" w:cs="宋体"/>
          <w:bCs/>
          <w:szCs w:val="21"/>
        </w:rPr>
        <w:t>资质专业及等级：</w:t>
      </w:r>
      <w:r>
        <w:rPr>
          <w:rFonts w:hint="eastAsia" w:ascii="宋体" w:hAnsi="宋体" w:cs="宋体"/>
          <w:bCs/>
          <w:color w:val="FF0000"/>
          <w:szCs w:val="21"/>
          <w:u w:val="single"/>
        </w:rPr>
        <w:t xml:space="preserve">   </w:t>
      </w:r>
      <w:r>
        <w:rPr>
          <w:rFonts w:ascii="宋体" w:hAnsi="宋体"/>
          <w:color w:val="FF0000"/>
          <w:szCs w:val="21"/>
          <w:u w:val="single"/>
        </w:rPr>
        <w:tab/>
      </w:r>
      <w:r>
        <w:rPr>
          <w:rFonts w:ascii="宋体" w:hAnsi="宋体"/>
          <w:color w:val="FF0000"/>
          <w:szCs w:val="21"/>
          <w:u w:val="single"/>
        </w:rPr>
        <w:tab/>
      </w:r>
      <w:r>
        <w:rPr>
          <w:rFonts w:hint="eastAsia" w:ascii="宋体" w:hAnsi="宋体"/>
          <w:color w:val="FF0000"/>
          <w:szCs w:val="21"/>
          <w:u w:val="single"/>
        </w:rPr>
        <w:t xml:space="preserve">               </w:t>
      </w:r>
      <w:r>
        <w:rPr>
          <w:rFonts w:ascii="宋体" w:hAnsi="宋体"/>
          <w:color w:val="FF0000"/>
          <w:szCs w:val="21"/>
          <w:u w:val="single"/>
        </w:rPr>
        <w:t xml:space="preserve">    </w:t>
      </w:r>
      <w:r>
        <w:rPr>
          <w:rFonts w:ascii="宋体" w:hAnsi="宋体"/>
          <w:color w:val="FF0000"/>
          <w:szCs w:val="21"/>
          <w:u w:val="single"/>
        </w:rPr>
        <w:tab/>
      </w:r>
      <w:r>
        <w:rPr>
          <w:rFonts w:ascii="宋体" w:hAnsi="宋体"/>
          <w:color w:val="FF0000"/>
          <w:szCs w:val="21"/>
          <w:u w:val="single"/>
        </w:rPr>
        <w:tab/>
      </w:r>
      <w:r>
        <w:rPr>
          <w:rFonts w:ascii="宋体" w:hAnsi="宋体"/>
          <w:color w:val="FF0000"/>
          <w:szCs w:val="21"/>
          <w:u w:val="single"/>
        </w:rPr>
        <w:t xml:space="preserve">  </w:t>
      </w:r>
      <w:r>
        <w:rPr>
          <w:rFonts w:ascii="宋体" w:hAnsi="宋体"/>
          <w:color w:val="000000"/>
          <w:szCs w:val="21"/>
          <w:u w:val="single"/>
        </w:rPr>
        <w:t xml:space="preserve">                       </w:t>
      </w:r>
      <w:r>
        <w:rPr>
          <w:rFonts w:hint="eastAsia" w:ascii="宋体" w:hAnsi="宋体" w:cs="宋体"/>
          <w:bCs/>
          <w:szCs w:val="21"/>
          <w:u w:val="single"/>
        </w:rPr>
        <w:t xml:space="preserve">             </w:t>
      </w:r>
    </w:p>
    <w:p>
      <w:pPr>
        <w:pStyle w:val="5"/>
        <w:spacing w:line="360" w:lineRule="auto"/>
        <w:contextualSpacing/>
        <w:jc w:val="both"/>
        <w:rPr>
          <w:rFonts w:ascii="宋体" w:hAnsi="宋体" w:cs="宋体"/>
          <w:bCs/>
          <w:snapToGrid w:val="0"/>
          <w:color w:val="FF0000"/>
          <w:szCs w:val="21"/>
        </w:rPr>
      </w:pPr>
      <w:bookmarkStart w:id="196" w:name="_Toc351203486"/>
      <w:r>
        <w:rPr>
          <w:rFonts w:hint="eastAsia" w:ascii="宋体" w:hAnsi="宋体" w:cs="宋体"/>
          <w:bCs/>
          <w:szCs w:val="21"/>
        </w:rPr>
        <w:t>七、</w:t>
      </w:r>
      <w:bookmarkEnd w:id="196"/>
      <w:r>
        <w:rPr>
          <w:rFonts w:hint="eastAsia" w:ascii="宋体" w:hAnsi="宋体" w:cs="宋体"/>
          <w:bCs/>
          <w:szCs w:val="21"/>
        </w:rPr>
        <w:t>合同文件构成</w:t>
      </w:r>
      <w:r>
        <w:rPr>
          <w:rFonts w:hint="eastAsia" w:ascii="宋体" w:hAnsi="宋体" w:cs="宋体"/>
          <w:bCs/>
          <w:snapToGrid w:val="0"/>
          <w:color w:val="FF0000"/>
          <w:szCs w:val="21"/>
        </w:rPr>
        <w:t>（解释顺序可以调整）</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1.合同协议书；</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2.中标通知书；</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3.专用合同条款及其附件；</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4.通用合同条款；</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5.技术标准和要求；</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6.图纸；</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7.已标价工程量清单或预算书；</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8.招标文件；</w:t>
      </w:r>
    </w:p>
    <w:p>
      <w:pPr>
        <w:autoSpaceDE w:val="0"/>
        <w:autoSpaceDN w:val="0"/>
        <w:adjustRightInd w:val="0"/>
        <w:spacing w:line="360" w:lineRule="auto"/>
        <w:ind w:firstLine="420" w:firstLineChars="200"/>
        <w:contextualSpacing/>
        <w:jc w:val="left"/>
        <w:rPr>
          <w:rFonts w:ascii="宋体" w:hAnsi="宋体" w:cs="宋体"/>
          <w:color w:val="FF0000"/>
          <w:szCs w:val="21"/>
        </w:rPr>
      </w:pPr>
      <w:r>
        <w:rPr>
          <w:rFonts w:hint="eastAsia" w:ascii="宋体" w:hAnsi="宋体" w:cs="宋体"/>
          <w:color w:val="FF0000"/>
          <w:szCs w:val="21"/>
        </w:rPr>
        <w:t>9.其他合同文件。</w:t>
      </w:r>
    </w:p>
    <w:p>
      <w:pPr>
        <w:autoSpaceDE w:val="0"/>
        <w:autoSpaceDN w:val="0"/>
        <w:adjustRightInd w:val="0"/>
        <w:spacing w:line="360" w:lineRule="auto"/>
        <w:ind w:firstLine="420" w:firstLineChars="200"/>
        <w:contextualSpacing/>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contextualSpacing/>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w:t>
      </w:r>
    </w:p>
    <w:p>
      <w:pPr>
        <w:pStyle w:val="5"/>
        <w:spacing w:line="360" w:lineRule="auto"/>
        <w:contextualSpacing/>
        <w:jc w:val="both"/>
        <w:rPr>
          <w:rFonts w:ascii="宋体" w:hAnsi="宋体" w:cs="宋体"/>
          <w:bCs/>
          <w:szCs w:val="21"/>
        </w:rPr>
      </w:pPr>
      <w:bookmarkStart w:id="197" w:name="_Toc351203487"/>
      <w:r>
        <w:rPr>
          <w:rFonts w:hint="eastAsia" w:ascii="宋体" w:hAnsi="宋体" w:cs="宋体"/>
          <w:bCs/>
          <w:szCs w:val="21"/>
        </w:rPr>
        <w:t>八、承诺</w:t>
      </w:r>
      <w:bookmarkEnd w:id="197"/>
    </w:p>
    <w:p>
      <w:pPr>
        <w:adjustRightInd w:val="0"/>
        <w:spacing w:line="360" w:lineRule="auto"/>
        <w:ind w:firstLine="420" w:firstLineChars="200"/>
        <w:contextualSpacing/>
        <w:rPr>
          <w:rFonts w:ascii="宋体" w:hAnsi="宋体" w:cs="宋体"/>
          <w:bCs/>
          <w:color w:val="000000"/>
          <w:szCs w:val="21"/>
        </w:rPr>
      </w:pPr>
      <w:bookmarkStart w:id="198" w:name="_Toc389602804"/>
      <w:bookmarkStart w:id="199" w:name="_Toc384026359"/>
      <w:bookmarkStart w:id="200" w:name="_Toc389663461"/>
      <w:bookmarkStart w:id="201" w:name="_Toc384137530"/>
      <w:bookmarkStart w:id="202" w:name="_Toc383940885"/>
      <w:r>
        <w:rPr>
          <w:rFonts w:hint="eastAsia" w:ascii="宋体" w:hAnsi="宋体" w:cs="宋体"/>
          <w:bCs/>
          <w:color w:val="000000"/>
          <w:szCs w:val="21"/>
        </w:rPr>
        <w:t>1.甲方承诺按照分包合同约定的期限和方式支付合同价款。</w:t>
      </w:r>
    </w:p>
    <w:p>
      <w:pPr>
        <w:adjustRightInd w:val="0"/>
        <w:spacing w:line="360" w:lineRule="auto"/>
        <w:ind w:firstLine="420" w:firstLineChars="200"/>
        <w:contextualSpacing/>
        <w:rPr>
          <w:rFonts w:ascii="宋体" w:hAnsi="宋体" w:cs="宋体"/>
          <w:bCs/>
          <w:color w:val="000000"/>
          <w:szCs w:val="21"/>
        </w:rPr>
      </w:pPr>
      <w:r>
        <w:rPr>
          <w:rFonts w:hint="eastAsia" w:ascii="宋体" w:hAnsi="宋体" w:cs="宋体"/>
          <w:bCs/>
          <w:color w:val="000000"/>
          <w:szCs w:val="21"/>
        </w:rPr>
        <w:t>2.乙方承诺按照法律规定及分包合同约定完成分包工程施工，确保工程质量和安全，不进行转包及违法分包，并在缺陷责任期及保修期内履行分包工程维修义务。</w:t>
      </w:r>
    </w:p>
    <w:p>
      <w:pPr>
        <w:adjustRightInd w:val="0"/>
        <w:spacing w:line="360" w:lineRule="auto"/>
        <w:contextualSpacing/>
        <w:rPr>
          <w:rFonts w:ascii="宋体" w:hAnsi="宋体" w:cs="宋体"/>
          <w:bCs/>
          <w:color w:val="FF0000"/>
          <w:szCs w:val="21"/>
        </w:rPr>
      </w:pPr>
      <w:r>
        <w:rPr>
          <w:rFonts w:hint="eastAsia" w:ascii="宋体" w:hAnsi="宋体" w:cs="宋体"/>
          <w:bCs/>
          <w:color w:val="000000"/>
          <w:szCs w:val="21"/>
        </w:rPr>
        <w:t xml:space="preserve">    3.乙方承诺履行总包合同中与分包工程有关的甲方的所有义务，但分包合同明确约定应由甲方履行的义务除外，</w:t>
      </w:r>
      <w:r>
        <w:rPr>
          <w:rFonts w:hint="eastAsia" w:ascii="宋体" w:hAnsi="宋体" w:cs="宋体"/>
          <w:bCs/>
          <w:color w:val="FF0000"/>
          <w:szCs w:val="21"/>
        </w:rPr>
        <w:t>乙方承诺就分包工程质量和安全向甲方承担全部责任。</w:t>
      </w:r>
    </w:p>
    <w:p>
      <w:pPr>
        <w:adjustRightInd w:val="0"/>
        <w:spacing w:line="360" w:lineRule="auto"/>
        <w:ind w:firstLine="420" w:firstLineChars="200"/>
        <w:contextualSpacing/>
        <w:rPr>
          <w:rFonts w:ascii="宋体" w:hAnsi="宋体" w:cs="宋体"/>
          <w:bCs/>
          <w:color w:val="000000"/>
          <w:szCs w:val="21"/>
        </w:rPr>
      </w:pPr>
      <w:r>
        <w:rPr>
          <w:rFonts w:hint="eastAsia" w:ascii="宋体" w:hAnsi="宋体" w:cs="宋体"/>
          <w:bCs/>
          <w:color w:val="000000"/>
          <w:szCs w:val="21"/>
        </w:rPr>
        <w:t>4.合同当事人通过招投标形式签订分包合同的，双方理解并承诺不再另行签订与分包合同实质性内容相背离的合同。</w:t>
      </w:r>
    </w:p>
    <w:p>
      <w:pPr>
        <w:adjustRightInd w:val="0"/>
        <w:spacing w:line="360" w:lineRule="auto"/>
        <w:ind w:firstLine="420" w:firstLineChars="200"/>
        <w:contextualSpacing/>
        <w:rPr>
          <w:rFonts w:ascii="宋体" w:hAnsi="宋体" w:cs="宋体"/>
          <w:bCs/>
          <w:color w:val="000000"/>
          <w:szCs w:val="21"/>
        </w:rPr>
      </w:pPr>
      <w:r>
        <w:rPr>
          <w:rFonts w:hint="eastAsia" w:ascii="宋体" w:hAnsi="宋体" w:cs="宋体"/>
          <w:bCs/>
          <w:color w:val="000000"/>
          <w:szCs w:val="21"/>
        </w:rPr>
        <w:t>5.</w:t>
      </w:r>
      <w:r>
        <w:rPr>
          <w:rFonts w:ascii="宋体" w:hAnsi="宋体" w:cs="宋体"/>
          <w:bCs/>
          <w:color w:val="000000"/>
          <w:szCs w:val="21"/>
        </w:rPr>
        <w:t>乙方承诺按照甲方对质量管理体系</w:t>
      </w:r>
      <w:r>
        <w:rPr>
          <w:rFonts w:hint="eastAsia" w:ascii="宋体" w:hAnsi="宋体" w:cs="宋体"/>
          <w:bCs/>
          <w:color w:val="000000"/>
          <w:szCs w:val="21"/>
        </w:rPr>
        <w:t>OMS（</w:t>
      </w:r>
      <w:r>
        <w:rPr>
          <w:rFonts w:ascii="宋体" w:hAnsi="宋体" w:cs="宋体"/>
          <w:bCs/>
          <w:color w:val="000000"/>
          <w:szCs w:val="21"/>
        </w:rPr>
        <w:t>ISO9001:2008</w:t>
      </w:r>
      <w:r>
        <w:rPr>
          <w:rFonts w:hint="eastAsia" w:ascii="宋体" w:hAnsi="宋体" w:cs="宋体"/>
          <w:bCs/>
          <w:color w:val="000000"/>
          <w:szCs w:val="21"/>
        </w:rPr>
        <w:t>）</w:t>
      </w:r>
      <w:r>
        <w:rPr>
          <w:rFonts w:ascii="宋体" w:hAnsi="宋体" w:cs="宋体"/>
          <w:bCs/>
          <w:color w:val="000000"/>
          <w:szCs w:val="21"/>
        </w:rPr>
        <w:t>、</w:t>
      </w:r>
      <w:r>
        <w:fldChar w:fldCharType="begin"/>
      </w:r>
      <w:r>
        <w:instrText xml:space="preserve"> HYPERLINK "http://baike.baidu.com/view/205306.htm" \t "_blank" </w:instrText>
      </w:r>
      <w:r>
        <w:fldChar w:fldCharType="separate"/>
      </w:r>
      <w:r>
        <w:rPr>
          <w:rStyle w:val="18"/>
          <w:rFonts w:ascii="宋体" w:hAnsi="宋体" w:cs="宋体"/>
          <w:bCs/>
          <w:color w:val="auto"/>
          <w:szCs w:val="21"/>
          <w:u w:val="none"/>
        </w:rPr>
        <w:t>环境管理体系</w:t>
      </w:r>
      <w:r>
        <w:rPr>
          <w:rStyle w:val="18"/>
          <w:rFonts w:ascii="宋体" w:hAnsi="宋体" w:cs="宋体"/>
          <w:bCs/>
          <w:color w:val="auto"/>
          <w:szCs w:val="21"/>
          <w:u w:val="none"/>
        </w:rPr>
        <w:fldChar w:fldCharType="end"/>
      </w:r>
      <w:r>
        <w:rPr>
          <w:rFonts w:hint="eastAsia" w:ascii="宋体" w:hAnsi="宋体" w:cs="宋体"/>
          <w:bCs/>
          <w:szCs w:val="21"/>
        </w:rPr>
        <w:t>EMS</w:t>
      </w:r>
      <w:r>
        <w:rPr>
          <w:rFonts w:hint="eastAsia" w:ascii="宋体" w:hAnsi="宋体" w:cs="宋体"/>
          <w:bCs/>
          <w:color w:val="000000"/>
          <w:szCs w:val="21"/>
        </w:rPr>
        <w:t>（</w:t>
      </w:r>
      <w:r>
        <w:rPr>
          <w:rFonts w:ascii="宋体" w:hAnsi="宋体" w:cs="宋体"/>
          <w:bCs/>
          <w:color w:val="000000"/>
          <w:szCs w:val="21"/>
        </w:rPr>
        <w:t>ISO14001:2004</w:t>
      </w:r>
      <w:r>
        <w:rPr>
          <w:rFonts w:hint="eastAsia" w:ascii="宋体" w:hAnsi="宋体" w:cs="宋体"/>
          <w:bCs/>
          <w:color w:val="000000"/>
          <w:szCs w:val="21"/>
        </w:rPr>
        <w:t>）</w:t>
      </w:r>
      <w:r>
        <w:rPr>
          <w:rFonts w:ascii="宋体" w:hAnsi="宋体" w:cs="宋体"/>
          <w:bCs/>
          <w:color w:val="000000"/>
          <w:szCs w:val="21"/>
        </w:rPr>
        <w:t>和职业健康安全管理体系OHSMS</w:t>
      </w:r>
      <w:r>
        <w:rPr>
          <w:rFonts w:hint="eastAsia" w:ascii="宋体" w:hAnsi="宋体" w:cs="宋体"/>
          <w:bCs/>
          <w:color w:val="000000"/>
          <w:szCs w:val="21"/>
        </w:rPr>
        <w:t>(</w:t>
      </w:r>
      <w:r>
        <w:rPr>
          <w:rFonts w:ascii="宋体" w:hAnsi="宋体" w:cs="宋体"/>
          <w:bCs/>
          <w:color w:val="000000"/>
          <w:szCs w:val="21"/>
        </w:rPr>
        <w:t>GB/T28001-2011</w:t>
      </w:r>
      <w:r>
        <w:rPr>
          <w:rFonts w:hint="eastAsia" w:ascii="宋体" w:hAnsi="宋体" w:cs="宋体"/>
          <w:bCs/>
          <w:color w:val="000000"/>
          <w:szCs w:val="21"/>
        </w:rPr>
        <w:t>)的</w:t>
      </w:r>
      <w:r>
        <w:rPr>
          <w:rFonts w:ascii="宋体" w:hAnsi="宋体" w:cs="宋体"/>
          <w:bCs/>
          <w:color w:val="000000"/>
          <w:szCs w:val="21"/>
        </w:rPr>
        <w:t>贯标要求进行管理，配合甲方</w:t>
      </w:r>
      <w:r>
        <w:rPr>
          <w:rFonts w:hint="eastAsia" w:ascii="宋体" w:hAnsi="宋体" w:cs="宋体"/>
          <w:bCs/>
          <w:color w:val="000000"/>
          <w:szCs w:val="21"/>
        </w:rPr>
        <w:t>的</w:t>
      </w:r>
      <w:r>
        <w:rPr>
          <w:rFonts w:ascii="宋体" w:hAnsi="宋体" w:cs="宋体"/>
          <w:bCs/>
          <w:color w:val="000000"/>
          <w:szCs w:val="21"/>
        </w:rPr>
        <w:t xml:space="preserve">贯标工作。 </w:t>
      </w:r>
    </w:p>
    <w:p>
      <w:pPr>
        <w:pStyle w:val="5"/>
        <w:spacing w:line="360" w:lineRule="auto"/>
        <w:contextualSpacing/>
        <w:jc w:val="both"/>
        <w:rPr>
          <w:rFonts w:ascii="宋体" w:hAnsi="宋体" w:cs="宋体"/>
          <w:bCs/>
          <w:szCs w:val="21"/>
        </w:rPr>
      </w:pPr>
      <w:r>
        <w:rPr>
          <w:rFonts w:hint="eastAsia" w:ascii="宋体" w:hAnsi="宋体" w:cs="宋体"/>
          <w:bCs/>
          <w:szCs w:val="21"/>
        </w:rPr>
        <w:t>九、</w:t>
      </w:r>
      <w:bookmarkEnd w:id="198"/>
      <w:bookmarkEnd w:id="199"/>
      <w:bookmarkEnd w:id="200"/>
      <w:bookmarkEnd w:id="201"/>
      <w:bookmarkEnd w:id="202"/>
      <w:r>
        <w:rPr>
          <w:rFonts w:hint="eastAsia" w:ascii="宋体" w:hAnsi="宋体" w:cs="宋体"/>
          <w:bCs/>
          <w:szCs w:val="21"/>
        </w:rPr>
        <w:t xml:space="preserve">附则 </w:t>
      </w:r>
    </w:p>
    <w:p>
      <w:pPr>
        <w:spacing w:line="360" w:lineRule="auto"/>
        <w:ind w:firstLine="420" w:firstLineChars="200"/>
        <w:contextualSpacing/>
        <w:rPr>
          <w:rFonts w:ascii="宋体" w:hAnsi="宋体" w:cs="宋体"/>
          <w:color w:val="FF0000"/>
          <w:szCs w:val="21"/>
          <w:u w:val="single"/>
        </w:rPr>
      </w:pPr>
      <w:r>
        <w:rPr>
          <w:rFonts w:hint="eastAsia" w:ascii="宋体" w:hAnsi="宋体" w:cs="宋体"/>
          <w:color w:val="FF0000"/>
          <w:szCs w:val="21"/>
        </w:rPr>
        <w:t>1.合同订立时间：</w:t>
      </w:r>
      <w:r>
        <w:rPr>
          <w:rFonts w:hint="eastAsia" w:ascii="宋体" w:hAnsi="宋体" w:cs="宋体"/>
          <w:color w:val="FF0000"/>
          <w:szCs w:val="21"/>
          <w:u w:val="single"/>
        </w:rPr>
        <w:t xml:space="preserve">     年    月    日</w:t>
      </w:r>
    </w:p>
    <w:p>
      <w:pPr>
        <w:spacing w:line="360" w:lineRule="auto"/>
        <w:ind w:firstLine="420" w:firstLineChars="200"/>
        <w:contextualSpacing/>
        <w:rPr>
          <w:rFonts w:ascii="宋体" w:hAnsi="宋体" w:cs="宋体"/>
          <w:color w:val="FF0000"/>
          <w:szCs w:val="21"/>
          <w:u w:val="single"/>
        </w:rPr>
      </w:pPr>
      <w:r>
        <w:rPr>
          <w:rFonts w:hint="eastAsia" w:ascii="宋体" w:hAnsi="宋体" w:cs="宋体"/>
          <w:color w:val="FF0000"/>
          <w:szCs w:val="21"/>
        </w:rPr>
        <w:t>2.合同订立地点：</w:t>
      </w:r>
      <w:r>
        <w:rPr>
          <w:rFonts w:hint="eastAsia" w:ascii="宋体" w:hAnsi="宋体" w:cs="宋体"/>
          <w:color w:val="FF0000"/>
          <w:szCs w:val="21"/>
          <w:u w:val="single"/>
        </w:rPr>
        <w:t xml:space="preserve">             </w:t>
      </w:r>
      <w:r>
        <w:rPr>
          <w:rFonts w:hint="eastAsia" w:ascii="宋体" w:hAnsi="宋体" w:cs="宋体"/>
          <w:szCs w:val="21"/>
          <w:u w:val="single"/>
        </w:rPr>
        <w:t xml:space="preserve"> </w:t>
      </w:r>
      <w:r>
        <w:rPr>
          <w:rFonts w:hint="eastAsia" w:ascii="宋体" w:hAnsi="宋体" w:cs="宋体"/>
          <w:szCs w:val="21"/>
        </w:rPr>
        <w:t xml:space="preserve">                                    </w:t>
      </w:r>
    </w:p>
    <w:p>
      <w:pPr>
        <w:spacing w:line="360" w:lineRule="auto"/>
        <w:ind w:firstLine="420" w:firstLineChars="200"/>
        <w:contextualSpacing/>
        <w:rPr>
          <w:rFonts w:ascii="宋体" w:hAnsi="宋体" w:cs="宋体"/>
          <w:bCs/>
          <w:szCs w:val="21"/>
        </w:rPr>
      </w:pPr>
      <w:r>
        <w:rPr>
          <w:rFonts w:hint="eastAsia" w:ascii="宋体" w:hAnsi="宋体" w:cs="宋体"/>
          <w:szCs w:val="21"/>
        </w:rPr>
        <w:t>3.本合同自双方签字盖章并加盖骑缝章，且甲方收到乙方缴纳履约保证后生效。</w:t>
      </w:r>
      <w:r>
        <w:rPr>
          <w:rFonts w:hint="eastAsia" w:ascii="宋体" w:hAnsi="宋体" w:cs="宋体"/>
          <w:bCs/>
          <w:szCs w:val="21"/>
        </w:rPr>
        <w:t>至乙方全部完成合同约定的施工内容，将有关资料全部移交甲方，且保修期限届满，双方确认无待解决事项后合同自行终止。</w:t>
      </w:r>
    </w:p>
    <w:p>
      <w:pPr>
        <w:spacing w:line="360" w:lineRule="auto"/>
        <w:ind w:firstLine="420" w:firstLineChars="200"/>
        <w:contextualSpacing/>
        <w:rPr>
          <w:rFonts w:ascii="宋体" w:hAnsi="宋体" w:cs="宋体"/>
          <w:bCs/>
          <w:iCs/>
          <w:szCs w:val="21"/>
        </w:rPr>
      </w:pPr>
      <w:r>
        <w:rPr>
          <w:rFonts w:hint="eastAsia" w:ascii="宋体" w:hAnsi="宋体" w:cs="宋体"/>
          <w:szCs w:val="21"/>
        </w:rPr>
        <w:t>4.本合同一式</w:t>
      </w:r>
      <w:r>
        <w:rPr>
          <w:rFonts w:hint="eastAsia" w:ascii="宋体" w:hAnsi="宋体" w:cs="宋体"/>
          <w:szCs w:val="21"/>
          <w:u w:val="single"/>
        </w:rPr>
        <w:t xml:space="preserve"> </w:t>
      </w:r>
      <w:r>
        <w:rPr>
          <w:rFonts w:ascii="宋体" w:hAnsi="宋体" w:cs="宋体"/>
          <w:color w:val="FF0000"/>
          <w:szCs w:val="21"/>
          <w:u w:val="single"/>
        </w:rPr>
        <w:t>6</w:t>
      </w:r>
      <w:r>
        <w:rPr>
          <w:rFonts w:hint="eastAsia" w:ascii="宋体" w:hAnsi="宋体" w:cs="宋体"/>
          <w:szCs w:val="21"/>
          <w:u w:val="single"/>
        </w:rPr>
        <w:t xml:space="preserve"> </w:t>
      </w:r>
      <w:r>
        <w:rPr>
          <w:rFonts w:hint="eastAsia" w:ascii="宋体" w:hAnsi="宋体" w:cs="宋体"/>
          <w:szCs w:val="21"/>
        </w:rPr>
        <w:t>份，具有同等法律效力，甲方执</w:t>
      </w:r>
      <w:r>
        <w:rPr>
          <w:rFonts w:hint="eastAsia" w:ascii="宋体" w:hAnsi="宋体" w:cs="宋体"/>
          <w:szCs w:val="21"/>
          <w:u w:val="single"/>
        </w:rPr>
        <w:t xml:space="preserve"> </w:t>
      </w:r>
      <w:r>
        <w:rPr>
          <w:rFonts w:ascii="宋体" w:hAnsi="宋体" w:cs="宋体"/>
          <w:color w:val="FF0000"/>
          <w:szCs w:val="21"/>
          <w:u w:val="single"/>
        </w:rPr>
        <w:t>4</w:t>
      </w:r>
      <w:r>
        <w:rPr>
          <w:rFonts w:hint="eastAsia" w:ascii="宋体" w:hAnsi="宋体" w:cs="宋体"/>
          <w:szCs w:val="21"/>
          <w:u w:val="single"/>
        </w:rPr>
        <w:t xml:space="preserve"> </w:t>
      </w:r>
      <w:r>
        <w:rPr>
          <w:rFonts w:hint="eastAsia" w:ascii="宋体" w:hAnsi="宋体" w:cs="宋体"/>
          <w:szCs w:val="21"/>
        </w:rPr>
        <w:t>份，乙方执</w:t>
      </w:r>
      <w:r>
        <w:rPr>
          <w:rFonts w:hint="eastAsia" w:ascii="宋体" w:hAnsi="宋体" w:cs="宋体"/>
          <w:szCs w:val="21"/>
          <w:u w:val="single"/>
        </w:rPr>
        <w:t xml:space="preserve"> </w:t>
      </w:r>
      <w:r>
        <w:rPr>
          <w:rFonts w:hint="eastAsia" w:ascii="宋体" w:hAnsi="宋体" w:cs="宋体"/>
          <w:color w:val="FF0000"/>
          <w:szCs w:val="21"/>
          <w:u w:val="single"/>
        </w:rPr>
        <w:t>2</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cs="宋体"/>
          <w:bCs/>
          <w:iCs/>
          <w:szCs w:val="21"/>
        </w:rPr>
        <w:t>。</w:t>
      </w:r>
    </w:p>
    <w:p>
      <w:pPr>
        <w:spacing w:line="360" w:lineRule="auto"/>
        <w:ind w:firstLine="420" w:firstLineChars="200"/>
        <w:contextualSpacing/>
        <w:rPr>
          <w:rFonts w:ascii="宋体" w:hAnsi="宋体" w:cs="宋体"/>
          <w:bCs/>
          <w:iCs/>
          <w:szCs w:val="21"/>
        </w:rPr>
      </w:pPr>
      <w:r>
        <w:rPr>
          <w:rFonts w:hint="eastAsia" w:ascii="宋体" w:hAnsi="宋体" w:cs="宋体"/>
          <w:bCs/>
          <w:iCs/>
          <w:szCs w:val="21"/>
        </w:rPr>
        <w:t>5.本合同未尽事项，可由双方约定后签订补充协议，补充协议与本合同具有同等效力。　</w:t>
      </w:r>
    </w:p>
    <w:p>
      <w:pPr>
        <w:spacing w:line="360" w:lineRule="auto"/>
        <w:ind w:firstLine="420" w:firstLineChars="200"/>
        <w:rPr>
          <w:rFonts w:ascii="宋体" w:hAnsi="宋体" w:cs="宋体"/>
          <w:szCs w:val="21"/>
        </w:rPr>
      </w:pPr>
      <w:r>
        <w:rPr>
          <w:rFonts w:hint="eastAsia" w:ascii="宋体" w:hAnsi="宋体" w:cs="宋体"/>
          <w:szCs w:val="21"/>
        </w:rPr>
        <w:t>甲方：(盖章)                                 乙方：(盖章)</w:t>
      </w:r>
    </w:p>
    <w:p>
      <w:pPr>
        <w:spacing w:line="360" w:lineRule="auto"/>
        <w:ind w:firstLine="424" w:firstLineChars="202"/>
        <w:rPr>
          <w:rFonts w:ascii="宋体" w:hAnsi="宋体" w:cs="宋体"/>
          <w:szCs w:val="21"/>
        </w:rPr>
      </w:pPr>
      <w:r>
        <w:rPr>
          <w:rFonts w:hint="eastAsia" w:ascii="宋体" w:hAnsi="宋体" w:cs="宋体"/>
          <w:szCs w:val="21"/>
        </w:rPr>
        <w:t>法定代表人或其委托代理人：                   法定代表人或其委托代理人：</w:t>
      </w:r>
    </w:p>
    <w:p>
      <w:pPr>
        <w:spacing w:line="360" w:lineRule="auto"/>
        <w:ind w:firstLine="424" w:firstLineChars="202"/>
        <w:jc w:val="left"/>
        <w:rPr>
          <w:rFonts w:ascii="宋体" w:hAnsi="宋体" w:cs="宋体"/>
          <w:szCs w:val="21"/>
        </w:rPr>
      </w:pPr>
      <w:r>
        <w:rPr>
          <w:rFonts w:hint="eastAsia" w:ascii="宋体" w:hAnsi="宋体" w:cs="宋体"/>
          <w:szCs w:val="21"/>
        </w:rPr>
        <w:t>（签字）                                    （签字）</w:t>
      </w:r>
    </w:p>
    <w:p>
      <w:pPr>
        <w:spacing w:line="360" w:lineRule="auto"/>
        <w:ind w:firstLine="424" w:firstLineChars="202"/>
        <w:rPr>
          <w:rFonts w:ascii="宋体" w:hAnsi="宋体" w:cs="宋体"/>
          <w:szCs w:val="21"/>
        </w:rPr>
      </w:pPr>
      <w:r>
        <w:rPr>
          <w:rFonts w:hint="eastAsia" w:ascii="宋体" w:hAnsi="宋体" w:cs="宋体"/>
          <w:szCs w:val="21"/>
        </w:rPr>
        <w:t xml:space="preserve">地  址： 重庆市九龙坡区渝州路17号           地  址：    </w:t>
      </w:r>
    </w:p>
    <w:p>
      <w:pPr>
        <w:spacing w:line="360" w:lineRule="auto"/>
        <w:ind w:firstLine="424" w:firstLineChars="202"/>
        <w:rPr>
          <w:rFonts w:ascii="宋体" w:hAnsi="宋体" w:cs="宋体"/>
          <w:szCs w:val="21"/>
        </w:rPr>
      </w:pPr>
      <w:r>
        <w:rPr>
          <w:rFonts w:hint="eastAsia" w:ascii="宋体" w:hAnsi="宋体" w:cs="宋体"/>
          <w:szCs w:val="21"/>
        </w:rPr>
        <w:t xml:space="preserve">电  话：                                     电  话：     </w:t>
      </w:r>
    </w:p>
    <w:p>
      <w:pPr>
        <w:spacing w:line="360" w:lineRule="auto"/>
        <w:ind w:firstLine="424" w:firstLineChars="202"/>
        <w:rPr>
          <w:rFonts w:ascii="宋体" w:hAnsi="宋体" w:cs="宋体"/>
          <w:szCs w:val="21"/>
        </w:rPr>
      </w:pPr>
      <w:r>
        <w:rPr>
          <w:rFonts w:hint="eastAsia" w:ascii="宋体" w:hAnsi="宋体" w:cs="宋体"/>
          <w:szCs w:val="21"/>
        </w:rPr>
        <w:t xml:space="preserve">传  真：023-68604780                         传  真：   </w:t>
      </w:r>
    </w:p>
    <w:p>
      <w:pPr>
        <w:spacing w:line="360" w:lineRule="auto"/>
        <w:ind w:firstLine="424" w:firstLineChars="202"/>
        <w:rPr>
          <w:rFonts w:ascii="宋体" w:hAnsi="宋体" w:cs="宋体"/>
          <w:szCs w:val="21"/>
        </w:rPr>
      </w:pPr>
      <w:r>
        <w:rPr>
          <w:rFonts w:hint="eastAsia" w:ascii="宋体" w:hAnsi="宋体" w:cs="宋体"/>
          <w:szCs w:val="21"/>
        </w:rPr>
        <w:t xml:space="preserve">开户银行：中国建设银行股份有限公司         开户银行： </w:t>
      </w:r>
    </w:p>
    <w:p>
      <w:pPr>
        <w:spacing w:line="360" w:lineRule="auto"/>
        <w:rPr>
          <w:rFonts w:ascii="宋体" w:hAnsi="宋体" w:cs="宋体"/>
          <w:szCs w:val="21"/>
        </w:rPr>
      </w:pPr>
      <w:r>
        <w:rPr>
          <w:rFonts w:hint="eastAsia" w:ascii="宋体" w:hAnsi="宋体" w:cs="宋体"/>
          <w:szCs w:val="21"/>
        </w:rPr>
        <w:t xml:space="preserve">              重庆九龙坡石桥铺支行    </w:t>
      </w:r>
    </w:p>
    <w:p>
      <w:pPr>
        <w:spacing w:line="360" w:lineRule="auto"/>
        <w:ind w:firstLine="424" w:firstLineChars="202"/>
        <w:rPr>
          <w:rFonts w:ascii="宋体" w:hAnsi="宋体" w:cs="宋体"/>
          <w:szCs w:val="21"/>
        </w:rPr>
      </w:pPr>
      <w:r>
        <w:rPr>
          <w:rFonts w:hint="eastAsia" w:ascii="宋体" w:hAnsi="宋体" w:cs="宋体"/>
          <w:szCs w:val="21"/>
        </w:rPr>
        <w:t xml:space="preserve">账  号：50001045000059888888                 账  号：   </w:t>
      </w:r>
    </w:p>
    <w:p>
      <w:pPr>
        <w:pStyle w:val="3"/>
        <w:snapToGrid/>
        <w:jc w:val="center"/>
        <w:rPr>
          <w:rFonts w:ascii="宋体" w:hAnsi="宋体" w:eastAsia="宋体" w:cs="宋体"/>
          <w:sz w:val="32"/>
        </w:rPr>
      </w:pPr>
    </w:p>
    <w:p/>
    <w:p/>
    <w:p/>
    <w:p/>
    <w:p/>
    <w:p/>
    <w:p/>
    <w:p/>
    <w:p/>
    <w:p/>
    <w:p/>
    <w:p/>
    <w:p/>
    <w:p/>
    <w:p/>
    <w:p/>
    <w:p/>
    <w:p/>
    <w:p/>
    <w:p/>
    <w:p/>
    <w:bookmarkEnd w:id="191"/>
    <w:p>
      <w:pPr>
        <w:pStyle w:val="2"/>
        <w:numPr>
          <w:ilvl w:val="0"/>
          <w:numId w:val="0"/>
        </w:numPr>
        <w:snapToGrid/>
        <w:spacing w:before="312" w:beforeLines="100" w:after="312" w:afterLines="100"/>
        <w:contextualSpacing/>
        <w:rPr>
          <w:rFonts w:ascii="宋体" w:hAnsi="宋体" w:eastAsia="宋体"/>
          <w:color w:val="000000"/>
        </w:rPr>
      </w:pPr>
      <w:bookmarkStart w:id="203" w:name="_Toc384137531"/>
      <w:bookmarkStart w:id="204" w:name="_Toc389663462"/>
      <w:bookmarkStart w:id="205" w:name="_Toc389602805"/>
      <w:bookmarkStart w:id="206" w:name="_Toc321436124"/>
      <w:r>
        <w:rPr>
          <w:rFonts w:ascii="宋体" w:hAnsi="宋体" w:eastAsia="宋体"/>
          <w:color w:val="000000"/>
        </w:rPr>
        <w:t>第二部分 通用合同条款</w:t>
      </w:r>
      <w:bookmarkEnd w:id="203"/>
      <w:bookmarkEnd w:id="204"/>
      <w:bookmarkEnd w:id="205"/>
    </w:p>
    <w:p/>
    <w:p>
      <w:pPr>
        <w:pStyle w:val="3"/>
        <w:rPr>
          <w:rFonts w:ascii="宋体" w:hAnsi="宋体" w:eastAsia="宋体"/>
          <w:sz w:val="21"/>
          <w:szCs w:val="21"/>
        </w:rPr>
      </w:pPr>
      <w:bookmarkStart w:id="207" w:name="_Toc384137532"/>
      <w:bookmarkStart w:id="208" w:name="_Toc389602806"/>
      <w:bookmarkStart w:id="209" w:name="_Toc383940887"/>
      <w:bookmarkStart w:id="210" w:name="_Toc389663463"/>
      <w:bookmarkStart w:id="211" w:name="_Toc384026361"/>
      <w:r>
        <w:rPr>
          <w:rFonts w:ascii="宋体" w:hAnsi="宋体" w:eastAsia="宋体"/>
          <w:sz w:val="21"/>
          <w:szCs w:val="21"/>
        </w:rPr>
        <w:t>1. 一般约定</w:t>
      </w:r>
      <w:bookmarkEnd w:id="207"/>
      <w:bookmarkEnd w:id="208"/>
      <w:bookmarkEnd w:id="209"/>
      <w:bookmarkEnd w:id="210"/>
      <w:bookmarkEnd w:id="211"/>
    </w:p>
    <w:p>
      <w:pPr>
        <w:pStyle w:val="4"/>
        <w:spacing w:before="0" w:line="360" w:lineRule="auto"/>
        <w:rPr>
          <w:rFonts w:ascii="宋体" w:hAnsi="宋体" w:eastAsia="宋体"/>
          <w:sz w:val="21"/>
          <w:szCs w:val="21"/>
        </w:rPr>
      </w:pPr>
      <w:bookmarkStart w:id="212" w:name="_Toc389663464"/>
      <w:bookmarkStart w:id="213" w:name="_Toc389602807"/>
      <w:bookmarkStart w:id="214" w:name="_Toc384026362"/>
      <w:bookmarkStart w:id="215" w:name="_Toc384137533"/>
      <w:bookmarkStart w:id="216" w:name="_Toc383940888"/>
      <w:r>
        <w:rPr>
          <w:rFonts w:ascii="宋体" w:hAnsi="宋体" w:eastAsia="宋体"/>
          <w:sz w:val="21"/>
          <w:szCs w:val="21"/>
        </w:rPr>
        <w:t>1.1 词语定义与解释</w:t>
      </w:r>
      <w:bookmarkEnd w:id="212"/>
      <w:bookmarkEnd w:id="213"/>
      <w:bookmarkEnd w:id="214"/>
      <w:bookmarkEnd w:id="215"/>
      <w:bookmarkEnd w:id="216"/>
    </w:p>
    <w:p>
      <w:pPr>
        <w:spacing w:line="360" w:lineRule="auto"/>
        <w:ind w:firstLine="420" w:firstLineChars="200"/>
        <w:rPr>
          <w:rFonts w:ascii="宋体" w:hAnsi="宋体"/>
          <w:color w:val="000000"/>
          <w:kern w:val="0"/>
          <w:szCs w:val="21"/>
        </w:rPr>
      </w:pPr>
      <w:r>
        <w:rPr>
          <w:rFonts w:ascii="宋体" w:hAnsi="宋体"/>
          <w:color w:val="000000"/>
          <w:kern w:val="0"/>
          <w:szCs w:val="21"/>
        </w:rPr>
        <w:t>1.1.1 合同：是指根据法律规定和合同当事人约定具有约束力的文件，构成合同的文件包括合同协议书、中标通知书（如果有）、投标函及其附录（如果有）、专用合同条款及其附件、通用合同条款、技术标准和要求、图纸、已标价工作量清单或预算书（如果有）以及其他合同文件。</w:t>
      </w:r>
    </w:p>
    <w:p>
      <w:pPr>
        <w:spacing w:line="360" w:lineRule="auto"/>
        <w:rPr>
          <w:rFonts w:ascii="宋体" w:hAnsi="宋体"/>
          <w:color w:val="000000"/>
          <w:szCs w:val="21"/>
        </w:rPr>
      </w:pPr>
      <w:r>
        <w:rPr>
          <w:rFonts w:ascii="宋体" w:hAnsi="宋体"/>
          <w:color w:val="000000"/>
          <w:szCs w:val="21"/>
        </w:rPr>
        <w:t xml:space="preserve">    1.1.2 承包合同：是指发包人与总承包人签订的建设工程施工合同、发包人与专业承包人签订的建设工程专业承包合同，或者总承包人与专业承包人签订的建设工程专业分包合同。</w:t>
      </w:r>
    </w:p>
    <w:p>
      <w:pPr>
        <w:spacing w:line="360" w:lineRule="auto"/>
        <w:ind w:firstLine="420" w:firstLineChars="200"/>
        <w:rPr>
          <w:rFonts w:ascii="宋体" w:hAnsi="宋体"/>
          <w:color w:val="000000"/>
          <w:kern w:val="0"/>
          <w:szCs w:val="21"/>
        </w:rPr>
      </w:pPr>
      <w:r>
        <w:rPr>
          <w:rFonts w:ascii="宋体" w:hAnsi="宋体"/>
          <w:color w:val="000000"/>
          <w:kern w:val="0"/>
          <w:szCs w:val="21"/>
        </w:rPr>
        <w:t>1.1.3 劳务分包</w:t>
      </w:r>
      <w:r>
        <w:rPr>
          <w:rFonts w:ascii="宋体" w:hAnsi="宋体"/>
          <w:color w:val="000000"/>
          <w:szCs w:val="21"/>
        </w:rPr>
        <w:t>工作：是指在合同协议书中劳务作业范围对应的劳务分包工作。</w:t>
      </w:r>
    </w:p>
    <w:p>
      <w:pPr>
        <w:spacing w:line="360" w:lineRule="auto"/>
        <w:ind w:firstLine="420" w:firstLineChars="200"/>
        <w:rPr>
          <w:rFonts w:ascii="宋体" w:hAnsi="宋体"/>
          <w:color w:val="000000"/>
          <w:kern w:val="0"/>
          <w:szCs w:val="21"/>
        </w:rPr>
      </w:pPr>
      <w:r>
        <w:rPr>
          <w:rFonts w:ascii="宋体" w:hAnsi="宋体"/>
          <w:color w:val="000000"/>
          <w:kern w:val="0"/>
          <w:szCs w:val="21"/>
        </w:rPr>
        <w:t>1.1.4 发包人：是指与承包人签订建设工程施工合同的当事人以及取得该当事人资格的合法继承人。</w:t>
      </w:r>
    </w:p>
    <w:p>
      <w:pPr>
        <w:spacing w:line="360" w:lineRule="auto"/>
        <w:ind w:firstLine="420" w:firstLineChars="200"/>
        <w:rPr>
          <w:rFonts w:ascii="宋体" w:hAnsi="宋体"/>
          <w:color w:val="000000"/>
          <w:szCs w:val="21"/>
        </w:rPr>
      </w:pPr>
      <w:r>
        <w:rPr>
          <w:rFonts w:ascii="宋体" w:hAnsi="宋体"/>
          <w:color w:val="000000"/>
          <w:szCs w:val="21"/>
        </w:rPr>
        <w:t>1.1.5 承包人：是指具有相应的工程施工承包资质，签订承包合同的总承包人、专业承包人或者专业分包人，以及取得上述当事人资格的合法继承人。</w:t>
      </w:r>
    </w:p>
    <w:p>
      <w:pPr>
        <w:spacing w:line="360" w:lineRule="auto"/>
        <w:ind w:firstLine="420" w:firstLineChars="200"/>
        <w:rPr>
          <w:rFonts w:ascii="宋体" w:hAnsi="宋体"/>
          <w:color w:val="000000"/>
          <w:szCs w:val="21"/>
        </w:rPr>
      </w:pPr>
      <w:r>
        <w:rPr>
          <w:rFonts w:ascii="宋体" w:hAnsi="宋体"/>
          <w:color w:val="000000"/>
          <w:szCs w:val="21"/>
        </w:rPr>
        <w:t>1.1.6 承包人项目经理：是指由承包人任命并派驻劳务作业现场，在承包人授权范围内负责劳务分包合同履行，且按照法律规定具有相应资格的项目负责人。</w:t>
      </w:r>
    </w:p>
    <w:p>
      <w:pPr>
        <w:spacing w:line="360" w:lineRule="auto"/>
        <w:rPr>
          <w:rFonts w:ascii="宋体" w:hAnsi="宋体"/>
          <w:color w:val="000000"/>
          <w:szCs w:val="21"/>
        </w:rPr>
      </w:pPr>
      <w:r>
        <w:rPr>
          <w:rFonts w:ascii="宋体" w:hAnsi="宋体"/>
          <w:color w:val="000000"/>
          <w:szCs w:val="21"/>
        </w:rPr>
        <w:t xml:space="preserve">    1.1.7 劳务分包人：是指与承包人签订合同协议书的，具有相应劳务作业承包资质的当事人及取得该当事人资格的合法继承人。</w:t>
      </w:r>
    </w:p>
    <w:p>
      <w:pPr>
        <w:spacing w:line="360" w:lineRule="auto"/>
        <w:rPr>
          <w:rFonts w:ascii="宋体" w:hAnsi="宋体"/>
          <w:color w:val="000000"/>
          <w:szCs w:val="21"/>
        </w:rPr>
      </w:pPr>
      <w:r>
        <w:rPr>
          <w:rFonts w:ascii="宋体" w:hAnsi="宋体"/>
          <w:color w:val="000000"/>
          <w:szCs w:val="21"/>
        </w:rPr>
        <w:t xml:space="preserve">    1.1.8 签约合同价：是指承包人和劳务分包人在合同协议书中确定的总金额。</w:t>
      </w:r>
    </w:p>
    <w:p>
      <w:pPr>
        <w:spacing w:line="360" w:lineRule="auto"/>
        <w:ind w:firstLine="420" w:firstLineChars="200"/>
        <w:rPr>
          <w:rFonts w:ascii="宋体" w:hAnsi="宋体"/>
          <w:color w:val="000000"/>
          <w:szCs w:val="21"/>
        </w:rPr>
      </w:pPr>
      <w:r>
        <w:rPr>
          <w:rFonts w:ascii="宋体" w:hAnsi="宋体"/>
          <w:color w:val="000000"/>
          <w:szCs w:val="21"/>
        </w:rPr>
        <w:t>1.1.9 合同价格：是指承包人用于支付劳务分包人按照合同约定完成劳务作业范围内全部劳务作业的金额，包括合同履行过程中按合同约定发生的价格变化。</w:t>
      </w:r>
    </w:p>
    <w:p>
      <w:pPr>
        <w:spacing w:line="360" w:lineRule="auto"/>
        <w:ind w:firstLine="420" w:firstLineChars="200"/>
        <w:rPr>
          <w:rFonts w:ascii="宋体" w:hAnsi="宋体"/>
          <w:bCs/>
          <w:color w:val="000000"/>
          <w:szCs w:val="21"/>
        </w:rPr>
      </w:pPr>
      <w:r>
        <w:rPr>
          <w:rFonts w:ascii="宋体" w:hAnsi="宋体"/>
          <w:bCs/>
          <w:color w:val="000000"/>
          <w:szCs w:val="21"/>
        </w:rPr>
        <w:t>1.1.10 基准日期：承包人通过招投标方式选定劳务分包人的，以投标截止日前28天的日期为基准日期；承包人直接选定劳务分包人的，以合同协议书签订日前28天的日期为基准日期。</w:t>
      </w:r>
    </w:p>
    <w:p>
      <w:pPr>
        <w:spacing w:line="360" w:lineRule="auto"/>
        <w:ind w:firstLine="420" w:firstLineChars="200"/>
        <w:jc w:val="left"/>
        <w:rPr>
          <w:rFonts w:ascii="宋体" w:hAnsi="宋体"/>
          <w:bCs/>
          <w:color w:val="000000"/>
          <w:szCs w:val="21"/>
        </w:rPr>
      </w:pPr>
      <w:r>
        <w:rPr>
          <w:rFonts w:ascii="宋体" w:hAnsi="宋体"/>
          <w:bCs/>
          <w:color w:val="000000"/>
          <w:szCs w:val="21"/>
        </w:rPr>
        <w:t>1.1.11 完工日期：</w:t>
      </w:r>
      <w:r>
        <w:rPr>
          <w:rFonts w:ascii="宋体" w:hAnsi="宋体"/>
          <w:color w:val="000000"/>
          <w:kern w:val="0"/>
          <w:szCs w:val="21"/>
        </w:rPr>
        <w:t>包括计划完工日期和实际完工日期。计划完工日期是指合同协议书约定的完工日期；实际完工日期按照第12.3款【完工日期的确定】执行。</w:t>
      </w:r>
    </w:p>
    <w:p>
      <w:pPr>
        <w:pStyle w:val="4"/>
        <w:spacing w:before="0" w:line="360" w:lineRule="auto"/>
        <w:rPr>
          <w:rFonts w:ascii="宋体" w:hAnsi="宋体" w:eastAsia="宋体"/>
          <w:sz w:val="21"/>
          <w:szCs w:val="21"/>
        </w:rPr>
      </w:pPr>
      <w:bookmarkStart w:id="217" w:name="_Toc389602808"/>
      <w:bookmarkStart w:id="218" w:name="_Toc384137534"/>
      <w:bookmarkStart w:id="219" w:name="_Toc383940889"/>
      <w:bookmarkStart w:id="220" w:name="_Toc389663465"/>
      <w:bookmarkStart w:id="221" w:name="_Toc384026363"/>
      <w:r>
        <w:rPr>
          <w:rFonts w:ascii="宋体" w:hAnsi="宋体" w:eastAsia="宋体"/>
          <w:sz w:val="21"/>
          <w:szCs w:val="21"/>
        </w:rPr>
        <w:t>1.2 标准和规范</w:t>
      </w:r>
      <w:bookmarkEnd w:id="217"/>
      <w:bookmarkEnd w:id="218"/>
      <w:bookmarkEnd w:id="219"/>
      <w:bookmarkEnd w:id="220"/>
      <w:bookmarkEnd w:id="221"/>
    </w:p>
    <w:p>
      <w:pPr>
        <w:spacing w:line="360" w:lineRule="auto"/>
        <w:ind w:firstLine="466" w:firstLineChars="222"/>
        <w:rPr>
          <w:rFonts w:ascii="宋体" w:hAnsi="宋体"/>
          <w:color w:val="000000"/>
          <w:szCs w:val="21"/>
        </w:rPr>
      </w:pPr>
      <w:r>
        <w:rPr>
          <w:rFonts w:ascii="宋体" w:hAnsi="宋体"/>
          <w:color w:val="000000"/>
          <w:szCs w:val="21"/>
        </w:rPr>
        <w:t>除专用合同条款另有约定外，本合同适用的标准和规范应与承包合同约定一致。</w:t>
      </w:r>
    </w:p>
    <w:p>
      <w:pPr>
        <w:pStyle w:val="4"/>
        <w:spacing w:before="0" w:line="360" w:lineRule="auto"/>
        <w:rPr>
          <w:rFonts w:ascii="宋体" w:hAnsi="宋体" w:eastAsia="宋体"/>
          <w:sz w:val="21"/>
          <w:szCs w:val="21"/>
        </w:rPr>
      </w:pPr>
      <w:bookmarkStart w:id="222" w:name="_Toc384137535"/>
      <w:bookmarkStart w:id="223" w:name="_Toc389663466"/>
      <w:bookmarkStart w:id="224" w:name="_Toc384026364"/>
      <w:bookmarkStart w:id="225" w:name="_Toc389602809"/>
      <w:bookmarkStart w:id="226" w:name="_Toc383940890"/>
      <w:r>
        <w:rPr>
          <w:rFonts w:ascii="宋体" w:hAnsi="宋体" w:eastAsia="宋体"/>
          <w:sz w:val="21"/>
          <w:szCs w:val="21"/>
        </w:rPr>
        <w:t>1.3 合同文件的优先顺序</w:t>
      </w:r>
      <w:bookmarkEnd w:id="222"/>
      <w:bookmarkEnd w:id="223"/>
      <w:bookmarkEnd w:id="224"/>
      <w:bookmarkEnd w:id="225"/>
      <w:bookmarkEnd w:id="226"/>
    </w:p>
    <w:p>
      <w:pPr>
        <w:spacing w:line="360" w:lineRule="auto"/>
        <w:ind w:firstLine="420" w:firstLineChars="200"/>
        <w:rPr>
          <w:rFonts w:ascii="宋体" w:hAnsi="宋体"/>
          <w:color w:val="000000"/>
          <w:szCs w:val="21"/>
        </w:rPr>
      </w:pPr>
      <w:r>
        <w:rPr>
          <w:rFonts w:ascii="宋体" w:hAnsi="宋体"/>
          <w:color w:val="000000"/>
          <w:szCs w:val="21"/>
        </w:rPr>
        <w:t>组成合同的各项文件应互相解释，互为说明。除专用合同条款另有约定外，解释合同文件的优先顺序如下：</w:t>
      </w:r>
    </w:p>
    <w:p>
      <w:pPr>
        <w:spacing w:line="360" w:lineRule="auto"/>
        <w:ind w:firstLine="420" w:firstLineChars="200"/>
        <w:rPr>
          <w:rFonts w:ascii="宋体" w:hAnsi="宋体"/>
          <w:color w:val="000000"/>
          <w:szCs w:val="21"/>
        </w:rPr>
      </w:pPr>
      <w:r>
        <w:rPr>
          <w:rFonts w:ascii="宋体" w:hAnsi="宋体"/>
          <w:color w:val="000000"/>
          <w:szCs w:val="21"/>
        </w:rPr>
        <w:t xml:space="preserve">（1）合同协议书； </w:t>
      </w:r>
    </w:p>
    <w:p>
      <w:pPr>
        <w:spacing w:line="360" w:lineRule="auto"/>
        <w:ind w:firstLine="420" w:firstLineChars="200"/>
        <w:rPr>
          <w:rFonts w:ascii="宋体" w:hAnsi="宋体"/>
          <w:color w:val="000000"/>
          <w:szCs w:val="21"/>
        </w:rPr>
      </w:pPr>
      <w:r>
        <w:rPr>
          <w:rFonts w:ascii="宋体" w:hAnsi="宋体"/>
          <w:color w:val="000000"/>
          <w:szCs w:val="21"/>
        </w:rPr>
        <w:t>（2）中标通知书（如果有）；</w:t>
      </w:r>
    </w:p>
    <w:p>
      <w:pPr>
        <w:spacing w:line="360" w:lineRule="auto"/>
        <w:ind w:firstLine="420" w:firstLineChars="200"/>
        <w:rPr>
          <w:rFonts w:ascii="宋体" w:hAnsi="宋体"/>
          <w:color w:val="000000"/>
          <w:szCs w:val="21"/>
        </w:rPr>
      </w:pPr>
      <w:r>
        <w:rPr>
          <w:rFonts w:ascii="宋体" w:hAnsi="宋体"/>
          <w:color w:val="000000"/>
          <w:szCs w:val="21"/>
        </w:rPr>
        <w:t>（3）投标函及其附录（如果有）；</w:t>
      </w:r>
    </w:p>
    <w:p>
      <w:pPr>
        <w:spacing w:line="360" w:lineRule="auto"/>
        <w:ind w:firstLine="420" w:firstLineChars="200"/>
        <w:rPr>
          <w:rFonts w:ascii="宋体" w:hAnsi="宋体"/>
          <w:color w:val="000000"/>
          <w:szCs w:val="21"/>
        </w:rPr>
      </w:pPr>
      <w:r>
        <w:rPr>
          <w:rFonts w:ascii="宋体" w:hAnsi="宋体"/>
          <w:color w:val="000000"/>
          <w:szCs w:val="21"/>
        </w:rPr>
        <w:t>（4）专用合同条款及其附件；</w:t>
      </w:r>
    </w:p>
    <w:p>
      <w:pPr>
        <w:spacing w:line="360" w:lineRule="auto"/>
        <w:ind w:firstLine="420" w:firstLineChars="200"/>
        <w:rPr>
          <w:rFonts w:ascii="宋体" w:hAnsi="宋体"/>
          <w:color w:val="000000"/>
          <w:szCs w:val="21"/>
        </w:rPr>
      </w:pPr>
      <w:r>
        <w:rPr>
          <w:rFonts w:ascii="宋体" w:hAnsi="宋体"/>
          <w:color w:val="000000"/>
          <w:szCs w:val="21"/>
        </w:rPr>
        <w:t>（5）通用合同条款；</w:t>
      </w:r>
    </w:p>
    <w:p>
      <w:pPr>
        <w:spacing w:line="360" w:lineRule="auto"/>
        <w:ind w:firstLine="420" w:firstLineChars="200"/>
        <w:rPr>
          <w:rFonts w:ascii="宋体" w:hAnsi="宋体"/>
          <w:color w:val="000000"/>
          <w:szCs w:val="21"/>
        </w:rPr>
      </w:pPr>
      <w:r>
        <w:rPr>
          <w:rFonts w:ascii="宋体" w:hAnsi="宋体"/>
          <w:color w:val="000000"/>
          <w:szCs w:val="21"/>
        </w:rPr>
        <w:t>（6）技术标准和要求；</w:t>
      </w:r>
    </w:p>
    <w:p>
      <w:pPr>
        <w:spacing w:line="360" w:lineRule="auto"/>
        <w:ind w:firstLine="420" w:firstLineChars="200"/>
        <w:rPr>
          <w:rFonts w:ascii="宋体" w:hAnsi="宋体"/>
          <w:color w:val="000000"/>
          <w:szCs w:val="21"/>
        </w:rPr>
      </w:pPr>
      <w:r>
        <w:rPr>
          <w:rFonts w:ascii="宋体" w:hAnsi="宋体"/>
          <w:color w:val="000000"/>
          <w:szCs w:val="21"/>
        </w:rPr>
        <w:t>（7）图纸；</w:t>
      </w:r>
    </w:p>
    <w:p>
      <w:pPr>
        <w:spacing w:line="360" w:lineRule="auto"/>
        <w:ind w:firstLine="420" w:firstLineChars="200"/>
        <w:rPr>
          <w:rFonts w:ascii="宋体" w:hAnsi="宋体"/>
          <w:color w:val="000000"/>
          <w:szCs w:val="21"/>
        </w:rPr>
      </w:pPr>
      <w:r>
        <w:rPr>
          <w:rFonts w:ascii="宋体" w:hAnsi="宋体"/>
          <w:color w:val="000000"/>
          <w:szCs w:val="21"/>
        </w:rPr>
        <w:t>（8）已标价工作量清单或预算书（如果有）；</w:t>
      </w:r>
    </w:p>
    <w:p>
      <w:pPr>
        <w:spacing w:line="360" w:lineRule="auto"/>
        <w:ind w:firstLine="420" w:firstLineChars="200"/>
        <w:rPr>
          <w:rFonts w:ascii="宋体" w:hAnsi="宋体"/>
          <w:color w:val="000000"/>
          <w:szCs w:val="21"/>
        </w:rPr>
      </w:pPr>
      <w:r>
        <w:rPr>
          <w:rFonts w:ascii="宋体" w:hAnsi="宋体"/>
          <w:color w:val="000000"/>
          <w:szCs w:val="21"/>
        </w:rPr>
        <w:t>（9）其他合同文件。</w:t>
      </w:r>
    </w:p>
    <w:p>
      <w:pPr>
        <w:spacing w:line="360" w:lineRule="auto"/>
        <w:ind w:firstLine="420" w:firstLineChars="200"/>
        <w:rPr>
          <w:rFonts w:ascii="宋体" w:hAnsi="宋体"/>
          <w:color w:val="000000"/>
          <w:szCs w:val="21"/>
        </w:rPr>
      </w:pPr>
      <w:r>
        <w:rPr>
          <w:rFonts w:ascii="宋体" w:hAnsi="宋体"/>
          <w:color w:val="000000"/>
          <w:szCs w:val="21"/>
        </w:rPr>
        <w:t>上述各项合同文件包括合同当事人就该项合同文件所作出的补充和修改，属于同一类内容的文件，应以最新签署的为准。</w:t>
      </w:r>
    </w:p>
    <w:p>
      <w:pPr>
        <w:spacing w:line="360" w:lineRule="auto"/>
        <w:ind w:firstLine="420" w:firstLineChars="200"/>
        <w:rPr>
          <w:rFonts w:ascii="宋体" w:hAnsi="宋体"/>
          <w:color w:val="000000"/>
          <w:szCs w:val="21"/>
        </w:rPr>
      </w:pPr>
      <w:r>
        <w:rPr>
          <w:rFonts w:ascii="宋体" w:hAnsi="宋体"/>
          <w:color w:val="000000"/>
          <w:szCs w:val="21"/>
        </w:rPr>
        <w:t>在合同订立及履行过程中形成的与合同有关的文件均构成合同文件组成部分，并根据其性质确定优先解释顺序。</w:t>
      </w:r>
    </w:p>
    <w:p>
      <w:pPr>
        <w:pStyle w:val="4"/>
        <w:spacing w:before="0" w:line="360" w:lineRule="auto"/>
        <w:rPr>
          <w:rFonts w:ascii="宋体" w:hAnsi="宋体" w:eastAsia="宋体"/>
          <w:sz w:val="21"/>
          <w:szCs w:val="21"/>
        </w:rPr>
      </w:pPr>
      <w:bookmarkStart w:id="227" w:name="_Toc389663467"/>
      <w:bookmarkStart w:id="228" w:name="_Toc389602810"/>
      <w:bookmarkStart w:id="229" w:name="_Toc384137536"/>
      <w:bookmarkStart w:id="230" w:name="_Toc383940891"/>
      <w:bookmarkStart w:id="231" w:name="_Toc384026365"/>
      <w:r>
        <w:rPr>
          <w:rFonts w:ascii="宋体" w:hAnsi="宋体" w:eastAsia="宋体"/>
          <w:sz w:val="21"/>
          <w:szCs w:val="21"/>
        </w:rPr>
        <w:t>1.4 图纸</w:t>
      </w:r>
      <w:bookmarkEnd w:id="227"/>
      <w:bookmarkEnd w:id="228"/>
      <w:bookmarkEnd w:id="229"/>
      <w:bookmarkEnd w:id="230"/>
      <w:bookmarkEnd w:id="231"/>
    </w:p>
    <w:p>
      <w:pPr>
        <w:spacing w:line="360" w:lineRule="auto"/>
        <w:ind w:firstLine="420" w:firstLineChars="200"/>
        <w:rPr>
          <w:rFonts w:ascii="宋体" w:hAnsi="宋体"/>
          <w:color w:val="000000"/>
          <w:szCs w:val="21"/>
        </w:rPr>
      </w:pPr>
      <w:r>
        <w:rPr>
          <w:rFonts w:ascii="宋体" w:hAnsi="宋体"/>
          <w:color w:val="000000"/>
          <w:szCs w:val="21"/>
        </w:rPr>
        <w:t>承包人应当按照专用合同条款约定的时间和方式，向劳务分包人提供图纸。承包人至迟不得晚于第6.2.2项</w:t>
      </w:r>
      <w:r>
        <w:rPr>
          <w:rFonts w:ascii="宋体" w:hAnsi="宋体"/>
          <w:color w:val="000000"/>
          <w:kern w:val="0"/>
          <w:szCs w:val="21"/>
        </w:rPr>
        <w:t>【劳务作业通知】载明的开始作业日期前7天向劳务分包人提供图纸。</w:t>
      </w:r>
    </w:p>
    <w:p>
      <w:pPr>
        <w:pStyle w:val="4"/>
        <w:spacing w:before="0" w:line="360" w:lineRule="auto"/>
        <w:rPr>
          <w:rFonts w:ascii="宋体" w:hAnsi="宋体" w:eastAsia="宋体"/>
          <w:sz w:val="21"/>
          <w:szCs w:val="21"/>
        </w:rPr>
      </w:pPr>
      <w:bookmarkStart w:id="232" w:name="_Toc389663468"/>
      <w:bookmarkStart w:id="233" w:name="_Toc384137537"/>
      <w:bookmarkStart w:id="234" w:name="_Toc389602811"/>
      <w:bookmarkStart w:id="235" w:name="_Toc383940892"/>
      <w:bookmarkStart w:id="236" w:name="_Toc384026366"/>
      <w:r>
        <w:rPr>
          <w:rFonts w:ascii="宋体" w:hAnsi="宋体" w:eastAsia="宋体"/>
          <w:sz w:val="21"/>
          <w:szCs w:val="21"/>
        </w:rPr>
        <w:t>1.5 联络</w:t>
      </w:r>
      <w:bookmarkEnd w:id="232"/>
      <w:bookmarkEnd w:id="233"/>
      <w:bookmarkEnd w:id="234"/>
      <w:bookmarkEnd w:id="235"/>
      <w:bookmarkEnd w:id="236"/>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1.5.1 与合同有关的通知、指令等文件，均应采用书面形式，并应在合同约定的期限内送达接收人和送达地点。</w:t>
      </w:r>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1.5.2 承包人和劳务分包人应在专用合同条款中约定各自的送达接收人和送达地点，并应当及时签收另一方送达至送达地点和指定接收人的来往信函，拒不签收的，由此增加的费用和（或）延误的期限由拒绝接收一方承担。</w:t>
      </w:r>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1.5.3 任何一方合同当事人指定的接收人或送达地点发生变动的，应提前3天以书面形式通知对方。</w:t>
      </w:r>
    </w:p>
    <w:p>
      <w:pPr>
        <w:pStyle w:val="4"/>
        <w:spacing w:before="0" w:line="360" w:lineRule="auto"/>
        <w:rPr>
          <w:rFonts w:ascii="宋体" w:hAnsi="宋体" w:eastAsia="宋体"/>
          <w:sz w:val="21"/>
          <w:szCs w:val="21"/>
        </w:rPr>
      </w:pPr>
      <w:bookmarkStart w:id="237" w:name="_Toc384026367"/>
      <w:bookmarkStart w:id="238" w:name="_Toc351203507"/>
      <w:bookmarkStart w:id="239" w:name="_Toc371493159"/>
      <w:bookmarkStart w:id="240" w:name="_Toc374608039"/>
      <w:bookmarkStart w:id="241" w:name="_Toc383940893"/>
      <w:bookmarkStart w:id="242" w:name="_Toc384137538"/>
      <w:bookmarkStart w:id="243" w:name="_Toc389602812"/>
      <w:bookmarkStart w:id="244" w:name="_Toc389663469"/>
      <w:r>
        <w:rPr>
          <w:rFonts w:ascii="宋体" w:hAnsi="宋体" w:eastAsia="宋体"/>
          <w:sz w:val="21"/>
          <w:szCs w:val="21"/>
        </w:rPr>
        <w:t>1</w:t>
      </w:r>
      <w:bookmarkStart w:id="245" w:name="_Toc337558738"/>
      <w:r>
        <w:rPr>
          <w:rFonts w:ascii="宋体" w:hAnsi="宋体" w:eastAsia="宋体"/>
          <w:sz w:val="21"/>
          <w:szCs w:val="21"/>
        </w:rPr>
        <w:t>.6 保密</w:t>
      </w:r>
      <w:bookmarkEnd w:id="237"/>
      <w:bookmarkEnd w:id="238"/>
      <w:bookmarkEnd w:id="239"/>
      <w:bookmarkEnd w:id="240"/>
      <w:bookmarkEnd w:id="241"/>
      <w:bookmarkEnd w:id="242"/>
      <w:bookmarkEnd w:id="243"/>
      <w:bookmarkEnd w:id="244"/>
    </w:p>
    <w:bookmarkEnd w:id="245"/>
    <w:p>
      <w:pPr>
        <w:autoSpaceDE w:val="0"/>
        <w:autoSpaceDN w:val="0"/>
        <w:adjustRightInd w:val="0"/>
        <w:snapToGrid w:val="0"/>
        <w:spacing w:line="360" w:lineRule="auto"/>
        <w:ind w:firstLine="420" w:firstLineChars="200"/>
        <w:jc w:val="left"/>
        <w:rPr>
          <w:rFonts w:ascii="宋体" w:hAnsi="宋体"/>
          <w:color w:val="000000"/>
          <w:szCs w:val="21"/>
        </w:rPr>
      </w:pPr>
      <w:r>
        <w:rPr>
          <w:rFonts w:ascii="宋体" w:hAnsi="宋体"/>
          <w:color w:val="000000"/>
          <w:kern w:val="0"/>
          <w:szCs w:val="21"/>
        </w:rPr>
        <w:t>除法律规定或专用合同条款另有约定外，未经承包人书面同意，劳务分包人不得将承包人提供的图纸、文件以及声明需要保密的资料信息等商业秘密泄露给第三方。除法律规定或合同另有约定外，未经劳务分包人同意，承包人不得将劳务分包人提供的技术秘密及声明需要保密的资料信息等商业秘密泄露给第三方。</w:t>
      </w:r>
    </w:p>
    <w:p>
      <w:pPr>
        <w:pStyle w:val="3"/>
        <w:rPr>
          <w:rFonts w:ascii="宋体" w:hAnsi="宋体" w:eastAsia="宋体"/>
          <w:sz w:val="21"/>
          <w:szCs w:val="21"/>
        </w:rPr>
      </w:pPr>
      <w:bookmarkStart w:id="246" w:name="_Toc389663470"/>
      <w:bookmarkStart w:id="247" w:name="_Toc383940894"/>
      <w:bookmarkStart w:id="248" w:name="_Toc389602813"/>
      <w:bookmarkStart w:id="249" w:name="_Toc384026368"/>
      <w:bookmarkStart w:id="250" w:name="_Toc384137539"/>
      <w:r>
        <w:rPr>
          <w:rFonts w:ascii="宋体" w:hAnsi="宋体" w:eastAsia="宋体"/>
          <w:sz w:val="21"/>
          <w:szCs w:val="21"/>
        </w:rPr>
        <w:t>2. 承包人</w:t>
      </w:r>
      <w:bookmarkEnd w:id="246"/>
      <w:bookmarkEnd w:id="247"/>
      <w:bookmarkEnd w:id="248"/>
      <w:bookmarkEnd w:id="249"/>
      <w:bookmarkEnd w:id="250"/>
    </w:p>
    <w:p>
      <w:pPr>
        <w:pStyle w:val="4"/>
        <w:spacing w:before="0" w:line="360" w:lineRule="auto"/>
        <w:rPr>
          <w:rFonts w:ascii="宋体" w:hAnsi="宋体" w:eastAsia="宋体"/>
          <w:sz w:val="21"/>
          <w:szCs w:val="21"/>
        </w:rPr>
      </w:pPr>
      <w:bookmarkStart w:id="251" w:name="_Toc389602814"/>
      <w:bookmarkStart w:id="252" w:name="_Toc384026369"/>
      <w:bookmarkStart w:id="253" w:name="_Toc383940895"/>
      <w:bookmarkStart w:id="254" w:name="_Toc384137540"/>
      <w:bookmarkStart w:id="255" w:name="_Toc389663471"/>
      <w:r>
        <w:rPr>
          <w:rFonts w:ascii="宋体" w:hAnsi="宋体" w:eastAsia="宋体"/>
          <w:sz w:val="21"/>
          <w:szCs w:val="21"/>
        </w:rPr>
        <w:t>2.1 承包合同的提供</w:t>
      </w:r>
      <w:bookmarkEnd w:id="251"/>
      <w:bookmarkEnd w:id="252"/>
      <w:bookmarkEnd w:id="253"/>
      <w:bookmarkEnd w:id="254"/>
      <w:bookmarkEnd w:id="255"/>
      <w:r>
        <w:rPr>
          <w:rFonts w:ascii="宋体" w:hAnsi="宋体" w:eastAsia="宋体"/>
          <w:sz w:val="21"/>
          <w:szCs w:val="21"/>
        </w:rPr>
        <w:t xml:space="preserve">  </w:t>
      </w:r>
    </w:p>
    <w:p>
      <w:pPr>
        <w:spacing w:line="360" w:lineRule="auto"/>
        <w:ind w:firstLine="315" w:firstLineChars="150"/>
        <w:rPr>
          <w:rFonts w:ascii="宋体" w:hAnsi="宋体"/>
          <w:color w:val="000000"/>
          <w:szCs w:val="21"/>
        </w:rPr>
      </w:pPr>
      <w:r>
        <w:rPr>
          <w:rFonts w:ascii="宋体" w:hAnsi="宋体"/>
          <w:color w:val="000000"/>
          <w:szCs w:val="21"/>
        </w:rPr>
        <w:t>承包人应提供承包合同供劳务分包人查阅。当劳务分包人要求时，承包人应向劳务分包人提供一份承包合同的副本或复印件，但有关承包合同的价格和涉及商业秘密的除外。</w:t>
      </w:r>
    </w:p>
    <w:p>
      <w:pPr>
        <w:pStyle w:val="4"/>
        <w:spacing w:before="0" w:line="360" w:lineRule="auto"/>
        <w:rPr>
          <w:rFonts w:ascii="宋体" w:hAnsi="宋体" w:eastAsia="宋体"/>
          <w:sz w:val="21"/>
          <w:szCs w:val="21"/>
        </w:rPr>
      </w:pPr>
      <w:bookmarkStart w:id="256" w:name="_Toc384137541"/>
      <w:bookmarkStart w:id="257" w:name="_Toc389602815"/>
      <w:bookmarkStart w:id="258" w:name="_Toc383940896"/>
      <w:bookmarkStart w:id="259" w:name="_Toc389663472"/>
      <w:bookmarkStart w:id="260" w:name="_Toc384026370"/>
      <w:r>
        <w:rPr>
          <w:rFonts w:ascii="宋体" w:hAnsi="宋体" w:eastAsia="宋体"/>
          <w:sz w:val="21"/>
          <w:szCs w:val="21"/>
        </w:rPr>
        <w:t>2.2 劳务作业现场和工作条件</w:t>
      </w:r>
      <w:bookmarkEnd w:id="256"/>
      <w:bookmarkEnd w:id="257"/>
      <w:bookmarkEnd w:id="258"/>
      <w:bookmarkEnd w:id="259"/>
      <w:bookmarkEnd w:id="260"/>
    </w:p>
    <w:p>
      <w:pPr>
        <w:spacing w:line="360" w:lineRule="auto"/>
        <w:ind w:firstLine="420" w:firstLineChars="200"/>
        <w:rPr>
          <w:rFonts w:ascii="宋体" w:hAnsi="宋体"/>
          <w:color w:val="000000"/>
          <w:szCs w:val="21"/>
        </w:rPr>
      </w:pPr>
      <w:r>
        <w:rPr>
          <w:rFonts w:ascii="宋体" w:hAnsi="宋体"/>
          <w:color w:val="000000"/>
          <w:szCs w:val="21"/>
        </w:rPr>
        <w:t>2.2.1 除专用合同条款另有约定外，承包人至迟不得晚于开始工作日期7天前向劳务分包人交付具备劳务作业条件的劳务作业现场。</w:t>
      </w:r>
    </w:p>
    <w:p>
      <w:pPr>
        <w:spacing w:line="360" w:lineRule="auto"/>
        <w:ind w:firstLine="420" w:firstLineChars="200"/>
        <w:rPr>
          <w:rFonts w:ascii="宋体" w:hAnsi="宋体"/>
          <w:color w:val="000000"/>
          <w:szCs w:val="21"/>
        </w:rPr>
      </w:pPr>
      <w:r>
        <w:rPr>
          <w:rFonts w:ascii="宋体" w:hAnsi="宋体"/>
          <w:color w:val="000000"/>
          <w:szCs w:val="21"/>
        </w:rPr>
        <w:t>2.2.2 除专用合同条款另有约定外，承包人负责提供劳务作业所需要的劳务作业条件，包括：</w:t>
      </w:r>
    </w:p>
    <w:p>
      <w:pPr>
        <w:spacing w:line="360" w:lineRule="auto"/>
        <w:ind w:firstLine="420" w:firstLineChars="200"/>
        <w:rPr>
          <w:rFonts w:ascii="宋体" w:hAnsi="宋体"/>
          <w:color w:val="000000"/>
          <w:szCs w:val="21"/>
        </w:rPr>
      </w:pPr>
      <w:r>
        <w:rPr>
          <w:rFonts w:ascii="宋体" w:hAnsi="宋体"/>
          <w:color w:val="000000"/>
          <w:szCs w:val="21"/>
        </w:rPr>
        <w:t>（1）将作业所需的用水、电力、通讯线路等必需的条件接至劳务作业现场内；</w:t>
      </w:r>
    </w:p>
    <w:p>
      <w:pPr>
        <w:spacing w:line="360" w:lineRule="auto"/>
        <w:ind w:firstLine="420" w:firstLineChars="200"/>
        <w:rPr>
          <w:rFonts w:ascii="宋体" w:hAnsi="宋体"/>
          <w:color w:val="000000"/>
          <w:szCs w:val="21"/>
        </w:rPr>
      </w:pPr>
      <w:r>
        <w:rPr>
          <w:rFonts w:ascii="宋体" w:hAnsi="宋体"/>
          <w:color w:val="000000"/>
          <w:szCs w:val="21"/>
        </w:rPr>
        <w:t>（2）向劳务分包人提供劳务作业所需要的进入劳务作业现场的交通条件；</w:t>
      </w:r>
    </w:p>
    <w:p>
      <w:pPr>
        <w:spacing w:line="360" w:lineRule="auto"/>
        <w:ind w:firstLine="420" w:firstLineChars="200"/>
        <w:rPr>
          <w:rFonts w:ascii="宋体" w:hAnsi="宋体"/>
          <w:color w:val="000000"/>
          <w:szCs w:val="21"/>
        </w:rPr>
      </w:pPr>
      <w:r>
        <w:rPr>
          <w:rFonts w:ascii="宋体" w:hAnsi="宋体"/>
          <w:color w:val="000000"/>
          <w:szCs w:val="21"/>
        </w:rPr>
        <w:t>（3）向劳务分包人提供劳务作业所需的工程地质和地下管网线路资料；</w:t>
      </w:r>
    </w:p>
    <w:p>
      <w:pPr>
        <w:spacing w:line="360" w:lineRule="auto"/>
        <w:ind w:firstLine="420" w:firstLineChars="200"/>
        <w:rPr>
          <w:rFonts w:ascii="宋体" w:hAnsi="宋体"/>
          <w:color w:val="000000"/>
          <w:szCs w:val="21"/>
        </w:rPr>
      </w:pPr>
      <w:r>
        <w:rPr>
          <w:rFonts w:ascii="宋体" w:hAnsi="宋体"/>
          <w:color w:val="000000"/>
          <w:szCs w:val="21"/>
        </w:rPr>
        <w:t>（4）完成办理劳务作业所需的各种证件、批件等手续，但涉及劳务分包人需依法自行办理的手续除外；</w:t>
      </w:r>
    </w:p>
    <w:p>
      <w:pPr>
        <w:spacing w:line="360" w:lineRule="auto"/>
        <w:ind w:firstLine="420" w:firstLineChars="200"/>
        <w:rPr>
          <w:rFonts w:ascii="宋体" w:hAnsi="宋体"/>
          <w:color w:val="000000"/>
          <w:szCs w:val="21"/>
        </w:rPr>
      </w:pPr>
      <w:r>
        <w:rPr>
          <w:rFonts w:ascii="宋体" w:hAnsi="宋体"/>
          <w:color w:val="000000"/>
          <w:szCs w:val="21"/>
        </w:rPr>
        <w:t>（5）按照专用合同条款约定提供的劳务作业人员住宿等其他设施和条件。</w:t>
      </w:r>
    </w:p>
    <w:p>
      <w:pPr>
        <w:pStyle w:val="4"/>
        <w:spacing w:before="0" w:line="360" w:lineRule="auto"/>
        <w:rPr>
          <w:rFonts w:ascii="宋体" w:hAnsi="宋体" w:eastAsia="宋体"/>
          <w:sz w:val="21"/>
          <w:szCs w:val="21"/>
        </w:rPr>
      </w:pPr>
      <w:bookmarkStart w:id="261" w:name="_Toc384137542"/>
      <w:bookmarkStart w:id="262" w:name="_Toc389602816"/>
      <w:bookmarkStart w:id="263" w:name="_Toc384026371"/>
      <w:bookmarkStart w:id="264" w:name="_Toc389663473"/>
      <w:bookmarkStart w:id="265" w:name="_Toc383940897"/>
      <w:r>
        <w:rPr>
          <w:rFonts w:ascii="宋体" w:hAnsi="宋体" w:eastAsia="宋体"/>
          <w:sz w:val="21"/>
          <w:szCs w:val="21"/>
        </w:rPr>
        <w:t>2.3 承包人项目经理</w:t>
      </w:r>
      <w:bookmarkEnd w:id="261"/>
      <w:bookmarkEnd w:id="262"/>
      <w:bookmarkEnd w:id="263"/>
      <w:bookmarkEnd w:id="264"/>
      <w:bookmarkEnd w:id="265"/>
    </w:p>
    <w:p>
      <w:pPr>
        <w:spacing w:line="360" w:lineRule="auto"/>
        <w:ind w:firstLine="420" w:firstLineChars="200"/>
        <w:rPr>
          <w:rFonts w:ascii="宋体" w:hAnsi="宋体"/>
          <w:bCs/>
          <w:iCs/>
          <w:color w:val="000000"/>
          <w:szCs w:val="21"/>
        </w:rPr>
      </w:pPr>
      <w:r>
        <w:rPr>
          <w:rFonts w:ascii="宋体" w:hAnsi="宋体"/>
          <w:bCs/>
          <w:iCs/>
          <w:color w:val="000000"/>
          <w:szCs w:val="21"/>
        </w:rPr>
        <w:t>承包人应在专用合同条款中明确其派驻劳务作业现场的项目经理的姓名、职称、注册执业证书编号、联系方式及授权范围等事项，项目经理经承包人授权后代表承包人履行合同。</w:t>
      </w:r>
    </w:p>
    <w:p>
      <w:pPr>
        <w:pStyle w:val="3"/>
        <w:rPr>
          <w:rFonts w:ascii="宋体" w:hAnsi="宋体" w:eastAsia="宋体"/>
          <w:sz w:val="21"/>
          <w:szCs w:val="21"/>
        </w:rPr>
      </w:pPr>
      <w:bookmarkStart w:id="266" w:name="_Toc389602817"/>
      <w:bookmarkStart w:id="267" w:name="_Toc384026372"/>
      <w:bookmarkStart w:id="268" w:name="_Toc383940898"/>
      <w:bookmarkStart w:id="269" w:name="_Toc389663474"/>
      <w:bookmarkStart w:id="270" w:name="_Toc384137543"/>
      <w:r>
        <w:rPr>
          <w:rFonts w:ascii="宋体" w:hAnsi="宋体" w:eastAsia="宋体"/>
          <w:sz w:val="21"/>
          <w:szCs w:val="21"/>
        </w:rPr>
        <w:t>3. 劳务分包人</w:t>
      </w:r>
      <w:bookmarkEnd w:id="266"/>
      <w:bookmarkEnd w:id="267"/>
      <w:bookmarkEnd w:id="268"/>
      <w:bookmarkEnd w:id="269"/>
      <w:bookmarkEnd w:id="270"/>
    </w:p>
    <w:p>
      <w:pPr>
        <w:pStyle w:val="4"/>
        <w:spacing w:before="0" w:line="360" w:lineRule="auto"/>
        <w:rPr>
          <w:rFonts w:ascii="宋体" w:hAnsi="宋体" w:eastAsia="宋体"/>
          <w:sz w:val="21"/>
          <w:szCs w:val="21"/>
        </w:rPr>
      </w:pPr>
      <w:bookmarkStart w:id="271" w:name="_Toc389602818"/>
      <w:bookmarkStart w:id="272" w:name="_Toc384137544"/>
      <w:bookmarkStart w:id="273" w:name="_Toc389663475"/>
      <w:bookmarkStart w:id="274" w:name="_Toc384026373"/>
      <w:bookmarkStart w:id="275" w:name="_Toc383940899"/>
      <w:r>
        <w:rPr>
          <w:rFonts w:ascii="宋体" w:hAnsi="宋体" w:eastAsia="宋体"/>
          <w:sz w:val="21"/>
          <w:szCs w:val="21"/>
        </w:rPr>
        <w:t>3.1 劳务分包人的一般义务</w:t>
      </w:r>
      <w:bookmarkEnd w:id="271"/>
      <w:bookmarkEnd w:id="272"/>
      <w:bookmarkEnd w:id="273"/>
      <w:bookmarkEnd w:id="274"/>
      <w:bookmarkEnd w:id="275"/>
    </w:p>
    <w:p>
      <w:pPr>
        <w:spacing w:line="360" w:lineRule="auto"/>
        <w:ind w:firstLine="420" w:firstLineChars="200"/>
        <w:rPr>
          <w:rFonts w:ascii="宋体" w:hAnsi="宋体"/>
          <w:color w:val="000000"/>
          <w:szCs w:val="21"/>
        </w:rPr>
      </w:pPr>
      <w:r>
        <w:rPr>
          <w:rFonts w:ascii="宋体" w:hAnsi="宋体"/>
          <w:color w:val="000000"/>
          <w:szCs w:val="21"/>
        </w:rPr>
        <w:t>劳务分包人在履行合同过程中应遵守法律和工程建设标准规范，并履行以下义务：</w:t>
      </w:r>
    </w:p>
    <w:p>
      <w:pPr>
        <w:spacing w:line="360" w:lineRule="auto"/>
        <w:ind w:firstLine="420" w:firstLineChars="200"/>
        <w:rPr>
          <w:rFonts w:ascii="宋体" w:hAnsi="宋体"/>
          <w:color w:val="000000"/>
          <w:szCs w:val="21"/>
        </w:rPr>
      </w:pPr>
      <w:r>
        <w:rPr>
          <w:rFonts w:ascii="宋体" w:hAnsi="宋体"/>
          <w:color w:val="000000"/>
          <w:szCs w:val="21"/>
        </w:rPr>
        <w:t>（1）按照合同、图纸、标准和规范、有关技术要求及劳务作业方案组织劳务作业人员进场作业，并负责成品保护工作；</w:t>
      </w:r>
    </w:p>
    <w:p>
      <w:pPr>
        <w:spacing w:line="360" w:lineRule="auto"/>
        <w:ind w:firstLine="420" w:firstLineChars="200"/>
        <w:rPr>
          <w:rFonts w:ascii="宋体" w:hAnsi="宋体"/>
          <w:color w:val="000000"/>
          <w:szCs w:val="21"/>
        </w:rPr>
      </w:pPr>
      <w:r>
        <w:rPr>
          <w:rFonts w:ascii="宋体" w:hAnsi="宋体"/>
          <w:color w:val="000000"/>
          <w:szCs w:val="21"/>
        </w:rPr>
        <w:t>（2）承担由于自身原因造成的质量缺陷、工作期限延误、安全事故等责任；</w:t>
      </w:r>
    </w:p>
    <w:p>
      <w:pPr>
        <w:spacing w:line="360" w:lineRule="auto"/>
        <w:ind w:firstLine="420" w:firstLineChars="200"/>
        <w:rPr>
          <w:rFonts w:ascii="宋体" w:hAnsi="宋体"/>
          <w:bCs/>
          <w:color w:val="000000"/>
          <w:szCs w:val="21"/>
        </w:rPr>
      </w:pPr>
      <w:r>
        <w:rPr>
          <w:rFonts w:ascii="宋体" w:hAnsi="宋体"/>
          <w:color w:val="000000"/>
          <w:szCs w:val="21"/>
        </w:rPr>
        <w:t>（3）</w:t>
      </w:r>
      <w:r>
        <w:rPr>
          <w:rFonts w:ascii="宋体" w:hAnsi="宋体"/>
          <w:bCs/>
          <w:color w:val="000000"/>
          <w:szCs w:val="21"/>
        </w:rPr>
        <w:t>履行承包合同中与劳务分包工作有关的劳务分包人的义务，但劳务分包合同明确约定应由承包人履行的义务除外；</w:t>
      </w:r>
    </w:p>
    <w:p>
      <w:pPr>
        <w:spacing w:line="360" w:lineRule="auto"/>
        <w:ind w:firstLine="420" w:firstLineChars="200"/>
        <w:rPr>
          <w:rFonts w:ascii="宋体" w:hAnsi="宋体"/>
          <w:color w:val="000000"/>
          <w:szCs w:val="21"/>
        </w:rPr>
      </w:pPr>
      <w:r>
        <w:rPr>
          <w:rFonts w:ascii="宋体" w:hAnsi="宋体"/>
          <w:bCs/>
          <w:color w:val="000000"/>
          <w:szCs w:val="21"/>
        </w:rPr>
        <w:t>（4）</w:t>
      </w:r>
      <w:r>
        <w:rPr>
          <w:rFonts w:ascii="宋体" w:hAnsi="宋体"/>
          <w:color w:val="000000"/>
          <w:szCs w:val="21"/>
        </w:rPr>
        <w:t>其它专用合同条款约定的劳务分包人应当承担的义务。</w:t>
      </w:r>
    </w:p>
    <w:p>
      <w:pPr>
        <w:pStyle w:val="4"/>
        <w:spacing w:before="0" w:line="360" w:lineRule="auto"/>
        <w:rPr>
          <w:rFonts w:ascii="宋体" w:hAnsi="宋体" w:eastAsia="宋体"/>
          <w:sz w:val="21"/>
          <w:szCs w:val="21"/>
        </w:rPr>
      </w:pPr>
      <w:bookmarkStart w:id="276" w:name="_Toc389602819"/>
      <w:bookmarkStart w:id="277" w:name="_Toc384137545"/>
      <w:bookmarkStart w:id="278" w:name="_Toc389663476"/>
      <w:bookmarkStart w:id="279" w:name="_Toc384026374"/>
      <w:bookmarkStart w:id="280" w:name="_Toc383940900"/>
      <w:r>
        <w:rPr>
          <w:rFonts w:ascii="宋体" w:hAnsi="宋体" w:eastAsia="宋体"/>
          <w:sz w:val="21"/>
          <w:szCs w:val="21"/>
        </w:rPr>
        <w:t>3.2 劳务分包项目负责人</w:t>
      </w:r>
      <w:bookmarkEnd w:id="276"/>
      <w:bookmarkEnd w:id="277"/>
      <w:bookmarkEnd w:id="278"/>
      <w:bookmarkEnd w:id="279"/>
      <w:bookmarkEnd w:id="280"/>
    </w:p>
    <w:p>
      <w:pPr>
        <w:spacing w:line="360" w:lineRule="auto"/>
        <w:ind w:firstLine="420" w:firstLineChars="200"/>
        <w:rPr>
          <w:rFonts w:ascii="宋体" w:hAnsi="宋体"/>
          <w:bCs/>
          <w:iCs/>
          <w:color w:val="000000"/>
          <w:szCs w:val="21"/>
        </w:rPr>
      </w:pPr>
      <w:r>
        <w:rPr>
          <w:rFonts w:ascii="宋体" w:hAnsi="宋体"/>
          <w:bCs/>
          <w:iCs/>
          <w:color w:val="000000"/>
          <w:szCs w:val="21"/>
        </w:rPr>
        <w:t>劳务分包人应在专用合同条款中明确其派驻劳务作业现场的项目负责人的姓名、身份证号、联系方式及授权范围等事项，项目负责人经劳务分包人授权后代表劳务分包人履行合同。</w:t>
      </w:r>
    </w:p>
    <w:p>
      <w:pPr>
        <w:spacing w:line="360" w:lineRule="auto"/>
        <w:ind w:firstLine="420" w:firstLineChars="200"/>
        <w:rPr>
          <w:rFonts w:ascii="宋体" w:hAnsi="宋体"/>
          <w:bCs/>
          <w:iCs/>
          <w:color w:val="000000"/>
          <w:szCs w:val="21"/>
        </w:rPr>
      </w:pPr>
      <w:r>
        <w:rPr>
          <w:rFonts w:ascii="宋体" w:hAnsi="宋体"/>
          <w:bCs/>
          <w:iCs/>
          <w:color w:val="000000"/>
          <w:szCs w:val="21"/>
        </w:rPr>
        <w:t>项目负责人应是劳务分包人正式聘用的员工，劳务分包人应向承包人提交项目负责人与劳务分包人之间的劳动合同，以及劳务分包人为项目负责人缴纳社会保险的有效证明。</w:t>
      </w:r>
    </w:p>
    <w:p>
      <w:pPr>
        <w:spacing w:line="360" w:lineRule="auto"/>
        <w:ind w:firstLine="420" w:firstLineChars="200"/>
        <w:rPr>
          <w:rFonts w:ascii="宋体" w:hAnsi="宋体"/>
          <w:bCs/>
          <w:iCs/>
          <w:color w:val="000000"/>
          <w:szCs w:val="21"/>
        </w:rPr>
      </w:pPr>
      <w:r>
        <w:rPr>
          <w:rFonts w:ascii="宋体" w:hAnsi="宋体"/>
          <w:bCs/>
          <w:iCs/>
          <w:color w:val="000000"/>
          <w:szCs w:val="21"/>
        </w:rPr>
        <w:t>项目负责人应常驻劳务作业现场，每月在劳务作业现场时间不得少于专用合同条款约定的天数。</w:t>
      </w:r>
    </w:p>
    <w:p>
      <w:pPr>
        <w:spacing w:line="360" w:lineRule="auto"/>
        <w:ind w:firstLine="420" w:firstLineChars="200"/>
        <w:rPr>
          <w:rFonts w:ascii="宋体" w:hAnsi="宋体"/>
          <w:bCs/>
          <w:iCs/>
          <w:color w:val="000000"/>
          <w:szCs w:val="21"/>
        </w:rPr>
      </w:pPr>
      <w:r>
        <w:rPr>
          <w:rFonts w:ascii="宋体" w:hAnsi="宋体"/>
          <w:bCs/>
          <w:iCs/>
          <w:color w:val="000000"/>
          <w:szCs w:val="21"/>
        </w:rPr>
        <w:t>劳务分包人违反上述约定的，应按照专用合同条款的约定，承担违约责任。</w:t>
      </w:r>
    </w:p>
    <w:p>
      <w:pPr>
        <w:pStyle w:val="4"/>
        <w:spacing w:before="0" w:line="360" w:lineRule="auto"/>
        <w:rPr>
          <w:rFonts w:ascii="宋体" w:hAnsi="宋体" w:eastAsia="宋体"/>
          <w:sz w:val="21"/>
          <w:szCs w:val="21"/>
        </w:rPr>
      </w:pPr>
      <w:bookmarkStart w:id="281" w:name="_Toc389602820"/>
      <w:bookmarkStart w:id="282" w:name="_Toc384026375"/>
      <w:bookmarkStart w:id="283" w:name="_Toc384137546"/>
      <w:bookmarkStart w:id="284" w:name="_Toc383940901"/>
      <w:bookmarkStart w:id="285" w:name="_Toc389663477"/>
      <w:r>
        <w:rPr>
          <w:rFonts w:ascii="宋体" w:hAnsi="宋体" w:eastAsia="宋体"/>
          <w:sz w:val="21"/>
          <w:szCs w:val="21"/>
        </w:rPr>
        <w:t>3.3 劳务作业管理人员</w:t>
      </w:r>
      <w:bookmarkEnd w:id="281"/>
      <w:bookmarkEnd w:id="282"/>
      <w:bookmarkEnd w:id="283"/>
      <w:bookmarkEnd w:id="284"/>
      <w:bookmarkEnd w:id="285"/>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szCs w:val="21"/>
        </w:rPr>
        <w:t>除专用合同条款另有约定外，</w:t>
      </w:r>
      <w:r>
        <w:rPr>
          <w:rFonts w:ascii="宋体" w:hAnsi="宋体"/>
          <w:color w:val="000000"/>
          <w:kern w:val="0"/>
          <w:szCs w:val="21"/>
        </w:rPr>
        <w:t>劳务分包人应在接到劳务作业通知后7天内，向承包人提交劳务分包人现场劳务作业管理机构及劳务作业管理人员安排的报告，其内容应包括主要劳务作业管理人员名单及其岗位等，并同时提交主要劳务作业管理人员与劳务分包人之间的劳动关系证明和缴纳社会保险的有效证明。</w:t>
      </w:r>
    </w:p>
    <w:p>
      <w:pPr>
        <w:spacing w:line="360" w:lineRule="auto"/>
        <w:ind w:firstLine="420" w:firstLineChars="200"/>
        <w:rPr>
          <w:rFonts w:ascii="宋体" w:hAnsi="宋体"/>
          <w:szCs w:val="21"/>
        </w:rPr>
      </w:pPr>
      <w:r>
        <w:rPr>
          <w:rFonts w:ascii="宋体" w:hAnsi="宋体"/>
          <w:szCs w:val="21"/>
        </w:rPr>
        <w:t>劳务分包人派驻到劳务作业现场的主要劳务作业管理人员应相对稳定。劳务分包人更换主要劳务作业管理人员时，应提前7天书面通知承包人，并征得承包人书面同意。通知中应当载明继任人员的执业资格、管理经验等资料。</w:t>
      </w:r>
    </w:p>
    <w:p>
      <w:pPr>
        <w:pStyle w:val="3"/>
        <w:rPr>
          <w:rFonts w:ascii="宋体" w:hAnsi="宋体" w:eastAsia="宋体"/>
          <w:sz w:val="21"/>
          <w:szCs w:val="21"/>
        </w:rPr>
      </w:pPr>
      <w:bookmarkStart w:id="286" w:name="_Toc389663478"/>
      <w:bookmarkStart w:id="287" w:name="_Toc383940902"/>
      <w:bookmarkStart w:id="288" w:name="_Toc389602821"/>
      <w:bookmarkStart w:id="289" w:name="_Toc384137547"/>
      <w:bookmarkStart w:id="290" w:name="_Toc384026376"/>
      <w:r>
        <w:rPr>
          <w:rFonts w:ascii="宋体" w:hAnsi="宋体" w:eastAsia="宋体"/>
          <w:sz w:val="21"/>
          <w:szCs w:val="21"/>
        </w:rPr>
        <w:t>4. 劳务作业人员</w:t>
      </w:r>
      <w:bookmarkEnd w:id="286"/>
      <w:bookmarkEnd w:id="287"/>
      <w:bookmarkEnd w:id="288"/>
      <w:bookmarkEnd w:id="289"/>
      <w:bookmarkEnd w:id="290"/>
    </w:p>
    <w:p>
      <w:pPr>
        <w:pStyle w:val="4"/>
        <w:spacing w:before="0" w:line="360" w:lineRule="auto"/>
        <w:rPr>
          <w:rFonts w:ascii="宋体" w:hAnsi="宋体" w:eastAsia="宋体"/>
          <w:sz w:val="21"/>
          <w:szCs w:val="21"/>
        </w:rPr>
      </w:pPr>
      <w:bookmarkStart w:id="291" w:name="_Toc389663479"/>
      <w:bookmarkStart w:id="292" w:name="_Toc383940903"/>
      <w:bookmarkStart w:id="293" w:name="_Toc389602822"/>
      <w:bookmarkStart w:id="294" w:name="_Toc384137548"/>
      <w:bookmarkStart w:id="295" w:name="_Toc384026377"/>
      <w:r>
        <w:rPr>
          <w:rFonts w:ascii="宋体" w:hAnsi="宋体" w:eastAsia="宋体"/>
          <w:sz w:val="21"/>
          <w:szCs w:val="21"/>
        </w:rPr>
        <w:t>4.1 签订书面劳动合同</w:t>
      </w:r>
      <w:bookmarkEnd w:id="291"/>
      <w:bookmarkEnd w:id="292"/>
      <w:bookmarkEnd w:id="293"/>
      <w:bookmarkEnd w:id="294"/>
      <w:bookmarkEnd w:id="295"/>
    </w:p>
    <w:p>
      <w:pPr>
        <w:spacing w:line="360" w:lineRule="auto"/>
        <w:ind w:firstLine="420" w:firstLineChars="200"/>
        <w:rPr>
          <w:rFonts w:ascii="宋体" w:hAnsi="宋体"/>
          <w:szCs w:val="21"/>
        </w:rPr>
      </w:pPr>
      <w:r>
        <w:rPr>
          <w:rFonts w:ascii="宋体" w:hAnsi="宋体"/>
          <w:bCs/>
          <w:iCs/>
          <w:color w:val="000000"/>
          <w:szCs w:val="21"/>
        </w:rPr>
        <w:t>劳务分包人应当与劳务作业人员签订书面劳动合同，并每月向承包人提供上月劳务分包人在本工程上所有劳务作业人员的劳动合同签署情况、出勤情况、工资核算支付情况及</w:t>
      </w:r>
      <w:r>
        <w:rPr>
          <w:rFonts w:ascii="宋体" w:hAnsi="宋体"/>
          <w:color w:val="000000"/>
          <w:szCs w:val="21"/>
        </w:rPr>
        <w:t>人员变动情况</w:t>
      </w:r>
      <w:r>
        <w:rPr>
          <w:rFonts w:ascii="宋体" w:hAnsi="宋体"/>
          <w:bCs/>
          <w:iCs/>
          <w:color w:val="000000"/>
          <w:szCs w:val="21"/>
        </w:rPr>
        <w:t>的书面记录。除上述书面记录的用工行为外，</w:t>
      </w:r>
      <w:r>
        <w:rPr>
          <w:rFonts w:ascii="宋体" w:hAnsi="宋体"/>
          <w:color w:val="000000"/>
          <w:szCs w:val="21"/>
        </w:rPr>
        <w:t>劳务分包人承诺在本工程不存在其他劳务用工行为。</w:t>
      </w:r>
    </w:p>
    <w:p>
      <w:pPr>
        <w:pStyle w:val="4"/>
        <w:spacing w:before="0" w:line="360" w:lineRule="auto"/>
        <w:rPr>
          <w:rFonts w:ascii="宋体" w:hAnsi="宋体" w:eastAsia="宋体"/>
          <w:sz w:val="21"/>
          <w:szCs w:val="21"/>
        </w:rPr>
      </w:pPr>
      <w:bookmarkStart w:id="296" w:name="_Toc383940904"/>
      <w:bookmarkStart w:id="297" w:name="_Toc389663480"/>
      <w:bookmarkStart w:id="298" w:name="_Toc389602823"/>
      <w:bookmarkStart w:id="299" w:name="_Toc384026378"/>
      <w:bookmarkStart w:id="300" w:name="_Toc384137549"/>
      <w:r>
        <w:rPr>
          <w:rFonts w:ascii="宋体" w:hAnsi="宋体" w:eastAsia="宋体"/>
          <w:sz w:val="21"/>
          <w:szCs w:val="21"/>
        </w:rPr>
        <w:t>4.2 支付劳务作业人员工资</w:t>
      </w:r>
      <w:bookmarkEnd w:id="296"/>
      <w:bookmarkEnd w:id="297"/>
      <w:bookmarkEnd w:id="298"/>
      <w:bookmarkEnd w:id="299"/>
      <w:bookmarkEnd w:id="300"/>
    </w:p>
    <w:p>
      <w:pPr>
        <w:spacing w:line="360" w:lineRule="auto"/>
        <w:ind w:firstLine="420" w:firstLineChars="200"/>
        <w:rPr>
          <w:rFonts w:ascii="宋体" w:hAnsi="宋体"/>
          <w:color w:val="000000"/>
          <w:szCs w:val="21"/>
        </w:rPr>
      </w:pPr>
      <w:r>
        <w:rPr>
          <w:rFonts w:ascii="宋体" w:hAnsi="宋体"/>
          <w:bCs/>
          <w:iCs/>
          <w:color w:val="000000"/>
          <w:szCs w:val="21"/>
        </w:rPr>
        <w:t>劳务分包人应当每月按时足额支付劳务作业人员工资</w:t>
      </w:r>
      <w:r>
        <w:rPr>
          <w:rFonts w:ascii="宋体" w:hAnsi="宋体"/>
          <w:color w:val="000000"/>
          <w:szCs w:val="21"/>
        </w:rPr>
        <w:t>并支付法定社会保险</w:t>
      </w:r>
      <w:r>
        <w:rPr>
          <w:rFonts w:ascii="宋体" w:hAnsi="宋体"/>
          <w:bCs/>
          <w:iCs/>
          <w:color w:val="000000"/>
          <w:szCs w:val="21"/>
        </w:rPr>
        <w:t>，劳务作业人员工资不得低于工程所在地最低工资标准，</w:t>
      </w:r>
      <w:r>
        <w:rPr>
          <w:rFonts w:ascii="宋体" w:hAnsi="宋体"/>
          <w:color w:val="000000"/>
          <w:szCs w:val="21"/>
        </w:rPr>
        <w:t>并于每月25日之前将上月的工资发放及社会保险支付情况书面提交承包人。否则，承包人有权暂停支付最近一期及以后各期劳务分包合同价款。</w:t>
      </w:r>
    </w:p>
    <w:p>
      <w:pPr>
        <w:spacing w:line="360" w:lineRule="auto"/>
        <w:ind w:firstLine="436" w:firstLineChars="208"/>
        <w:rPr>
          <w:rFonts w:ascii="宋体" w:hAnsi="宋体"/>
          <w:color w:val="000000"/>
          <w:szCs w:val="21"/>
        </w:rPr>
      </w:pPr>
      <w:r>
        <w:rPr>
          <w:rFonts w:ascii="宋体" w:hAnsi="宋体"/>
          <w:color w:val="000000"/>
          <w:szCs w:val="21"/>
        </w:rPr>
        <w:t>劳务分包人未如期支付劳务作业人员工资及法定社会保险费用，导致劳务作业人员投诉或引发纠纷的，承包人有权书面通知劳务分包人从尚未支付的劳务分包合同价款中代劳务分包人支付上述费用，并扣除因此而产生的经济损失及违约金，剩余的劳务分包合同价款向劳务分包人支付。书面通知应载明代付的劳务作业人员名单、代付的金额，劳务分包人应当在收到书面通知之日起7天内确认或提出异议，逾期未确认且未提出异议的，视为同意承包人代付。</w:t>
      </w:r>
    </w:p>
    <w:p>
      <w:pPr>
        <w:pStyle w:val="4"/>
        <w:spacing w:before="0" w:line="360" w:lineRule="auto"/>
        <w:rPr>
          <w:rFonts w:ascii="宋体" w:hAnsi="宋体" w:eastAsia="宋体"/>
          <w:sz w:val="21"/>
          <w:szCs w:val="21"/>
        </w:rPr>
      </w:pPr>
      <w:bookmarkStart w:id="301" w:name="_Toc389602824"/>
      <w:bookmarkStart w:id="302" w:name="_Toc389663481"/>
      <w:bookmarkStart w:id="303" w:name="_Toc384026379"/>
      <w:bookmarkStart w:id="304" w:name="_Toc383940905"/>
      <w:bookmarkStart w:id="305" w:name="_Toc384137550"/>
      <w:r>
        <w:rPr>
          <w:rFonts w:ascii="宋体" w:hAnsi="宋体" w:eastAsia="宋体"/>
          <w:sz w:val="21"/>
          <w:szCs w:val="21"/>
        </w:rPr>
        <w:t>4.3 劳务作业人员管理</w:t>
      </w:r>
      <w:bookmarkEnd w:id="301"/>
      <w:bookmarkEnd w:id="302"/>
      <w:bookmarkEnd w:id="303"/>
      <w:bookmarkEnd w:id="304"/>
      <w:bookmarkEnd w:id="305"/>
      <w:r>
        <w:rPr>
          <w:rFonts w:ascii="宋体" w:hAnsi="宋体" w:eastAsia="宋体"/>
          <w:sz w:val="21"/>
          <w:szCs w:val="21"/>
        </w:rPr>
        <w:t xml:space="preserve">  </w:t>
      </w:r>
    </w:p>
    <w:p>
      <w:pPr>
        <w:spacing w:line="360" w:lineRule="auto"/>
        <w:ind w:firstLine="420" w:firstLineChars="200"/>
        <w:rPr>
          <w:rFonts w:ascii="宋体" w:hAnsi="宋体"/>
          <w:color w:val="000000"/>
          <w:szCs w:val="21"/>
        </w:rPr>
      </w:pPr>
      <w:r>
        <w:rPr>
          <w:rFonts w:ascii="宋体" w:hAnsi="宋体"/>
          <w:color w:val="000000"/>
          <w:szCs w:val="21"/>
        </w:rPr>
        <w:t>4.3.1 劳务分包人应当根据承包人编制的施工组织设计，编制与施工组织设计相适应的劳动力安排计划，劳动力安排计划应当包括劳务作业人员数量、工种、进场时间、退场时间以及劳务费支付计划等，劳动力安排计划应当经承包人批准后实施。</w:t>
      </w:r>
    </w:p>
    <w:p>
      <w:pPr>
        <w:spacing w:line="360" w:lineRule="auto"/>
        <w:ind w:firstLine="420" w:firstLineChars="200"/>
        <w:rPr>
          <w:rFonts w:ascii="宋体" w:hAnsi="宋体"/>
          <w:color w:val="000000"/>
          <w:szCs w:val="21"/>
        </w:rPr>
      </w:pPr>
      <w:r>
        <w:rPr>
          <w:rFonts w:ascii="宋体" w:hAnsi="宋体"/>
          <w:color w:val="000000"/>
          <w:szCs w:val="21"/>
        </w:rPr>
        <w:t>4.3.2 劳务分包人应当组织具有相应资格证书和符合本合同劳务作业要求的劳务作业人员投入工作。劳务分包人应当对劳务作业人员进行实名制管理，包括但不限于进出场管理、登记造册管理、工资支付管理以及各种证照的办理。</w:t>
      </w:r>
    </w:p>
    <w:p>
      <w:pPr>
        <w:spacing w:line="360" w:lineRule="auto"/>
        <w:ind w:firstLine="420" w:firstLineChars="200"/>
        <w:rPr>
          <w:rFonts w:ascii="宋体" w:hAnsi="宋体"/>
          <w:color w:val="000000"/>
          <w:szCs w:val="21"/>
        </w:rPr>
      </w:pPr>
      <w:r>
        <w:rPr>
          <w:rFonts w:ascii="宋体" w:hAnsi="宋体"/>
          <w:color w:val="000000"/>
          <w:szCs w:val="21"/>
        </w:rPr>
        <w:t>4.3.3 承包人有权随时检查劳务作业人员的</w:t>
      </w:r>
      <w:r>
        <w:rPr>
          <w:rFonts w:ascii="宋体" w:hAnsi="宋体"/>
          <w:bCs/>
          <w:iCs/>
          <w:color w:val="000000"/>
          <w:szCs w:val="21"/>
        </w:rPr>
        <w:t>有效证件及持证上岗</w:t>
      </w:r>
      <w:r>
        <w:rPr>
          <w:rFonts w:ascii="宋体" w:hAnsi="宋体"/>
          <w:color w:val="000000"/>
          <w:szCs w:val="21"/>
        </w:rPr>
        <w:t>情况。特种作业人员必须按照法律规定取得相应职业资格证书，否则承包人有权禁止未获得相应资格证书的特种作业人员进入劳务作业现场。</w:t>
      </w:r>
    </w:p>
    <w:p>
      <w:pPr>
        <w:spacing w:line="360" w:lineRule="auto"/>
        <w:ind w:firstLine="420" w:firstLineChars="200"/>
        <w:rPr>
          <w:rFonts w:ascii="宋体" w:hAnsi="宋体"/>
          <w:color w:val="000000"/>
          <w:szCs w:val="21"/>
        </w:rPr>
      </w:pPr>
      <w:r>
        <w:rPr>
          <w:rFonts w:ascii="宋体" w:hAnsi="宋体"/>
          <w:color w:val="000000"/>
          <w:szCs w:val="21"/>
        </w:rPr>
        <w:t>4.3.4 承包人要求撤换不能按照合同约定履行职责及义务的劳务作业人员，劳务分包人应当撤换。劳务分包人无正当理由拒绝撤换的，应按照专用合同条款的约定承担违约责任。</w:t>
      </w:r>
    </w:p>
    <w:p>
      <w:pPr>
        <w:pStyle w:val="3"/>
        <w:rPr>
          <w:rFonts w:ascii="宋体" w:hAnsi="宋体" w:eastAsia="宋体"/>
          <w:sz w:val="21"/>
          <w:szCs w:val="21"/>
        </w:rPr>
      </w:pPr>
      <w:bookmarkStart w:id="306" w:name="_Toc384026380"/>
      <w:bookmarkStart w:id="307" w:name="_Toc384137551"/>
      <w:bookmarkStart w:id="308" w:name="_Toc383940906"/>
      <w:bookmarkStart w:id="309" w:name="_Toc389602825"/>
      <w:bookmarkStart w:id="310" w:name="_Toc389663482"/>
      <w:r>
        <w:rPr>
          <w:rFonts w:ascii="宋体" w:hAnsi="宋体" w:eastAsia="宋体"/>
          <w:sz w:val="21"/>
          <w:szCs w:val="21"/>
        </w:rPr>
        <w:t>5.</w:t>
      </w:r>
      <w:bookmarkEnd w:id="306"/>
      <w:bookmarkEnd w:id="307"/>
      <w:bookmarkEnd w:id="308"/>
      <w:r>
        <w:rPr>
          <w:rFonts w:ascii="宋体" w:hAnsi="宋体" w:eastAsia="宋体"/>
          <w:sz w:val="21"/>
          <w:szCs w:val="21"/>
        </w:rPr>
        <w:t xml:space="preserve"> 作业安全与环境保护</w:t>
      </w:r>
      <w:bookmarkEnd w:id="309"/>
      <w:bookmarkEnd w:id="310"/>
    </w:p>
    <w:p>
      <w:pPr>
        <w:pStyle w:val="4"/>
        <w:spacing w:before="0" w:line="360" w:lineRule="auto"/>
        <w:rPr>
          <w:rFonts w:ascii="宋体" w:hAnsi="宋体" w:eastAsia="宋体"/>
          <w:sz w:val="21"/>
          <w:szCs w:val="21"/>
        </w:rPr>
      </w:pPr>
      <w:bookmarkStart w:id="311" w:name="_Toc383940907"/>
      <w:bookmarkStart w:id="312" w:name="_Toc384137552"/>
      <w:bookmarkStart w:id="313" w:name="_Toc384026381"/>
      <w:bookmarkStart w:id="314" w:name="_Toc389602826"/>
      <w:bookmarkStart w:id="315" w:name="_Toc389663483"/>
      <w:r>
        <w:rPr>
          <w:rFonts w:ascii="宋体" w:hAnsi="宋体" w:eastAsia="宋体"/>
          <w:sz w:val="21"/>
          <w:szCs w:val="21"/>
        </w:rPr>
        <w:t xml:space="preserve">5.1 </w:t>
      </w:r>
      <w:bookmarkEnd w:id="311"/>
      <w:bookmarkEnd w:id="312"/>
      <w:bookmarkEnd w:id="313"/>
      <w:r>
        <w:rPr>
          <w:rFonts w:ascii="宋体" w:hAnsi="宋体" w:eastAsia="宋体"/>
          <w:sz w:val="21"/>
          <w:szCs w:val="21"/>
        </w:rPr>
        <w:t>作业安全</w:t>
      </w:r>
      <w:bookmarkEnd w:id="314"/>
      <w:bookmarkEnd w:id="315"/>
    </w:p>
    <w:p>
      <w:pPr>
        <w:spacing w:line="360" w:lineRule="auto"/>
        <w:ind w:firstLine="420" w:firstLineChars="200"/>
        <w:rPr>
          <w:rFonts w:ascii="宋体" w:hAnsi="宋体"/>
          <w:color w:val="000000"/>
          <w:szCs w:val="21"/>
        </w:rPr>
      </w:pPr>
      <w:r>
        <w:rPr>
          <w:rFonts w:ascii="宋体" w:hAnsi="宋体"/>
          <w:color w:val="000000"/>
          <w:szCs w:val="21"/>
        </w:rPr>
        <w:t>5.1.1 承包人应认真执行安全技术规范，严格遵守安全制度，制定安全防护措施，提供安全防护设备，确保施工安全，不得要求劳务分包人违反安全管理的规定进行劳务作业。</w:t>
      </w:r>
      <w:r>
        <w:rPr>
          <w:rFonts w:ascii="宋体" w:hAnsi="宋体"/>
          <w:bCs/>
          <w:iCs/>
          <w:color w:val="000000"/>
          <w:szCs w:val="21"/>
        </w:rPr>
        <w:t>对于承包人违反工程建设安全生产有关管理规定的指示，劳务分包人有权拒绝。</w:t>
      </w:r>
    </w:p>
    <w:p>
      <w:pPr>
        <w:spacing w:line="360" w:lineRule="auto"/>
        <w:ind w:firstLine="420" w:firstLineChars="200"/>
        <w:rPr>
          <w:rFonts w:ascii="宋体" w:hAnsi="宋体"/>
          <w:bCs/>
          <w:iCs/>
          <w:color w:val="000000"/>
          <w:szCs w:val="21"/>
        </w:rPr>
      </w:pPr>
      <w:r>
        <w:rPr>
          <w:rFonts w:ascii="宋体" w:hAnsi="宋体"/>
          <w:bCs/>
          <w:iCs/>
          <w:color w:val="000000"/>
          <w:szCs w:val="21"/>
        </w:rPr>
        <w:t xml:space="preserve">5.1.2 </w:t>
      </w:r>
      <w:r>
        <w:rPr>
          <w:rFonts w:ascii="宋体" w:hAnsi="宋体"/>
          <w:color w:val="000000"/>
          <w:szCs w:val="21"/>
        </w:rPr>
        <w:t>劳务分包人应遵守工程建设安全生产有关管理规定，严格按安全标准进行作业，并随时接受行业安全检查人员依法实施的监督检查，采取必要的安全防护措施，消除事故隐患。发生安全事故后，劳务分包人应立即通知承包人，并迅速采取有效措施，组织抢救，防止事故扩大，减少人员伤亡和财产损失。</w:t>
      </w:r>
    </w:p>
    <w:p>
      <w:pPr>
        <w:spacing w:line="360" w:lineRule="auto"/>
        <w:ind w:firstLine="420" w:firstLineChars="200"/>
        <w:rPr>
          <w:rFonts w:ascii="宋体" w:hAnsi="宋体"/>
          <w:color w:val="000000"/>
          <w:szCs w:val="21"/>
        </w:rPr>
      </w:pPr>
      <w:r>
        <w:rPr>
          <w:rFonts w:ascii="宋体" w:hAnsi="宋体"/>
          <w:color w:val="000000"/>
          <w:szCs w:val="21"/>
        </w:rPr>
        <w:t>5.1.3 劳务分包人应按承包人统一规划堆放材料、机具，按承包人标准化工地要求设置标牌，负责其生活区的管理工作。</w:t>
      </w:r>
    </w:p>
    <w:p>
      <w:pPr>
        <w:pStyle w:val="4"/>
        <w:spacing w:before="0" w:line="360" w:lineRule="auto"/>
        <w:rPr>
          <w:rFonts w:ascii="宋体" w:hAnsi="宋体" w:eastAsia="宋体"/>
          <w:sz w:val="21"/>
          <w:szCs w:val="21"/>
        </w:rPr>
      </w:pPr>
      <w:bookmarkStart w:id="316" w:name="_Toc383940908"/>
      <w:bookmarkStart w:id="317" w:name="_Toc384026382"/>
      <w:bookmarkStart w:id="318" w:name="_Toc389602827"/>
      <w:bookmarkStart w:id="319" w:name="_Toc384137553"/>
      <w:bookmarkStart w:id="320" w:name="_Toc389663484"/>
      <w:r>
        <w:rPr>
          <w:rFonts w:ascii="宋体" w:hAnsi="宋体" w:eastAsia="宋体"/>
          <w:sz w:val="21"/>
          <w:szCs w:val="21"/>
        </w:rPr>
        <w:t>5.2 职业健康</w:t>
      </w:r>
      <w:bookmarkEnd w:id="316"/>
      <w:bookmarkEnd w:id="317"/>
      <w:bookmarkEnd w:id="318"/>
      <w:bookmarkEnd w:id="319"/>
      <w:bookmarkEnd w:id="320"/>
    </w:p>
    <w:p>
      <w:pPr>
        <w:spacing w:line="360" w:lineRule="auto"/>
        <w:ind w:firstLine="420" w:firstLineChars="200"/>
        <w:rPr>
          <w:rFonts w:ascii="宋体" w:hAnsi="宋体"/>
          <w:color w:val="000000"/>
          <w:szCs w:val="21"/>
        </w:rPr>
      </w:pPr>
      <w:bookmarkStart w:id="321" w:name="_Toc384026383"/>
      <w:bookmarkStart w:id="322" w:name="_Toc383940909"/>
      <w:r>
        <w:rPr>
          <w:rFonts w:ascii="宋体" w:hAnsi="宋体"/>
          <w:color w:val="000000"/>
          <w:szCs w:val="21"/>
        </w:rPr>
        <w:t>5.2.1 劳动保护</w:t>
      </w:r>
      <w:bookmarkEnd w:id="321"/>
      <w:bookmarkEnd w:id="322"/>
    </w:p>
    <w:p>
      <w:pPr>
        <w:spacing w:line="360" w:lineRule="auto"/>
        <w:ind w:firstLine="420" w:firstLineChars="200"/>
        <w:rPr>
          <w:rFonts w:ascii="宋体" w:hAnsi="宋体"/>
          <w:color w:val="000000"/>
          <w:szCs w:val="21"/>
        </w:rPr>
      </w:pPr>
      <w:r>
        <w:rPr>
          <w:rFonts w:ascii="宋体" w:hAnsi="宋体"/>
          <w:color w:val="000000"/>
          <w:szCs w:val="21"/>
        </w:rPr>
        <w:t>劳务分包人应当服从承包人的现场安全管理，并根据承包人的指示及国家和地方有关劳动保护的规定，采取有效的劳动保护措施。劳务分包人应依法为其履行合同所雇用的人员办理必要的证件、许可、保险和注册等。劳务作业人员在作业中受到伤害的，劳务分包人应立即采取有效措施进行抢救和治疗。</w:t>
      </w:r>
    </w:p>
    <w:p>
      <w:pPr>
        <w:spacing w:line="360" w:lineRule="auto"/>
        <w:ind w:firstLine="420" w:firstLineChars="200"/>
        <w:rPr>
          <w:rFonts w:ascii="宋体" w:hAnsi="宋体"/>
          <w:color w:val="000000"/>
          <w:szCs w:val="21"/>
        </w:rPr>
      </w:pPr>
      <w:r>
        <w:rPr>
          <w:rFonts w:ascii="宋体" w:hAnsi="宋体"/>
          <w:color w:val="000000"/>
          <w:szCs w:val="21"/>
        </w:rPr>
        <w:t>劳务分包人应按法律规定安排劳务作业人员的劳动和休息时间，保证其雇佣人员享有休息和休假的权利。</w:t>
      </w:r>
    </w:p>
    <w:p>
      <w:pPr>
        <w:spacing w:line="360" w:lineRule="auto"/>
        <w:ind w:firstLine="420" w:firstLineChars="200"/>
        <w:rPr>
          <w:rFonts w:ascii="宋体" w:hAnsi="宋体"/>
          <w:color w:val="000000"/>
          <w:szCs w:val="21"/>
        </w:rPr>
      </w:pPr>
      <w:bookmarkStart w:id="323" w:name="_Toc384026384"/>
      <w:bookmarkStart w:id="324" w:name="_Toc383940910"/>
      <w:r>
        <w:rPr>
          <w:rFonts w:ascii="宋体" w:hAnsi="宋体"/>
          <w:color w:val="000000"/>
          <w:szCs w:val="21"/>
        </w:rPr>
        <w:t>5.2.2 生活条件</w:t>
      </w:r>
      <w:bookmarkEnd w:id="323"/>
      <w:bookmarkEnd w:id="324"/>
    </w:p>
    <w:p>
      <w:pPr>
        <w:spacing w:line="360" w:lineRule="auto"/>
        <w:ind w:firstLine="420" w:firstLineChars="200"/>
        <w:rPr>
          <w:rFonts w:ascii="宋体" w:hAnsi="宋体"/>
          <w:color w:val="000000"/>
          <w:szCs w:val="21"/>
        </w:rPr>
      </w:pPr>
      <w:r>
        <w:rPr>
          <w:rFonts w:ascii="宋体" w:hAnsi="宋体"/>
          <w:color w:val="000000"/>
          <w:szCs w:val="21"/>
        </w:rPr>
        <w:t>除专用合同条款另有约定外，承包人至迟应于开始工作日期7天前为劳务分包人雇用的劳务作业人员提供必要的膳宿条件和生活环境；膳宿条件和生活环境应达到工程所在地行政管理机关的标准、要求。承包人应按工程所在地行政管理机关的标准和要求对劳务作业人员的宿舍和食堂进行管理。</w:t>
      </w:r>
    </w:p>
    <w:p>
      <w:pPr>
        <w:spacing w:line="360" w:lineRule="auto"/>
        <w:ind w:firstLine="420" w:firstLineChars="200"/>
        <w:rPr>
          <w:rFonts w:ascii="宋体" w:hAnsi="宋体"/>
          <w:color w:val="000000"/>
          <w:szCs w:val="21"/>
        </w:rPr>
      </w:pPr>
      <w:r>
        <w:rPr>
          <w:rFonts w:ascii="宋体" w:hAnsi="宋体"/>
          <w:color w:val="000000"/>
          <w:szCs w:val="21"/>
        </w:rPr>
        <w:t>劳务分包人应按照行政管理机关的要求为外来务工人员办理暂住证等一切所需证件。</w:t>
      </w:r>
    </w:p>
    <w:p>
      <w:pPr>
        <w:pStyle w:val="4"/>
        <w:spacing w:before="0" w:line="360" w:lineRule="auto"/>
        <w:rPr>
          <w:rFonts w:ascii="宋体" w:hAnsi="宋体" w:eastAsia="宋体"/>
          <w:sz w:val="21"/>
          <w:szCs w:val="21"/>
        </w:rPr>
      </w:pPr>
      <w:bookmarkStart w:id="325" w:name="_Toc389602828"/>
      <w:bookmarkStart w:id="326" w:name="_Toc351203541"/>
      <w:bookmarkStart w:id="327" w:name="_Toc384026385"/>
      <w:bookmarkStart w:id="328" w:name="_Toc383940911"/>
      <w:bookmarkStart w:id="329" w:name="_Toc384137554"/>
      <w:bookmarkStart w:id="330" w:name="_Toc389663485"/>
      <w:bookmarkStart w:id="331" w:name="_Toc337558766"/>
      <w:r>
        <w:rPr>
          <w:rFonts w:ascii="宋体" w:hAnsi="宋体" w:eastAsia="宋体"/>
          <w:sz w:val="21"/>
          <w:szCs w:val="21"/>
        </w:rPr>
        <w:t>5.3 环境保护</w:t>
      </w:r>
      <w:bookmarkEnd w:id="325"/>
      <w:bookmarkEnd w:id="326"/>
      <w:bookmarkEnd w:id="327"/>
      <w:bookmarkEnd w:id="328"/>
      <w:bookmarkEnd w:id="329"/>
      <w:bookmarkEnd w:id="330"/>
    </w:p>
    <w:bookmarkEnd w:id="331"/>
    <w:p>
      <w:pPr>
        <w:spacing w:line="360" w:lineRule="auto"/>
        <w:ind w:firstLine="420" w:firstLineChars="200"/>
        <w:rPr>
          <w:rFonts w:ascii="宋体" w:hAnsi="宋体"/>
          <w:color w:val="000000"/>
          <w:szCs w:val="21"/>
        </w:rPr>
      </w:pPr>
      <w:r>
        <w:rPr>
          <w:rFonts w:ascii="宋体" w:hAnsi="宋体"/>
          <w:color w:val="000000"/>
          <w:szCs w:val="21"/>
        </w:rPr>
        <w:t>在合同履行期间，劳务分包人应采取合理措施保护劳务作业现场环境。对劳务作业过程中可能引起的大气、水、噪音以及固体废物等污染采取具体可行的防范措施。劳务分包人应当遵守承包人关于劳务作业现场环境保护的要求。</w:t>
      </w:r>
    </w:p>
    <w:p>
      <w:pPr>
        <w:spacing w:line="360" w:lineRule="auto"/>
        <w:ind w:firstLine="420" w:firstLineChars="200"/>
        <w:rPr>
          <w:rFonts w:ascii="宋体" w:hAnsi="宋体"/>
          <w:color w:val="000000"/>
          <w:szCs w:val="21"/>
        </w:rPr>
      </w:pPr>
      <w:r>
        <w:rPr>
          <w:rFonts w:ascii="宋体" w:hAnsi="宋体"/>
          <w:color w:val="000000"/>
          <w:szCs w:val="21"/>
        </w:rPr>
        <w:t>劳务分包人应承担因其原因引起的环境污染侵权损害赔偿责任，因上述环境污染引起纠纷而导致劳务作业暂停的，由此增加的费用和（或）延误的期限由劳务分包人承担。</w:t>
      </w:r>
    </w:p>
    <w:p>
      <w:pPr>
        <w:pStyle w:val="3"/>
        <w:rPr>
          <w:rFonts w:ascii="宋体" w:hAnsi="宋体" w:eastAsia="宋体"/>
          <w:sz w:val="21"/>
          <w:szCs w:val="21"/>
        </w:rPr>
      </w:pPr>
      <w:bookmarkStart w:id="332" w:name="_Toc384137555"/>
      <w:bookmarkStart w:id="333" w:name="_Toc384026386"/>
      <w:bookmarkStart w:id="334" w:name="_Toc383940912"/>
      <w:bookmarkStart w:id="335" w:name="_Toc389602829"/>
      <w:bookmarkStart w:id="336" w:name="_Toc389663486"/>
      <w:r>
        <w:rPr>
          <w:rFonts w:ascii="宋体" w:hAnsi="宋体" w:eastAsia="宋体"/>
          <w:sz w:val="21"/>
          <w:szCs w:val="21"/>
        </w:rPr>
        <w:t>6.</w:t>
      </w:r>
      <w:bookmarkEnd w:id="332"/>
      <w:bookmarkEnd w:id="333"/>
      <w:bookmarkEnd w:id="334"/>
      <w:r>
        <w:rPr>
          <w:rFonts w:ascii="宋体" w:hAnsi="宋体" w:eastAsia="宋体"/>
          <w:sz w:val="21"/>
          <w:szCs w:val="21"/>
        </w:rPr>
        <w:t xml:space="preserve"> 作业期限及进度</w:t>
      </w:r>
      <w:bookmarkEnd w:id="335"/>
      <w:bookmarkEnd w:id="336"/>
    </w:p>
    <w:p>
      <w:pPr>
        <w:pStyle w:val="4"/>
        <w:spacing w:before="0" w:line="360" w:lineRule="auto"/>
        <w:rPr>
          <w:rFonts w:ascii="宋体" w:hAnsi="宋体" w:eastAsia="宋体"/>
          <w:sz w:val="21"/>
          <w:szCs w:val="21"/>
        </w:rPr>
      </w:pPr>
      <w:bookmarkStart w:id="337" w:name="_Toc383940913"/>
      <w:bookmarkStart w:id="338" w:name="_Toc384137556"/>
      <w:bookmarkStart w:id="339" w:name="_Toc384026387"/>
      <w:bookmarkStart w:id="340" w:name="_Toc389602830"/>
      <w:bookmarkStart w:id="341" w:name="_Toc389663487"/>
      <w:r>
        <w:rPr>
          <w:rFonts w:ascii="宋体" w:hAnsi="宋体" w:eastAsia="宋体"/>
          <w:sz w:val="21"/>
          <w:szCs w:val="21"/>
        </w:rPr>
        <w:t xml:space="preserve">6.1 </w:t>
      </w:r>
      <w:bookmarkEnd w:id="337"/>
      <w:bookmarkEnd w:id="338"/>
      <w:bookmarkEnd w:id="339"/>
      <w:r>
        <w:rPr>
          <w:rFonts w:ascii="宋体" w:hAnsi="宋体" w:eastAsia="宋体"/>
          <w:sz w:val="21"/>
          <w:szCs w:val="21"/>
        </w:rPr>
        <w:t>劳务作业方案</w:t>
      </w:r>
      <w:bookmarkEnd w:id="340"/>
      <w:bookmarkEnd w:id="341"/>
    </w:p>
    <w:p>
      <w:pPr>
        <w:spacing w:line="360" w:lineRule="auto"/>
        <w:ind w:firstLine="420" w:firstLineChars="200"/>
        <w:rPr>
          <w:rFonts w:ascii="宋体" w:hAnsi="宋体"/>
          <w:color w:val="000000"/>
          <w:szCs w:val="21"/>
        </w:rPr>
      </w:pPr>
      <w:r>
        <w:rPr>
          <w:rFonts w:ascii="宋体" w:hAnsi="宋体"/>
          <w:bCs/>
          <w:iCs/>
          <w:color w:val="000000"/>
          <w:szCs w:val="21"/>
        </w:rPr>
        <w:t>6.1.1 承包人</w:t>
      </w:r>
      <w:r>
        <w:rPr>
          <w:rFonts w:ascii="宋体" w:hAnsi="宋体"/>
          <w:color w:val="000000"/>
          <w:szCs w:val="21"/>
        </w:rPr>
        <w:t>负责编制施工组织设计，施工组织设计应当包括如下内容：施工方案、施工现场平面布置图、施工进度计划和保证措施、劳动力及材料供应计划、施工机械设备的选用、质量保证体系及措施、安全生产与文明施工措施、环境保护与成本控制措施等，在劳务作业过程中，施工组织设计修订的，承包人应及时通知劳务分包人。</w:t>
      </w:r>
    </w:p>
    <w:p>
      <w:pPr>
        <w:pStyle w:val="6"/>
        <w:spacing w:line="360" w:lineRule="auto"/>
        <w:ind w:firstLine="420" w:firstLineChars="200"/>
        <w:rPr>
          <w:rFonts w:ascii="宋体" w:hAnsi="宋体"/>
          <w:sz w:val="21"/>
          <w:szCs w:val="21"/>
        </w:rPr>
      </w:pPr>
      <w:r>
        <w:rPr>
          <w:rFonts w:ascii="宋体" w:hAnsi="宋体"/>
          <w:color w:val="000000"/>
          <w:sz w:val="21"/>
          <w:szCs w:val="21"/>
        </w:rPr>
        <w:t xml:space="preserve">6.1.2 </w:t>
      </w:r>
      <w:r>
        <w:rPr>
          <w:rFonts w:ascii="宋体" w:hAnsi="宋体"/>
          <w:color w:val="FF0000"/>
          <w:sz w:val="21"/>
          <w:szCs w:val="21"/>
        </w:rPr>
        <w:t>劳务分包人应当根据承包人要求及施工组织设计，编制及修订劳务作业方案，劳务作业方案应包括劳动力安排计划、机具、设备及材料供应计划等。</w:t>
      </w:r>
      <w:r>
        <w:rPr>
          <w:rFonts w:ascii="宋体" w:hAnsi="宋体"/>
          <w:color w:val="000000"/>
          <w:sz w:val="21"/>
          <w:szCs w:val="21"/>
        </w:rPr>
        <w:t>合同当事人应在</w:t>
      </w:r>
      <w:r>
        <w:rPr>
          <w:rFonts w:ascii="宋体" w:hAnsi="宋体"/>
          <w:sz w:val="21"/>
          <w:szCs w:val="21"/>
        </w:rPr>
        <w:t>专用合同条款中约定劳务分包人提供</w:t>
      </w:r>
      <w:r>
        <w:rPr>
          <w:rFonts w:ascii="宋体" w:hAnsi="宋体"/>
          <w:color w:val="000000"/>
          <w:sz w:val="21"/>
          <w:szCs w:val="21"/>
        </w:rPr>
        <w:t>劳务作业方案</w:t>
      </w:r>
      <w:r>
        <w:rPr>
          <w:rFonts w:ascii="宋体" w:hAnsi="宋体"/>
          <w:sz w:val="21"/>
          <w:szCs w:val="21"/>
        </w:rPr>
        <w:t>的时间。</w:t>
      </w:r>
    </w:p>
    <w:p>
      <w:pPr>
        <w:pStyle w:val="4"/>
        <w:spacing w:before="0" w:line="360" w:lineRule="auto"/>
        <w:rPr>
          <w:rFonts w:ascii="宋体" w:hAnsi="宋体" w:eastAsia="宋体"/>
          <w:sz w:val="21"/>
          <w:szCs w:val="21"/>
        </w:rPr>
      </w:pPr>
      <w:bookmarkStart w:id="342" w:name="_Toc384137557"/>
      <w:bookmarkStart w:id="343" w:name="_Toc383940914"/>
      <w:bookmarkStart w:id="344" w:name="_Toc384026388"/>
      <w:bookmarkStart w:id="345" w:name="_Toc389663488"/>
      <w:bookmarkStart w:id="346" w:name="_Toc389602831"/>
      <w:r>
        <w:rPr>
          <w:rFonts w:ascii="宋体" w:hAnsi="宋体" w:eastAsia="宋体"/>
          <w:sz w:val="21"/>
          <w:szCs w:val="21"/>
        </w:rPr>
        <w:t xml:space="preserve">6.2 </w:t>
      </w:r>
      <w:bookmarkEnd w:id="342"/>
      <w:bookmarkEnd w:id="343"/>
      <w:bookmarkEnd w:id="344"/>
      <w:r>
        <w:rPr>
          <w:rFonts w:ascii="宋体" w:hAnsi="宋体" w:eastAsia="宋体"/>
          <w:sz w:val="21"/>
          <w:szCs w:val="21"/>
        </w:rPr>
        <w:t>开始工作</w:t>
      </w:r>
      <w:bookmarkEnd w:id="345"/>
      <w:bookmarkEnd w:id="346"/>
    </w:p>
    <w:p>
      <w:pPr>
        <w:spacing w:line="360" w:lineRule="auto"/>
        <w:ind w:firstLine="420" w:firstLineChars="200"/>
        <w:rPr>
          <w:rFonts w:ascii="宋体" w:hAnsi="宋体"/>
          <w:color w:val="000000"/>
          <w:szCs w:val="21"/>
        </w:rPr>
      </w:pPr>
      <w:bookmarkStart w:id="347" w:name="_Toc383940915"/>
      <w:bookmarkStart w:id="348" w:name="_Toc384026389"/>
      <w:r>
        <w:rPr>
          <w:rFonts w:ascii="宋体" w:hAnsi="宋体"/>
          <w:color w:val="000000"/>
          <w:szCs w:val="21"/>
        </w:rPr>
        <w:t>6.2.1</w:t>
      </w:r>
      <w:bookmarkEnd w:id="347"/>
      <w:bookmarkEnd w:id="348"/>
      <w:r>
        <w:rPr>
          <w:rFonts w:ascii="宋体" w:hAnsi="宋体"/>
          <w:color w:val="000000"/>
          <w:szCs w:val="21"/>
        </w:rPr>
        <w:t>劳务作业准备</w:t>
      </w:r>
    </w:p>
    <w:p>
      <w:pPr>
        <w:spacing w:line="360" w:lineRule="auto"/>
        <w:ind w:firstLine="420" w:firstLineChars="200"/>
        <w:rPr>
          <w:rFonts w:ascii="宋体" w:hAnsi="宋体"/>
          <w:color w:val="000000"/>
          <w:szCs w:val="21"/>
        </w:rPr>
      </w:pPr>
      <w:r>
        <w:rPr>
          <w:rFonts w:ascii="宋体" w:hAnsi="宋体"/>
          <w:color w:val="000000"/>
          <w:szCs w:val="21"/>
        </w:rPr>
        <w:t>除专用合同条款另有约定外，合同当事人应按约定完成如下劳务作业准备工作：</w:t>
      </w:r>
    </w:p>
    <w:p>
      <w:pPr>
        <w:spacing w:line="360" w:lineRule="auto"/>
        <w:ind w:firstLine="420" w:firstLineChars="200"/>
        <w:rPr>
          <w:rFonts w:ascii="宋体" w:hAnsi="宋体"/>
          <w:color w:val="000000"/>
          <w:szCs w:val="21"/>
        </w:rPr>
      </w:pPr>
      <w:r>
        <w:rPr>
          <w:rFonts w:ascii="宋体" w:hAnsi="宋体"/>
          <w:color w:val="000000"/>
          <w:szCs w:val="21"/>
        </w:rPr>
        <w:t>（1）承包人负责工程测量定位、沉降观测、技术交底，组织图纸会审；</w:t>
      </w:r>
    </w:p>
    <w:p>
      <w:pPr>
        <w:spacing w:line="360" w:lineRule="auto"/>
        <w:ind w:firstLine="420" w:firstLineChars="200"/>
        <w:rPr>
          <w:rFonts w:ascii="宋体" w:hAnsi="宋体"/>
          <w:color w:val="000000"/>
          <w:szCs w:val="21"/>
        </w:rPr>
      </w:pPr>
      <w:r>
        <w:rPr>
          <w:rFonts w:ascii="宋体" w:hAnsi="宋体"/>
          <w:color w:val="000000"/>
          <w:szCs w:val="21"/>
        </w:rPr>
        <w:t>（2）劳务分包人应根据施工组织设计及劳务作业方案，组织劳务作业人员。</w:t>
      </w:r>
    </w:p>
    <w:p>
      <w:pPr>
        <w:spacing w:line="360" w:lineRule="auto"/>
        <w:ind w:firstLine="420" w:firstLineChars="200"/>
        <w:rPr>
          <w:rFonts w:ascii="宋体" w:hAnsi="宋体"/>
          <w:color w:val="000000"/>
          <w:szCs w:val="21"/>
        </w:rPr>
      </w:pPr>
      <w:bookmarkStart w:id="349" w:name="_Toc383940916"/>
      <w:bookmarkStart w:id="350" w:name="_Toc384026390"/>
      <w:r>
        <w:rPr>
          <w:rFonts w:ascii="宋体" w:hAnsi="宋体"/>
          <w:color w:val="000000"/>
          <w:szCs w:val="21"/>
        </w:rPr>
        <w:t>6.2.2</w:t>
      </w:r>
      <w:bookmarkEnd w:id="349"/>
      <w:bookmarkEnd w:id="350"/>
      <w:r>
        <w:rPr>
          <w:rFonts w:ascii="宋体" w:hAnsi="宋体"/>
          <w:color w:val="000000"/>
          <w:szCs w:val="21"/>
        </w:rPr>
        <w:t>劳务作业通知</w:t>
      </w:r>
    </w:p>
    <w:p>
      <w:pPr>
        <w:spacing w:line="360" w:lineRule="auto"/>
        <w:ind w:firstLine="420" w:firstLineChars="200"/>
        <w:rPr>
          <w:rFonts w:ascii="宋体" w:hAnsi="宋体"/>
          <w:color w:val="000000"/>
          <w:szCs w:val="21"/>
        </w:rPr>
      </w:pPr>
      <w:r>
        <w:rPr>
          <w:rFonts w:ascii="宋体" w:hAnsi="宋体"/>
          <w:color w:val="000000"/>
          <w:szCs w:val="21"/>
        </w:rPr>
        <w:t>合同当事人应按照法律规定和合同约定获得劳务作业所需的许可。承包人应在计划开始工作日期7天前向劳务分包人发出劳务作业通知，作业期限自劳务作业通知中载明的开始工作日期起算。</w:t>
      </w:r>
    </w:p>
    <w:p>
      <w:pPr>
        <w:pStyle w:val="4"/>
        <w:spacing w:before="0" w:line="360" w:lineRule="auto"/>
        <w:rPr>
          <w:rFonts w:ascii="宋体" w:hAnsi="宋体" w:eastAsia="宋体"/>
          <w:sz w:val="21"/>
          <w:szCs w:val="21"/>
        </w:rPr>
      </w:pPr>
      <w:bookmarkStart w:id="351" w:name="_Toc384026391"/>
      <w:bookmarkStart w:id="352" w:name="_Toc389663489"/>
      <w:bookmarkStart w:id="353" w:name="_Toc383940917"/>
      <w:bookmarkStart w:id="354" w:name="_Toc384137558"/>
      <w:bookmarkStart w:id="355" w:name="_Toc389602832"/>
      <w:r>
        <w:rPr>
          <w:rFonts w:ascii="宋体" w:hAnsi="宋体" w:eastAsia="宋体"/>
          <w:sz w:val="21"/>
          <w:szCs w:val="21"/>
        </w:rPr>
        <w:t>6.3 作业期限延误</w:t>
      </w:r>
      <w:bookmarkEnd w:id="351"/>
      <w:bookmarkEnd w:id="352"/>
      <w:bookmarkEnd w:id="353"/>
      <w:bookmarkEnd w:id="354"/>
      <w:bookmarkEnd w:id="355"/>
    </w:p>
    <w:p>
      <w:pPr>
        <w:spacing w:line="360" w:lineRule="auto"/>
        <w:ind w:firstLine="420" w:firstLineChars="200"/>
        <w:rPr>
          <w:rFonts w:ascii="宋体" w:hAnsi="宋体"/>
          <w:color w:val="000000"/>
          <w:szCs w:val="21"/>
        </w:rPr>
      </w:pPr>
      <w:bookmarkStart w:id="356" w:name="_Toc383940918"/>
      <w:bookmarkStart w:id="357" w:name="_Toc384026392"/>
      <w:r>
        <w:rPr>
          <w:rFonts w:ascii="宋体" w:hAnsi="宋体"/>
          <w:color w:val="000000"/>
          <w:szCs w:val="21"/>
        </w:rPr>
        <w:t>6.3.1 因承包人原因导致作业期限延误</w:t>
      </w:r>
      <w:bookmarkEnd w:id="356"/>
      <w:bookmarkEnd w:id="357"/>
    </w:p>
    <w:p>
      <w:pPr>
        <w:spacing w:line="360" w:lineRule="auto"/>
        <w:ind w:firstLine="420" w:firstLineChars="200"/>
        <w:rPr>
          <w:rFonts w:ascii="宋体" w:hAnsi="宋体"/>
          <w:color w:val="000000"/>
          <w:szCs w:val="21"/>
        </w:rPr>
      </w:pPr>
      <w:r>
        <w:rPr>
          <w:rFonts w:ascii="宋体" w:hAnsi="宋体"/>
          <w:color w:val="000000"/>
          <w:szCs w:val="21"/>
        </w:rPr>
        <w:t xml:space="preserve">在合同履行过程中，因下列情况导致费用增加和（或）作业期限延误的，由承包人承担由此增加的费用和（或）延误的期限，且承包人应支付劳务分包人合理的利润： </w:t>
      </w:r>
    </w:p>
    <w:p>
      <w:pPr>
        <w:spacing w:line="360" w:lineRule="auto"/>
        <w:ind w:firstLine="315" w:firstLineChars="150"/>
        <w:rPr>
          <w:rFonts w:ascii="宋体" w:hAnsi="宋体"/>
          <w:color w:val="000000"/>
          <w:szCs w:val="21"/>
        </w:rPr>
      </w:pPr>
      <w:r>
        <w:rPr>
          <w:rFonts w:ascii="宋体" w:hAnsi="宋体"/>
          <w:color w:val="000000"/>
          <w:szCs w:val="21"/>
        </w:rPr>
        <w:t>（1</w:t>
      </w:r>
      <w:r>
        <w:rPr>
          <w:rFonts w:hint="eastAsia" w:ascii="宋体" w:hAnsi="宋体"/>
          <w:color w:val="000000"/>
          <w:szCs w:val="21"/>
        </w:rPr>
        <w:t>）</w:t>
      </w:r>
      <w:r>
        <w:rPr>
          <w:rFonts w:ascii="宋体" w:hAnsi="宋体"/>
          <w:color w:val="000000"/>
          <w:szCs w:val="21"/>
        </w:rPr>
        <w:t>承包人未能按合同约定提供图纸或所提供图纸不符合合同约定的；</w:t>
      </w:r>
    </w:p>
    <w:p>
      <w:pPr>
        <w:spacing w:line="360" w:lineRule="auto"/>
        <w:ind w:firstLine="315" w:firstLineChars="150"/>
        <w:rPr>
          <w:rFonts w:ascii="宋体" w:hAnsi="宋体"/>
          <w:color w:val="000000"/>
          <w:szCs w:val="21"/>
        </w:rPr>
      </w:pPr>
      <w:r>
        <w:rPr>
          <w:rFonts w:ascii="宋体" w:hAnsi="宋体"/>
          <w:color w:val="000000"/>
          <w:szCs w:val="21"/>
        </w:rPr>
        <w:t>（2</w:t>
      </w:r>
      <w:r>
        <w:rPr>
          <w:rFonts w:hint="eastAsia" w:ascii="宋体" w:hAnsi="宋体"/>
          <w:color w:val="000000"/>
          <w:szCs w:val="21"/>
        </w:rPr>
        <w:t>）</w:t>
      </w:r>
      <w:r>
        <w:rPr>
          <w:rFonts w:ascii="宋体" w:hAnsi="宋体"/>
          <w:color w:val="000000"/>
          <w:szCs w:val="21"/>
        </w:rPr>
        <w:t>承包人未能提供合同约定的劳务作业条件，影响劳务分包人劳务作业的；</w:t>
      </w:r>
    </w:p>
    <w:p>
      <w:pPr>
        <w:spacing w:line="360" w:lineRule="auto"/>
        <w:ind w:firstLine="315" w:firstLineChars="150"/>
        <w:rPr>
          <w:rFonts w:ascii="宋体" w:hAnsi="宋体"/>
          <w:color w:val="000000"/>
          <w:szCs w:val="21"/>
        </w:rPr>
      </w:pPr>
      <w:r>
        <w:rPr>
          <w:rFonts w:ascii="宋体" w:hAnsi="宋体"/>
          <w:color w:val="000000"/>
          <w:szCs w:val="21"/>
        </w:rPr>
        <w:t>（3）承包人未能在合理时间内作出指示，致使劳务作业不能正常进行的；</w:t>
      </w:r>
    </w:p>
    <w:p>
      <w:pPr>
        <w:spacing w:line="360" w:lineRule="auto"/>
        <w:ind w:firstLine="315" w:firstLineChars="150"/>
        <w:rPr>
          <w:rFonts w:ascii="宋体" w:hAnsi="宋体"/>
          <w:color w:val="000000"/>
          <w:szCs w:val="21"/>
        </w:rPr>
      </w:pPr>
      <w:r>
        <w:rPr>
          <w:rFonts w:ascii="宋体" w:hAnsi="宋体"/>
          <w:color w:val="000000"/>
          <w:szCs w:val="21"/>
        </w:rPr>
        <w:t>（4）承包人未能按合同约定提供材料、设备、机具等，影响劳务分包人劳务作业的；</w:t>
      </w:r>
    </w:p>
    <w:p>
      <w:pPr>
        <w:spacing w:line="360" w:lineRule="auto"/>
        <w:ind w:firstLine="315" w:firstLineChars="150"/>
        <w:rPr>
          <w:rFonts w:ascii="宋体" w:hAnsi="宋体"/>
          <w:color w:val="000000"/>
          <w:szCs w:val="21"/>
        </w:rPr>
      </w:pPr>
      <w:r>
        <w:rPr>
          <w:rFonts w:ascii="宋体" w:hAnsi="宋体"/>
          <w:color w:val="000000"/>
          <w:szCs w:val="21"/>
        </w:rPr>
        <w:t>（5）承包人未能按合同约定支付劳务分包合同价款的；</w:t>
      </w:r>
    </w:p>
    <w:p>
      <w:pPr>
        <w:spacing w:line="360" w:lineRule="auto"/>
        <w:ind w:firstLine="315" w:firstLineChars="150"/>
        <w:rPr>
          <w:rFonts w:ascii="宋体" w:hAnsi="宋体"/>
          <w:color w:val="000000"/>
          <w:szCs w:val="21"/>
        </w:rPr>
      </w:pPr>
      <w:r>
        <w:rPr>
          <w:rFonts w:ascii="宋体" w:hAnsi="宋体"/>
          <w:color w:val="000000"/>
          <w:szCs w:val="21"/>
        </w:rPr>
        <w:t>（6）合同约定的其他情形。</w:t>
      </w:r>
    </w:p>
    <w:p>
      <w:pPr>
        <w:spacing w:line="360" w:lineRule="auto"/>
        <w:ind w:firstLine="315" w:firstLineChars="150"/>
        <w:rPr>
          <w:rFonts w:ascii="宋体" w:hAnsi="宋体"/>
          <w:color w:val="000000"/>
          <w:szCs w:val="21"/>
        </w:rPr>
      </w:pPr>
      <w:r>
        <w:rPr>
          <w:rFonts w:ascii="宋体" w:hAnsi="宋体"/>
          <w:color w:val="000000"/>
          <w:szCs w:val="21"/>
        </w:rPr>
        <w:t xml:space="preserve"> 因承包人原因未按计划开始工作日期开始工作的，承包人应按实际开始工作日期顺延作业期限，确保实际作业期限不低于合同约定的作业总日历天数。除专用合同条款另有约定外，因承包人原因导致未能在计划开始工作日期之日开始工作的，劳务分包人有权提出价格调整要求，延误期限超过90天的，劳务分包人有权解除合同。承包人应当承担由此增加的费用和（或）延误的期限，并向劳务分包人支付合理利润。</w:t>
      </w:r>
    </w:p>
    <w:p>
      <w:pPr>
        <w:spacing w:line="360" w:lineRule="auto"/>
        <w:ind w:firstLine="420" w:firstLineChars="200"/>
        <w:rPr>
          <w:rFonts w:ascii="宋体" w:hAnsi="宋体"/>
          <w:color w:val="000000"/>
          <w:szCs w:val="21"/>
        </w:rPr>
      </w:pPr>
      <w:bookmarkStart w:id="358" w:name="_Toc383940919"/>
      <w:bookmarkStart w:id="359" w:name="_Toc384026393"/>
      <w:r>
        <w:rPr>
          <w:rFonts w:ascii="宋体" w:hAnsi="宋体"/>
          <w:color w:val="000000"/>
          <w:szCs w:val="21"/>
        </w:rPr>
        <w:t>6.3.2 因劳务分包人原因导致作业期限延误</w:t>
      </w:r>
      <w:bookmarkEnd w:id="358"/>
      <w:bookmarkEnd w:id="359"/>
    </w:p>
    <w:p>
      <w:pPr>
        <w:spacing w:line="360" w:lineRule="auto"/>
        <w:ind w:firstLine="315" w:firstLineChars="150"/>
        <w:rPr>
          <w:rFonts w:ascii="宋体" w:hAnsi="宋体"/>
          <w:color w:val="000000"/>
          <w:szCs w:val="21"/>
        </w:rPr>
      </w:pPr>
      <w:bookmarkStart w:id="360" w:name="_Toc296346577"/>
      <w:bookmarkStart w:id="361" w:name="_Toc296503076"/>
      <w:r>
        <w:rPr>
          <w:rFonts w:ascii="宋体" w:hAnsi="宋体"/>
          <w:color w:val="000000"/>
          <w:szCs w:val="21"/>
        </w:rPr>
        <w:t xml:space="preserve"> 因</w:t>
      </w:r>
      <w:bookmarkEnd w:id="360"/>
      <w:bookmarkEnd w:id="361"/>
      <w:r>
        <w:rPr>
          <w:rFonts w:ascii="宋体" w:hAnsi="宋体"/>
          <w:color w:val="000000"/>
          <w:szCs w:val="21"/>
        </w:rPr>
        <w:t>劳务分包人原因造成作业期限延误的，劳务分包人应承担由此给承包人造成的损失，当事人也可在专用合同条款中约定逾期完工违约金的计算方法和逾期完工违约金的上限。劳务分包人支付逾期完工违约金后，不免除劳务分包人继续完成劳务作业及整改的义务。</w:t>
      </w:r>
    </w:p>
    <w:p>
      <w:pPr>
        <w:spacing w:line="360" w:lineRule="auto"/>
        <w:ind w:firstLine="420" w:firstLineChars="200"/>
        <w:rPr>
          <w:rFonts w:ascii="宋体" w:hAnsi="宋体"/>
          <w:color w:val="000000"/>
          <w:szCs w:val="21"/>
        </w:rPr>
      </w:pPr>
      <w:bookmarkStart w:id="362" w:name="_Toc383940920"/>
      <w:bookmarkStart w:id="363" w:name="_Toc384026394"/>
      <w:r>
        <w:rPr>
          <w:rFonts w:ascii="宋体" w:hAnsi="宋体"/>
          <w:color w:val="000000"/>
          <w:szCs w:val="21"/>
        </w:rPr>
        <w:t>6.3.3 不利作业条件</w:t>
      </w:r>
      <w:bookmarkEnd w:id="362"/>
      <w:bookmarkEnd w:id="363"/>
    </w:p>
    <w:p>
      <w:pPr>
        <w:spacing w:line="360" w:lineRule="auto"/>
        <w:ind w:firstLine="420" w:firstLineChars="200"/>
        <w:rPr>
          <w:rFonts w:ascii="宋体" w:hAnsi="宋体"/>
          <w:color w:val="000000"/>
          <w:szCs w:val="21"/>
        </w:rPr>
      </w:pPr>
      <w:r>
        <w:rPr>
          <w:rFonts w:ascii="宋体" w:hAnsi="宋体"/>
          <w:bCs/>
          <w:color w:val="000000"/>
          <w:szCs w:val="21"/>
        </w:rPr>
        <w:t>在</w:t>
      </w:r>
      <w:r>
        <w:rPr>
          <w:rFonts w:ascii="宋体" w:hAnsi="宋体"/>
          <w:color w:val="000000"/>
          <w:szCs w:val="21"/>
        </w:rPr>
        <w:t>合同履行过程中，出现不利作业条件的，劳务分包人应按照承包人指示，采取措施继续进行劳务作业，由此增加的费用和（或）延误的期限由承包人承担。不利作业条件包括不利物质条件、异常恶劣的气候条件以及合同当事人在专用合同条款中约定的其他不利作业条件。</w:t>
      </w:r>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color w:val="000000"/>
          <w:kern w:val="0"/>
          <w:szCs w:val="21"/>
        </w:rPr>
        <w:t>不利物质条件是指有经验的承包人及劳务分包人在劳务作业现场遇到的不可预见的自然物质条件、非自然的物质障碍和污染物，包括地表以下物质条件和水文条件以及专用合同条款约定的其他情形，但不包括气候条件。</w:t>
      </w:r>
    </w:p>
    <w:p>
      <w:pPr>
        <w:spacing w:line="360" w:lineRule="auto"/>
        <w:ind w:firstLine="551"/>
        <w:rPr>
          <w:rFonts w:ascii="宋体" w:hAnsi="宋体"/>
          <w:color w:val="000000"/>
          <w:szCs w:val="21"/>
        </w:rPr>
      </w:pPr>
      <w:r>
        <w:rPr>
          <w:rFonts w:ascii="宋体" w:hAnsi="宋体"/>
          <w:color w:val="000000"/>
          <w:szCs w:val="21"/>
        </w:rPr>
        <w:t>异常恶劣的气候条件是指在作业过程中遇到的，有经验的承包人及劳务分包人在签订合同时不可预见的，对合同履行造成实质性影响的，但尚未构成不可抗力事件的恶劣气候条件。合同当事人可以在专用合同条款中约定异常恶劣的气候条件的具体情形。</w:t>
      </w:r>
    </w:p>
    <w:p>
      <w:pPr>
        <w:pStyle w:val="4"/>
        <w:spacing w:before="0" w:line="360" w:lineRule="auto"/>
        <w:rPr>
          <w:rFonts w:ascii="宋体" w:hAnsi="宋体" w:eastAsia="宋体"/>
          <w:sz w:val="21"/>
          <w:szCs w:val="21"/>
        </w:rPr>
      </w:pPr>
      <w:bookmarkStart w:id="364" w:name="_Toc384137559"/>
      <w:bookmarkStart w:id="365" w:name="_Toc389602833"/>
      <w:bookmarkStart w:id="366" w:name="_Toc383940921"/>
      <w:bookmarkStart w:id="367" w:name="_Toc384026395"/>
      <w:bookmarkStart w:id="368" w:name="_Toc389663490"/>
      <w:r>
        <w:rPr>
          <w:rFonts w:ascii="宋体" w:hAnsi="宋体" w:eastAsia="宋体"/>
          <w:sz w:val="21"/>
          <w:szCs w:val="21"/>
        </w:rPr>
        <w:t>6.4 劳务作业暂停</w:t>
      </w:r>
      <w:bookmarkEnd w:id="364"/>
      <w:bookmarkEnd w:id="365"/>
      <w:bookmarkEnd w:id="366"/>
      <w:bookmarkEnd w:id="367"/>
      <w:bookmarkEnd w:id="368"/>
    </w:p>
    <w:p>
      <w:pPr>
        <w:spacing w:line="360" w:lineRule="auto"/>
        <w:ind w:firstLine="420" w:firstLineChars="200"/>
        <w:rPr>
          <w:rFonts w:ascii="宋体" w:hAnsi="宋体"/>
          <w:color w:val="000000"/>
          <w:szCs w:val="21"/>
        </w:rPr>
      </w:pPr>
      <w:r>
        <w:rPr>
          <w:rFonts w:ascii="宋体" w:hAnsi="宋体"/>
          <w:color w:val="000000"/>
          <w:szCs w:val="21"/>
        </w:rPr>
        <w:t>6.4.1 承包人原因引起的劳务作业暂停</w:t>
      </w:r>
    </w:p>
    <w:p>
      <w:pPr>
        <w:spacing w:line="360" w:lineRule="auto"/>
        <w:ind w:firstLine="420" w:firstLineChars="200"/>
        <w:rPr>
          <w:rFonts w:ascii="宋体" w:hAnsi="宋体"/>
          <w:color w:val="000000"/>
          <w:szCs w:val="21"/>
        </w:rPr>
      </w:pPr>
      <w:r>
        <w:rPr>
          <w:rFonts w:ascii="宋体" w:hAnsi="宋体"/>
          <w:color w:val="000000"/>
          <w:szCs w:val="21"/>
        </w:rPr>
        <w:t>因承包人原因引起劳务作业暂停的，承包人应当承担由此增加的费用和（或）延误的期限，并支付劳务分包人合理的利润。合同当事人也可在专用合同条款中按照合理成本加利润原则约定劳务分包人窝工、停工补偿费用的计算标准及方法。</w:t>
      </w:r>
    </w:p>
    <w:p>
      <w:pPr>
        <w:spacing w:line="360" w:lineRule="auto"/>
        <w:ind w:firstLine="420" w:firstLineChars="200"/>
        <w:rPr>
          <w:rFonts w:ascii="宋体" w:hAnsi="宋体"/>
          <w:color w:val="000000"/>
          <w:szCs w:val="21"/>
        </w:rPr>
      </w:pPr>
      <w:r>
        <w:rPr>
          <w:rFonts w:ascii="宋体" w:hAnsi="宋体"/>
          <w:color w:val="000000"/>
          <w:szCs w:val="21"/>
        </w:rPr>
        <w:t>6.4.2 劳务分包人原因引起的劳务作业暂停</w:t>
      </w:r>
    </w:p>
    <w:p>
      <w:pPr>
        <w:spacing w:line="360" w:lineRule="auto"/>
        <w:ind w:firstLine="420" w:firstLineChars="200"/>
        <w:rPr>
          <w:rFonts w:ascii="宋体" w:hAnsi="宋体"/>
          <w:color w:val="000000"/>
          <w:szCs w:val="21"/>
        </w:rPr>
      </w:pPr>
      <w:r>
        <w:rPr>
          <w:rFonts w:ascii="宋体" w:hAnsi="宋体"/>
          <w:color w:val="000000"/>
          <w:szCs w:val="21"/>
        </w:rPr>
        <w:t>因劳务分包人原因引起的劳务作业暂停，由此增加的费用和（或）延误的期限由劳务分包人承担。</w:t>
      </w:r>
    </w:p>
    <w:p>
      <w:pPr>
        <w:spacing w:line="360" w:lineRule="auto"/>
        <w:ind w:firstLine="420" w:firstLineChars="200"/>
        <w:rPr>
          <w:rFonts w:ascii="宋体" w:hAnsi="宋体"/>
          <w:color w:val="000000"/>
          <w:szCs w:val="21"/>
        </w:rPr>
      </w:pPr>
      <w:r>
        <w:rPr>
          <w:rFonts w:ascii="宋体" w:hAnsi="宋体"/>
          <w:color w:val="000000"/>
          <w:szCs w:val="21"/>
        </w:rPr>
        <w:t>6.4.3 劳务作业暂停后的复工</w:t>
      </w:r>
    </w:p>
    <w:p>
      <w:pPr>
        <w:spacing w:line="360" w:lineRule="auto"/>
        <w:ind w:firstLine="420" w:firstLineChars="200"/>
        <w:rPr>
          <w:rFonts w:ascii="宋体" w:hAnsi="宋体"/>
          <w:color w:val="000000"/>
          <w:szCs w:val="21"/>
        </w:rPr>
      </w:pPr>
      <w:r>
        <w:rPr>
          <w:rFonts w:ascii="宋体" w:hAnsi="宋体"/>
          <w:color w:val="000000"/>
          <w:szCs w:val="21"/>
        </w:rPr>
        <w:t>劳务作业暂停后，承包人和劳务分包人应积极采取有效措施以消除劳务作业暂停的影响。在复工前，承包人和劳务分包人应确定劳务作业暂停造成的损失，并确定复工条件。当复工条件具备时，承包人应向劳务分包人发出复工通知，劳务分包人应按照复工通知的要求复工。</w:t>
      </w:r>
    </w:p>
    <w:p>
      <w:pPr>
        <w:spacing w:line="360" w:lineRule="auto"/>
        <w:ind w:firstLine="420" w:firstLineChars="200"/>
        <w:rPr>
          <w:rFonts w:ascii="宋体" w:hAnsi="宋体"/>
          <w:color w:val="000000"/>
          <w:szCs w:val="21"/>
        </w:rPr>
      </w:pPr>
      <w:r>
        <w:rPr>
          <w:rFonts w:ascii="宋体" w:hAnsi="宋体"/>
          <w:color w:val="000000"/>
          <w:szCs w:val="21"/>
        </w:rPr>
        <w:t>劳务分包人无故拖延或拒绝复工的，劳务分包人承担由此增加的费用和（或）延误的期限。因承包人原因无法按时复工的，按照第6.3.1项【因承包人原因导致作业期限延误】的约定办理。</w:t>
      </w:r>
    </w:p>
    <w:p>
      <w:pPr>
        <w:spacing w:line="360" w:lineRule="auto"/>
        <w:ind w:firstLine="420" w:firstLineChars="200"/>
        <w:rPr>
          <w:rFonts w:ascii="宋体" w:hAnsi="宋体"/>
          <w:color w:val="000000"/>
          <w:szCs w:val="21"/>
        </w:rPr>
      </w:pPr>
      <w:r>
        <w:rPr>
          <w:rFonts w:ascii="宋体" w:hAnsi="宋体"/>
          <w:color w:val="000000"/>
          <w:szCs w:val="21"/>
        </w:rPr>
        <w:t>6.4.4 劳务作业暂停持续56天以上</w:t>
      </w:r>
    </w:p>
    <w:p>
      <w:pPr>
        <w:spacing w:line="360" w:lineRule="auto"/>
        <w:ind w:firstLine="420" w:firstLineChars="200"/>
        <w:rPr>
          <w:rFonts w:ascii="宋体" w:hAnsi="宋体"/>
          <w:color w:val="000000"/>
          <w:szCs w:val="21"/>
        </w:rPr>
      </w:pPr>
      <w:r>
        <w:rPr>
          <w:rFonts w:ascii="宋体" w:hAnsi="宋体"/>
          <w:color w:val="000000"/>
          <w:szCs w:val="21"/>
        </w:rPr>
        <w:t>劳务作业暂停持续56天以上不复工的，且不属于第6.4.2项【劳务分包人原因引起的劳务作业暂停】及第15条【不可抗力】约定的情形，劳务分包人有权提出价格调整要求。</w:t>
      </w:r>
    </w:p>
    <w:p>
      <w:pPr>
        <w:pStyle w:val="4"/>
        <w:spacing w:before="0" w:line="360" w:lineRule="auto"/>
        <w:rPr>
          <w:rFonts w:ascii="宋体" w:hAnsi="宋体" w:eastAsia="宋体"/>
          <w:sz w:val="21"/>
          <w:szCs w:val="21"/>
        </w:rPr>
      </w:pPr>
      <w:bookmarkStart w:id="369" w:name="_Toc384137560"/>
      <w:bookmarkStart w:id="370" w:name="_Toc383940922"/>
      <w:bookmarkStart w:id="371" w:name="_Toc384026396"/>
      <w:bookmarkStart w:id="372" w:name="_Toc389602834"/>
      <w:bookmarkStart w:id="373" w:name="_Toc389663491"/>
      <w:r>
        <w:rPr>
          <w:rFonts w:ascii="宋体" w:hAnsi="宋体" w:eastAsia="宋体"/>
          <w:sz w:val="21"/>
          <w:szCs w:val="21"/>
        </w:rPr>
        <w:t xml:space="preserve">6.5 </w:t>
      </w:r>
      <w:bookmarkEnd w:id="369"/>
      <w:bookmarkEnd w:id="370"/>
      <w:bookmarkEnd w:id="371"/>
      <w:r>
        <w:rPr>
          <w:rFonts w:ascii="宋体" w:hAnsi="宋体" w:eastAsia="宋体"/>
          <w:sz w:val="21"/>
          <w:szCs w:val="21"/>
        </w:rPr>
        <w:t>工作配合</w:t>
      </w:r>
      <w:bookmarkEnd w:id="372"/>
      <w:bookmarkEnd w:id="373"/>
    </w:p>
    <w:p>
      <w:pPr>
        <w:spacing w:line="360" w:lineRule="auto"/>
        <w:ind w:firstLine="420" w:firstLineChars="200"/>
        <w:rPr>
          <w:rFonts w:ascii="宋体" w:hAnsi="宋体"/>
          <w:color w:val="000000"/>
          <w:szCs w:val="21"/>
        </w:rPr>
      </w:pPr>
      <w:r>
        <w:rPr>
          <w:rFonts w:ascii="宋体" w:hAnsi="宋体"/>
          <w:color w:val="000000"/>
          <w:szCs w:val="21"/>
        </w:rPr>
        <w:t>6.5.1 劳务分包人按约定完成劳务作业，必须由承包人或劳务作业现场内的第三方进行配合时，承包人应配合劳务分包人工作或确保劳务分包人获得该第三方的配合。</w:t>
      </w:r>
    </w:p>
    <w:p>
      <w:pPr>
        <w:spacing w:line="360" w:lineRule="auto"/>
        <w:ind w:firstLine="420" w:firstLineChars="200"/>
        <w:rPr>
          <w:rFonts w:ascii="宋体" w:hAnsi="宋体"/>
          <w:color w:val="000000"/>
          <w:szCs w:val="21"/>
        </w:rPr>
      </w:pPr>
      <w:r>
        <w:rPr>
          <w:rFonts w:ascii="宋体" w:hAnsi="宋体"/>
          <w:color w:val="000000"/>
          <w:szCs w:val="21"/>
        </w:rPr>
        <w:t>6.5.2 承包人或劳务作业现场内第三方的工作必须由劳务分包人配合时，劳务分包人应按承包人的指示予以配合。</w:t>
      </w:r>
    </w:p>
    <w:p>
      <w:pPr>
        <w:pStyle w:val="4"/>
        <w:spacing w:before="0" w:line="360" w:lineRule="auto"/>
        <w:rPr>
          <w:rFonts w:ascii="宋体" w:hAnsi="宋体" w:eastAsia="宋体"/>
          <w:sz w:val="21"/>
          <w:szCs w:val="21"/>
        </w:rPr>
      </w:pPr>
      <w:bookmarkStart w:id="374" w:name="_Toc389602835"/>
      <w:bookmarkStart w:id="375" w:name="_Toc384026397"/>
      <w:bookmarkStart w:id="376" w:name="_Toc389663492"/>
      <w:bookmarkStart w:id="377" w:name="_Toc384137561"/>
      <w:bookmarkStart w:id="378" w:name="_Toc383940923"/>
      <w:r>
        <w:rPr>
          <w:rFonts w:ascii="宋体" w:hAnsi="宋体" w:eastAsia="宋体"/>
          <w:sz w:val="21"/>
          <w:szCs w:val="21"/>
        </w:rPr>
        <w:t>6.6 提前完工</w:t>
      </w:r>
      <w:bookmarkEnd w:id="374"/>
      <w:bookmarkEnd w:id="375"/>
      <w:bookmarkEnd w:id="376"/>
      <w:bookmarkEnd w:id="377"/>
      <w:bookmarkEnd w:id="378"/>
    </w:p>
    <w:p>
      <w:pPr>
        <w:spacing w:line="360" w:lineRule="auto"/>
        <w:ind w:firstLine="420" w:firstLineChars="200"/>
        <w:rPr>
          <w:rFonts w:ascii="宋体" w:hAnsi="宋体"/>
          <w:b/>
          <w:bCs/>
          <w:color w:val="000000"/>
          <w:kern w:val="44"/>
          <w:szCs w:val="21"/>
        </w:rPr>
      </w:pPr>
      <w:r>
        <w:rPr>
          <w:rFonts w:ascii="宋体" w:hAnsi="宋体"/>
          <w:color w:val="000000"/>
          <w:szCs w:val="21"/>
        </w:rPr>
        <w:t>承包人要求劳务分包人提前完工的，承包人应向劳务分包人下达提前完工指示，劳务分包人应向承包人提交提前完工建议书，提前完工建议书应包括劳动力安排计划、缩短的时间、增加的合同价格等内容。承包人接受该提前完工建议书的，承包人和劳务分包人应协商采取加快工作进度的措施，由此增加的费用由承包人承担。劳务分包人认为提前完工指示无法执行的，应向承包人提出书面异议，承包人应在收到异议后7天内予以答复。任何情况下，承包人不得压缩合理作业期限。</w:t>
      </w:r>
    </w:p>
    <w:p>
      <w:pPr>
        <w:pStyle w:val="3"/>
        <w:rPr>
          <w:rFonts w:ascii="宋体" w:hAnsi="宋体" w:eastAsia="宋体"/>
          <w:sz w:val="21"/>
          <w:szCs w:val="21"/>
        </w:rPr>
      </w:pPr>
      <w:bookmarkStart w:id="379" w:name="_Toc384026398"/>
      <w:bookmarkStart w:id="380" w:name="_Toc383940924"/>
      <w:bookmarkStart w:id="381" w:name="_Toc389602836"/>
      <w:bookmarkStart w:id="382" w:name="_Toc389663493"/>
      <w:bookmarkStart w:id="383" w:name="_Toc384137562"/>
      <w:r>
        <w:rPr>
          <w:rFonts w:ascii="宋体" w:hAnsi="宋体" w:eastAsia="宋体"/>
          <w:sz w:val="21"/>
          <w:szCs w:val="21"/>
        </w:rPr>
        <w:t>7. 机具、设备及材料供应</w:t>
      </w:r>
      <w:bookmarkEnd w:id="379"/>
      <w:bookmarkEnd w:id="380"/>
      <w:bookmarkEnd w:id="381"/>
      <w:bookmarkEnd w:id="382"/>
      <w:bookmarkEnd w:id="383"/>
    </w:p>
    <w:p>
      <w:pPr>
        <w:pStyle w:val="4"/>
        <w:spacing w:before="0" w:line="360" w:lineRule="auto"/>
        <w:rPr>
          <w:rFonts w:ascii="宋体" w:hAnsi="宋体" w:eastAsia="宋体"/>
          <w:sz w:val="21"/>
          <w:szCs w:val="21"/>
        </w:rPr>
      </w:pPr>
      <w:bookmarkStart w:id="384" w:name="_Toc389663494"/>
      <w:bookmarkStart w:id="385" w:name="_Toc384026399"/>
      <w:bookmarkStart w:id="386" w:name="_Toc383940925"/>
      <w:bookmarkStart w:id="387" w:name="_Toc389602837"/>
      <w:bookmarkStart w:id="388" w:name="_Toc384137563"/>
      <w:r>
        <w:rPr>
          <w:rFonts w:ascii="宋体" w:hAnsi="宋体" w:eastAsia="宋体"/>
          <w:sz w:val="21"/>
          <w:szCs w:val="21"/>
        </w:rPr>
        <w:t>7.1 机具、设备和材料供应计划</w:t>
      </w:r>
      <w:bookmarkEnd w:id="384"/>
      <w:bookmarkEnd w:id="385"/>
      <w:bookmarkEnd w:id="386"/>
      <w:bookmarkEnd w:id="387"/>
      <w:bookmarkEnd w:id="388"/>
    </w:p>
    <w:p>
      <w:pPr>
        <w:spacing w:line="360" w:lineRule="auto"/>
        <w:ind w:firstLine="420" w:firstLineChars="200"/>
        <w:rPr>
          <w:rFonts w:ascii="宋体" w:hAnsi="宋体"/>
          <w:color w:val="000000"/>
          <w:szCs w:val="21"/>
        </w:rPr>
      </w:pPr>
      <w:r>
        <w:rPr>
          <w:rFonts w:ascii="宋体" w:hAnsi="宋体"/>
          <w:color w:val="000000"/>
          <w:szCs w:val="21"/>
        </w:rPr>
        <w:t>7.1.1 除专用合同条款另有约定外，劳务分包人应在收到承包人提供的施工组织设计之日起14天内，向承包人提交机具、设备、材料供应计划。</w:t>
      </w:r>
    </w:p>
    <w:p>
      <w:pPr>
        <w:spacing w:line="360" w:lineRule="auto"/>
        <w:ind w:firstLine="420" w:firstLineChars="200"/>
        <w:rPr>
          <w:rFonts w:ascii="宋体" w:hAnsi="宋体"/>
          <w:color w:val="000000"/>
          <w:szCs w:val="21"/>
        </w:rPr>
      </w:pPr>
      <w:r>
        <w:rPr>
          <w:rFonts w:ascii="宋体" w:hAnsi="宋体"/>
          <w:color w:val="000000"/>
          <w:szCs w:val="21"/>
        </w:rPr>
        <w:t>7.1.2 上述供应计划经承包人确认后，承包人应按供应计划要求的品种、规格、型号、质量、数量和供应时间等组织货源并及时运入场地。</w:t>
      </w:r>
    </w:p>
    <w:p>
      <w:pPr>
        <w:spacing w:line="360" w:lineRule="auto"/>
        <w:ind w:firstLine="420" w:firstLineChars="200"/>
        <w:rPr>
          <w:rFonts w:ascii="宋体" w:hAnsi="宋体"/>
          <w:color w:val="000000"/>
          <w:szCs w:val="21"/>
        </w:rPr>
      </w:pPr>
      <w:r>
        <w:rPr>
          <w:rFonts w:ascii="宋体" w:hAnsi="宋体"/>
          <w:color w:val="000000"/>
          <w:szCs w:val="21"/>
        </w:rPr>
        <w:t>7.1.3 承包人提供的机具、设备应在安装调试完毕，确认运行良好后交付劳务分包人使用。承包人提供的材料在进场时应由劳务分包人负责验收，如材料的品种、规格、型号、质量、数量不符合要求，劳务分包人应在验收时提出，由此增加的费用和（或）延误的期限均由承包人承担。</w:t>
      </w:r>
    </w:p>
    <w:p>
      <w:pPr>
        <w:pStyle w:val="4"/>
        <w:spacing w:before="0" w:line="360" w:lineRule="auto"/>
        <w:rPr>
          <w:rFonts w:ascii="宋体" w:hAnsi="宋体" w:eastAsia="宋体"/>
          <w:sz w:val="21"/>
          <w:szCs w:val="21"/>
        </w:rPr>
      </w:pPr>
      <w:bookmarkStart w:id="389" w:name="_Toc384026400"/>
      <w:bookmarkStart w:id="390" w:name="_Toc389602838"/>
      <w:bookmarkStart w:id="391" w:name="_Toc383940926"/>
      <w:bookmarkStart w:id="392" w:name="_Toc389663495"/>
      <w:bookmarkStart w:id="393" w:name="_Toc384137564"/>
      <w:r>
        <w:rPr>
          <w:rFonts w:ascii="宋体" w:hAnsi="宋体" w:eastAsia="宋体"/>
          <w:sz w:val="21"/>
          <w:szCs w:val="21"/>
        </w:rPr>
        <w:t>7.2 大型机械、主要材料和周转性材料</w:t>
      </w:r>
      <w:bookmarkEnd w:id="389"/>
      <w:bookmarkEnd w:id="390"/>
      <w:bookmarkEnd w:id="391"/>
      <w:bookmarkEnd w:id="392"/>
      <w:bookmarkEnd w:id="393"/>
    </w:p>
    <w:p>
      <w:pPr>
        <w:spacing w:line="360" w:lineRule="auto"/>
        <w:ind w:firstLine="420" w:firstLineChars="200"/>
        <w:rPr>
          <w:rFonts w:ascii="宋体" w:hAnsi="宋体"/>
          <w:color w:val="000000"/>
          <w:szCs w:val="21"/>
        </w:rPr>
      </w:pPr>
      <w:r>
        <w:rPr>
          <w:rFonts w:ascii="宋体" w:hAnsi="宋体"/>
          <w:color w:val="000000"/>
          <w:szCs w:val="21"/>
        </w:rPr>
        <w:t>承包人不得要求劳务分包人提供或采购大型机械、主要材料，以及提供或租赁周转性材料。</w:t>
      </w:r>
    </w:p>
    <w:p>
      <w:pPr>
        <w:pStyle w:val="4"/>
        <w:spacing w:before="0" w:line="360" w:lineRule="auto"/>
        <w:rPr>
          <w:rFonts w:ascii="宋体" w:hAnsi="宋体" w:eastAsia="宋体"/>
          <w:sz w:val="21"/>
          <w:szCs w:val="21"/>
        </w:rPr>
      </w:pPr>
      <w:bookmarkStart w:id="394" w:name="_Toc384026401"/>
      <w:bookmarkStart w:id="395" w:name="_Toc384137565"/>
      <w:bookmarkStart w:id="396" w:name="_Toc383940927"/>
      <w:bookmarkStart w:id="397" w:name="_Toc389602839"/>
      <w:bookmarkStart w:id="398" w:name="_Toc389663496"/>
      <w:r>
        <w:rPr>
          <w:rFonts w:ascii="宋体" w:hAnsi="宋体" w:eastAsia="宋体"/>
          <w:sz w:val="21"/>
          <w:szCs w:val="21"/>
        </w:rPr>
        <w:t>7.3 低值易耗材料</w:t>
      </w:r>
      <w:bookmarkEnd w:id="394"/>
      <w:bookmarkEnd w:id="395"/>
      <w:bookmarkEnd w:id="396"/>
      <w:bookmarkEnd w:id="397"/>
      <w:bookmarkEnd w:id="398"/>
    </w:p>
    <w:p>
      <w:pPr>
        <w:spacing w:line="360" w:lineRule="auto"/>
        <w:ind w:firstLine="420" w:firstLineChars="200"/>
        <w:rPr>
          <w:rFonts w:ascii="宋体" w:hAnsi="宋体"/>
          <w:color w:val="000000"/>
          <w:szCs w:val="21"/>
        </w:rPr>
      </w:pPr>
      <w:r>
        <w:rPr>
          <w:rFonts w:ascii="宋体" w:hAnsi="宋体"/>
          <w:color w:val="000000"/>
          <w:szCs w:val="21"/>
        </w:rPr>
        <w:t>7.3.1 除专用合同条款另有约定外，劳务作业所需的低值易耗材料，应由承包人提供。</w:t>
      </w:r>
    </w:p>
    <w:p>
      <w:pPr>
        <w:spacing w:line="360" w:lineRule="auto"/>
        <w:ind w:firstLine="420" w:firstLineChars="200"/>
        <w:rPr>
          <w:rFonts w:ascii="宋体" w:hAnsi="宋体"/>
          <w:color w:val="000000"/>
          <w:szCs w:val="21"/>
        </w:rPr>
      </w:pPr>
      <w:r>
        <w:rPr>
          <w:rFonts w:ascii="宋体" w:hAnsi="宋体"/>
          <w:color w:val="000000"/>
          <w:szCs w:val="21"/>
        </w:rPr>
        <w:t>7.3.2 劳务分包人自行提供部分低值易耗材料以及小型机具的，并应在专用合同条款中对上述材料的范围给予明确。</w:t>
      </w:r>
    </w:p>
    <w:p>
      <w:pPr>
        <w:pStyle w:val="4"/>
        <w:spacing w:before="0" w:line="360" w:lineRule="auto"/>
        <w:rPr>
          <w:rFonts w:ascii="宋体" w:hAnsi="宋体" w:eastAsia="宋体"/>
          <w:sz w:val="21"/>
          <w:szCs w:val="21"/>
        </w:rPr>
      </w:pPr>
      <w:bookmarkStart w:id="399" w:name="_Toc383940928"/>
      <w:bookmarkStart w:id="400" w:name="_Toc384137566"/>
      <w:bookmarkStart w:id="401" w:name="_Toc389602840"/>
      <w:bookmarkStart w:id="402" w:name="_Toc384026402"/>
      <w:bookmarkStart w:id="403" w:name="_Toc389663497"/>
      <w:r>
        <w:rPr>
          <w:rFonts w:ascii="宋体" w:hAnsi="宋体" w:eastAsia="宋体"/>
          <w:sz w:val="21"/>
          <w:szCs w:val="21"/>
        </w:rPr>
        <w:t>7.4 劳务分包人的保管义务</w:t>
      </w:r>
      <w:bookmarkEnd w:id="399"/>
      <w:bookmarkEnd w:id="400"/>
      <w:bookmarkEnd w:id="401"/>
      <w:bookmarkEnd w:id="402"/>
      <w:bookmarkEnd w:id="403"/>
    </w:p>
    <w:p>
      <w:pPr>
        <w:spacing w:line="360" w:lineRule="auto"/>
        <w:ind w:firstLine="420" w:firstLineChars="200"/>
        <w:rPr>
          <w:rFonts w:ascii="宋体" w:hAnsi="宋体"/>
          <w:color w:val="000000"/>
          <w:szCs w:val="21"/>
        </w:rPr>
      </w:pPr>
      <w:r>
        <w:rPr>
          <w:rFonts w:ascii="宋体" w:hAnsi="宋体"/>
          <w:color w:val="000000"/>
          <w:szCs w:val="21"/>
        </w:rPr>
        <w:t>劳务分包人应妥善保管、合理使用承包人供应的机具、设备、材料，并</w:t>
      </w:r>
      <w:r>
        <w:rPr>
          <w:rFonts w:ascii="宋体" w:hAnsi="宋体"/>
          <w:bCs/>
          <w:iCs/>
          <w:color w:val="000000"/>
          <w:szCs w:val="21"/>
        </w:rPr>
        <w:t>接受承包人随时检查其机具、设备、材料的保管、使用情况</w:t>
      </w:r>
      <w:r>
        <w:rPr>
          <w:rFonts w:ascii="宋体" w:hAnsi="宋体"/>
          <w:color w:val="000000"/>
          <w:szCs w:val="21"/>
        </w:rPr>
        <w:t>。因劳务分包人保管不善、不合理使用造成机具、设备、材料丢失、损毁的，劳务分包人应负责赔偿，并承担因此造成的作业期限延误等责任。</w:t>
      </w:r>
    </w:p>
    <w:p>
      <w:pPr>
        <w:spacing w:line="360" w:lineRule="auto"/>
        <w:ind w:firstLine="420" w:firstLineChars="200"/>
        <w:rPr>
          <w:rFonts w:ascii="宋体" w:hAnsi="宋体"/>
          <w:szCs w:val="21"/>
        </w:rPr>
      </w:pPr>
      <w:r>
        <w:rPr>
          <w:rFonts w:ascii="宋体" w:hAnsi="宋体"/>
          <w:color w:val="000000"/>
          <w:szCs w:val="21"/>
        </w:rPr>
        <w:t>除专用合同条款另有约定外，大型机械、主要材料及周转性材料由承包人负责保管。</w:t>
      </w:r>
    </w:p>
    <w:p>
      <w:pPr>
        <w:pStyle w:val="4"/>
        <w:spacing w:before="0" w:line="360" w:lineRule="auto"/>
        <w:rPr>
          <w:rFonts w:ascii="宋体" w:hAnsi="宋体" w:eastAsia="宋体"/>
          <w:sz w:val="21"/>
          <w:szCs w:val="21"/>
        </w:rPr>
      </w:pPr>
      <w:bookmarkStart w:id="404" w:name="_Toc384026403"/>
      <w:bookmarkStart w:id="405" w:name="_Toc389602841"/>
      <w:bookmarkStart w:id="406" w:name="_Toc383940929"/>
      <w:bookmarkStart w:id="407" w:name="_Toc389663498"/>
      <w:bookmarkStart w:id="408" w:name="_Toc384137567"/>
      <w:r>
        <w:rPr>
          <w:rFonts w:ascii="宋体" w:hAnsi="宋体" w:eastAsia="宋体"/>
          <w:sz w:val="21"/>
          <w:szCs w:val="21"/>
        </w:rPr>
        <w:t>7.5 承包人供应设备、材料的合理损耗</w:t>
      </w:r>
      <w:bookmarkEnd w:id="404"/>
      <w:bookmarkEnd w:id="405"/>
      <w:bookmarkEnd w:id="406"/>
      <w:bookmarkEnd w:id="407"/>
      <w:bookmarkEnd w:id="408"/>
    </w:p>
    <w:p>
      <w:pPr>
        <w:spacing w:line="360" w:lineRule="auto"/>
        <w:ind w:firstLine="420" w:firstLineChars="200"/>
        <w:rPr>
          <w:rFonts w:ascii="宋体" w:hAnsi="宋体"/>
          <w:color w:val="000000"/>
          <w:szCs w:val="21"/>
        </w:rPr>
      </w:pPr>
      <w:r>
        <w:rPr>
          <w:rFonts w:ascii="宋体" w:hAnsi="宋体"/>
          <w:color w:val="000000"/>
          <w:szCs w:val="21"/>
        </w:rPr>
        <w:t>合同当事人应在专用合同条款中约定承包人所供应设备、材料的合理损耗率，劳务分包人在上述损耗率的范围内对设备、材料进行合理使用。超出约定损耗率范围之外的设备、材料用量，由劳务分包人自行承担。</w:t>
      </w:r>
    </w:p>
    <w:p>
      <w:pPr>
        <w:pStyle w:val="3"/>
        <w:rPr>
          <w:rFonts w:ascii="宋体" w:hAnsi="宋体" w:eastAsia="宋体"/>
          <w:sz w:val="21"/>
          <w:szCs w:val="21"/>
        </w:rPr>
      </w:pPr>
      <w:bookmarkStart w:id="409" w:name="_Toc384026404"/>
      <w:bookmarkStart w:id="410" w:name="_Toc384137568"/>
      <w:bookmarkStart w:id="411" w:name="_Toc383940930"/>
      <w:bookmarkStart w:id="412" w:name="_Toc389602842"/>
      <w:bookmarkStart w:id="413" w:name="_Toc389663499"/>
      <w:r>
        <w:rPr>
          <w:rFonts w:ascii="宋体" w:hAnsi="宋体" w:eastAsia="宋体"/>
          <w:sz w:val="21"/>
          <w:szCs w:val="21"/>
        </w:rPr>
        <w:t>8.</w:t>
      </w:r>
      <w:bookmarkEnd w:id="409"/>
      <w:bookmarkEnd w:id="410"/>
      <w:bookmarkEnd w:id="411"/>
      <w:r>
        <w:rPr>
          <w:rFonts w:ascii="宋体" w:hAnsi="宋体" w:eastAsia="宋体"/>
          <w:sz w:val="21"/>
          <w:szCs w:val="21"/>
        </w:rPr>
        <w:t xml:space="preserve"> 劳务作业变化</w:t>
      </w:r>
      <w:bookmarkEnd w:id="412"/>
      <w:bookmarkEnd w:id="413"/>
    </w:p>
    <w:p>
      <w:pPr>
        <w:pStyle w:val="4"/>
        <w:spacing w:before="0" w:line="360" w:lineRule="auto"/>
        <w:rPr>
          <w:rFonts w:ascii="宋体" w:hAnsi="宋体" w:eastAsia="宋体"/>
          <w:sz w:val="21"/>
          <w:szCs w:val="21"/>
        </w:rPr>
      </w:pPr>
      <w:bookmarkStart w:id="414" w:name="_Toc383940931"/>
      <w:bookmarkStart w:id="415" w:name="_Toc384026405"/>
      <w:bookmarkStart w:id="416" w:name="_Toc384137569"/>
      <w:bookmarkStart w:id="417" w:name="_Toc389602843"/>
      <w:bookmarkStart w:id="418" w:name="_Toc389663500"/>
      <w:r>
        <w:rPr>
          <w:rFonts w:ascii="宋体" w:hAnsi="宋体" w:eastAsia="宋体"/>
          <w:sz w:val="21"/>
          <w:szCs w:val="21"/>
        </w:rPr>
        <w:t xml:space="preserve">8.1 </w:t>
      </w:r>
      <w:bookmarkEnd w:id="414"/>
      <w:bookmarkEnd w:id="415"/>
      <w:bookmarkEnd w:id="416"/>
      <w:r>
        <w:rPr>
          <w:rFonts w:ascii="宋体" w:hAnsi="宋体" w:eastAsia="宋体"/>
          <w:sz w:val="21"/>
          <w:szCs w:val="21"/>
        </w:rPr>
        <w:t>劳务作业变化的情形</w:t>
      </w:r>
      <w:bookmarkEnd w:id="417"/>
      <w:bookmarkEnd w:id="418"/>
    </w:p>
    <w:p>
      <w:pPr>
        <w:spacing w:line="360" w:lineRule="auto"/>
        <w:ind w:firstLine="420" w:firstLineChars="200"/>
        <w:rPr>
          <w:rFonts w:ascii="宋体" w:hAnsi="宋体"/>
          <w:color w:val="000000"/>
          <w:szCs w:val="21"/>
        </w:rPr>
      </w:pPr>
      <w:r>
        <w:rPr>
          <w:rFonts w:ascii="宋体" w:hAnsi="宋体"/>
          <w:color w:val="000000"/>
          <w:szCs w:val="21"/>
        </w:rPr>
        <w:t>除专用合同条款另有约定外，合同履行过程中发生以下情形影响劳务作业的，应按照本款约定进行调整：</w:t>
      </w:r>
    </w:p>
    <w:p>
      <w:pPr>
        <w:spacing w:line="360" w:lineRule="auto"/>
        <w:ind w:firstLine="420" w:firstLineChars="200"/>
        <w:rPr>
          <w:rFonts w:ascii="宋体" w:hAnsi="宋体"/>
          <w:color w:val="000000"/>
          <w:szCs w:val="21"/>
        </w:rPr>
      </w:pPr>
      <w:r>
        <w:rPr>
          <w:rFonts w:ascii="宋体" w:hAnsi="宋体"/>
          <w:color w:val="000000"/>
          <w:szCs w:val="21"/>
        </w:rPr>
        <w:t>（1）增加或减少合同中任何工作，或追加额外的工作；</w:t>
      </w:r>
    </w:p>
    <w:p>
      <w:pPr>
        <w:spacing w:line="360" w:lineRule="auto"/>
        <w:ind w:firstLine="420" w:firstLineChars="200"/>
        <w:rPr>
          <w:rFonts w:ascii="宋体" w:hAnsi="宋体"/>
          <w:color w:val="000000"/>
          <w:szCs w:val="21"/>
        </w:rPr>
      </w:pPr>
      <w:r>
        <w:rPr>
          <w:rFonts w:ascii="宋体" w:hAnsi="宋体"/>
          <w:color w:val="000000"/>
          <w:szCs w:val="21"/>
        </w:rPr>
        <w:t>（2）取消合同中任何工作，但转由他人实施的工作除外；</w:t>
      </w:r>
    </w:p>
    <w:p>
      <w:pPr>
        <w:spacing w:line="360" w:lineRule="auto"/>
        <w:ind w:firstLine="420" w:firstLineChars="200"/>
        <w:rPr>
          <w:rFonts w:ascii="宋体" w:hAnsi="宋体"/>
          <w:color w:val="000000"/>
          <w:szCs w:val="21"/>
        </w:rPr>
      </w:pPr>
      <w:r>
        <w:rPr>
          <w:rFonts w:ascii="宋体" w:hAnsi="宋体"/>
          <w:color w:val="000000"/>
          <w:szCs w:val="21"/>
        </w:rPr>
        <w:t>（3）改变合同中任何工作的质量标准或其他特性；</w:t>
      </w:r>
    </w:p>
    <w:p>
      <w:pPr>
        <w:spacing w:line="360" w:lineRule="auto"/>
        <w:ind w:firstLine="420" w:firstLineChars="200"/>
        <w:rPr>
          <w:rFonts w:ascii="宋体" w:hAnsi="宋体"/>
          <w:color w:val="000000"/>
          <w:szCs w:val="21"/>
        </w:rPr>
      </w:pPr>
      <w:r>
        <w:rPr>
          <w:rFonts w:ascii="宋体" w:hAnsi="宋体"/>
          <w:color w:val="000000"/>
          <w:szCs w:val="21"/>
        </w:rPr>
        <w:t>（4）改变工程的基线、标高、位置和尺寸；</w:t>
      </w:r>
    </w:p>
    <w:p>
      <w:pPr>
        <w:spacing w:line="360" w:lineRule="auto"/>
        <w:ind w:firstLine="420" w:firstLineChars="200"/>
        <w:rPr>
          <w:rFonts w:ascii="宋体" w:hAnsi="宋体"/>
          <w:color w:val="000000"/>
          <w:szCs w:val="21"/>
        </w:rPr>
      </w:pPr>
      <w:r>
        <w:rPr>
          <w:rFonts w:ascii="宋体" w:hAnsi="宋体"/>
          <w:color w:val="000000"/>
          <w:szCs w:val="21"/>
        </w:rPr>
        <w:t>（5）改变劳务作业的时间安排或实施顺序。</w:t>
      </w:r>
    </w:p>
    <w:p>
      <w:pPr>
        <w:spacing w:line="360" w:lineRule="auto"/>
        <w:ind w:firstLine="420" w:firstLineChars="200"/>
        <w:rPr>
          <w:rFonts w:ascii="宋体" w:hAnsi="宋体"/>
          <w:szCs w:val="21"/>
        </w:rPr>
      </w:pPr>
      <w:r>
        <w:rPr>
          <w:rFonts w:ascii="宋体" w:hAnsi="宋体"/>
          <w:szCs w:val="21"/>
        </w:rPr>
        <w:t>劳务分包人不得擅自调整劳务作业范围。</w:t>
      </w:r>
    </w:p>
    <w:p>
      <w:pPr>
        <w:pStyle w:val="4"/>
        <w:spacing w:before="0" w:line="360" w:lineRule="auto"/>
        <w:rPr>
          <w:rFonts w:ascii="宋体" w:hAnsi="宋体" w:eastAsia="宋体"/>
          <w:sz w:val="21"/>
          <w:szCs w:val="21"/>
        </w:rPr>
      </w:pPr>
      <w:bookmarkStart w:id="419" w:name="_Toc383940932"/>
      <w:bookmarkStart w:id="420" w:name="_Toc384137570"/>
      <w:bookmarkStart w:id="421" w:name="_Toc384026406"/>
      <w:bookmarkStart w:id="422" w:name="_Toc389663501"/>
      <w:bookmarkStart w:id="423" w:name="_Toc389602844"/>
      <w:r>
        <w:rPr>
          <w:rFonts w:ascii="宋体" w:hAnsi="宋体" w:eastAsia="宋体"/>
          <w:sz w:val="21"/>
          <w:szCs w:val="21"/>
        </w:rPr>
        <w:t xml:space="preserve">8.2 </w:t>
      </w:r>
      <w:bookmarkEnd w:id="419"/>
      <w:bookmarkEnd w:id="420"/>
      <w:bookmarkEnd w:id="421"/>
      <w:r>
        <w:rPr>
          <w:rFonts w:ascii="宋体" w:hAnsi="宋体" w:eastAsia="宋体"/>
          <w:sz w:val="21"/>
          <w:szCs w:val="21"/>
        </w:rPr>
        <w:t>劳务作业变化的通知</w:t>
      </w:r>
      <w:bookmarkEnd w:id="422"/>
      <w:bookmarkEnd w:id="423"/>
    </w:p>
    <w:p>
      <w:pPr>
        <w:spacing w:line="360" w:lineRule="auto"/>
        <w:ind w:firstLine="420" w:firstLineChars="200"/>
        <w:rPr>
          <w:rFonts w:ascii="宋体" w:hAnsi="宋体"/>
          <w:kern w:val="0"/>
          <w:szCs w:val="21"/>
        </w:rPr>
      </w:pPr>
      <w:r>
        <w:rPr>
          <w:rFonts w:ascii="宋体" w:hAnsi="宋体"/>
          <w:kern w:val="0"/>
          <w:szCs w:val="21"/>
        </w:rPr>
        <w:t>合同履行过程中如需对原工作内容进行调整，承包人应提前7天以书面形式向劳务分包人发出劳务作业变化通知，并提供调整后的相应图纸和说明。</w:t>
      </w:r>
    </w:p>
    <w:p>
      <w:pPr>
        <w:pStyle w:val="4"/>
        <w:spacing w:before="0" w:line="360" w:lineRule="auto"/>
        <w:rPr>
          <w:rFonts w:ascii="宋体" w:hAnsi="宋体" w:eastAsia="宋体"/>
          <w:sz w:val="21"/>
          <w:szCs w:val="21"/>
        </w:rPr>
      </w:pPr>
      <w:bookmarkStart w:id="424" w:name="_Toc384137571"/>
      <w:bookmarkStart w:id="425" w:name="_Toc383940933"/>
      <w:bookmarkStart w:id="426" w:name="_Toc384026407"/>
      <w:bookmarkStart w:id="427" w:name="_Toc389663502"/>
      <w:bookmarkStart w:id="428" w:name="_Toc389602845"/>
      <w:r>
        <w:rPr>
          <w:rFonts w:ascii="宋体" w:hAnsi="宋体" w:eastAsia="宋体"/>
          <w:sz w:val="21"/>
          <w:szCs w:val="21"/>
        </w:rPr>
        <w:t xml:space="preserve">8.3 </w:t>
      </w:r>
      <w:bookmarkEnd w:id="424"/>
      <w:bookmarkEnd w:id="425"/>
      <w:bookmarkEnd w:id="426"/>
      <w:r>
        <w:rPr>
          <w:rFonts w:ascii="宋体" w:hAnsi="宋体" w:eastAsia="宋体"/>
          <w:sz w:val="21"/>
          <w:szCs w:val="21"/>
        </w:rPr>
        <w:t>劳务作业变化估价</w:t>
      </w:r>
      <w:bookmarkEnd w:id="427"/>
      <w:bookmarkEnd w:id="428"/>
    </w:p>
    <w:p>
      <w:pPr>
        <w:autoSpaceDE w:val="0"/>
        <w:autoSpaceDN w:val="0"/>
        <w:adjustRightInd w:val="0"/>
        <w:snapToGrid w:val="0"/>
        <w:spacing w:line="360" w:lineRule="auto"/>
        <w:ind w:firstLine="420" w:firstLineChars="200"/>
        <w:jc w:val="left"/>
        <w:rPr>
          <w:rFonts w:ascii="宋体" w:hAnsi="宋体"/>
          <w:color w:val="000000"/>
          <w:kern w:val="0"/>
          <w:szCs w:val="21"/>
        </w:rPr>
      </w:pPr>
      <w:bookmarkStart w:id="429" w:name="_Toc384026408"/>
      <w:bookmarkStart w:id="430" w:name="_Toc383940934"/>
      <w:r>
        <w:rPr>
          <w:rFonts w:ascii="宋体" w:hAnsi="宋体"/>
          <w:color w:val="000000"/>
          <w:kern w:val="0"/>
          <w:szCs w:val="21"/>
        </w:rPr>
        <w:t>8.3.1 劳务作业变化估价原则</w:t>
      </w:r>
      <w:bookmarkEnd w:id="429"/>
      <w:bookmarkEnd w:id="430"/>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除专用合同条款另有约定外，因合同履行过程中发生劳务作业变化导致价格调整的，劳务作业变化估价按照本款约定处理：</w:t>
      </w:r>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color w:val="000000"/>
          <w:kern w:val="0"/>
          <w:szCs w:val="21"/>
        </w:rPr>
        <w:t>（1）已标价工作量清单或预算书有相同作业项目的，按照相同项目单价认定；</w:t>
      </w:r>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color w:val="000000"/>
          <w:kern w:val="0"/>
          <w:szCs w:val="21"/>
        </w:rPr>
        <w:t>（2）已标价工作量清单或预算书中无相同项目，但有类似项目的，参照类似项目的工艺复杂程度、劳动力市场状况以及原单价的相应组价比例认定；</w:t>
      </w:r>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color w:val="000000"/>
          <w:kern w:val="0"/>
          <w:szCs w:val="21"/>
        </w:rPr>
        <w:t>（3）已标价工作量清单或预算书中无相同项目及类似项目单价的，按照合理的成本与利润构成的原则，由合同当事人协商确定作业单价。</w:t>
      </w:r>
    </w:p>
    <w:p>
      <w:pPr>
        <w:autoSpaceDE w:val="0"/>
        <w:autoSpaceDN w:val="0"/>
        <w:adjustRightInd w:val="0"/>
        <w:spacing w:line="360" w:lineRule="auto"/>
        <w:ind w:firstLine="420" w:firstLineChars="200"/>
        <w:jc w:val="left"/>
        <w:rPr>
          <w:rFonts w:ascii="宋体" w:hAnsi="宋体"/>
          <w:color w:val="000000"/>
          <w:kern w:val="0"/>
          <w:szCs w:val="21"/>
        </w:rPr>
      </w:pPr>
      <w:r>
        <w:rPr>
          <w:rFonts w:ascii="宋体" w:hAnsi="宋体"/>
          <w:color w:val="000000"/>
          <w:kern w:val="0"/>
          <w:szCs w:val="21"/>
        </w:rPr>
        <w:t>本项约定的项目单价是指按照第10条【合同价格形式】确定的工作量清单劳务费综合单价、工种工日单价、综合工日单价、建筑面积综合单价、已标价工作量清单或预算书载明的项目单价或合同当事人另行约定的项目单价。</w:t>
      </w:r>
    </w:p>
    <w:p>
      <w:pPr>
        <w:autoSpaceDE w:val="0"/>
        <w:autoSpaceDN w:val="0"/>
        <w:adjustRightInd w:val="0"/>
        <w:spacing w:line="360" w:lineRule="auto"/>
        <w:ind w:firstLine="420" w:firstLineChars="200"/>
        <w:jc w:val="left"/>
        <w:rPr>
          <w:rFonts w:ascii="宋体" w:hAnsi="宋体"/>
          <w:color w:val="000000"/>
          <w:kern w:val="0"/>
          <w:szCs w:val="21"/>
        </w:rPr>
      </w:pPr>
      <w:bookmarkStart w:id="431" w:name="_Toc383940935"/>
      <w:bookmarkStart w:id="432" w:name="_Toc384026409"/>
      <w:r>
        <w:rPr>
          <w:rFonts w:ascii="宋体" w:hAnsi="宋体"/>
          <w:color w:val="000000"/>
          <w:kern w:val="0"/>
          <w:szCs w:val="21"/>
        </w:rPr>
        <w:t>8.3.2 劳务作业变化估价程序</w:t>
      </w:r>
      <w:bookmarkEnd w:id="431"/>
      <w:bookmarkEnd w:id="432"/>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劳务分包人应在收到劳务作业变化通知后7天内，先行向承包人提交劳务作业变化估价申请。承包人应在收到劳务作业变化估价申请后7天内审查完毕，承包人对劳务作业变化估价申请有异议，通知劳务分包人修改后重新提交。承包人逾期未完成审批或未提出异议的，视为认可劳务分包人提交的劳务作业变化估价申请。</w:t>
      </w:r>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因劳务作业变化引起的价格调整应计入最近一期的进度款中支付。</w:t>
      </w:r>
    </w:p>
    <w:p>
      <w:pPr>
        <w:pStyle w:val="4"/>
        <w:spacing w:before="0" w:line="360" w:lineRule="auto"/>
        <w:rPr>
          <w:rFonts w:ascii="宋体" w:hAnsi="宋体" w:eastAsia="宋体"/>
          <w:sz w:val="21"/>
          <w:szCs w:val="21"/>
        </w:rPr>
      </w:pPr>
      <w:bookmarkStart w:id="433" w:name="_Toc384026410"/>
      <w:bookmarkStart w:id="434" w:name="_Toc384137572"/>
      <w:bookmarkStart w:id="435" w:name="_Toc383940936"/>
      <w:bookmarkStart w:id="436" w:name="_Toc389663503"/>
      <w:bookmarkStart w:id="437" w:name="_Toc389602846"/>
      <w:r>
        <w:rPr>
          <w:rFonts w:ascii="宋体" w:hAnsi="宋体" w:eastAsia="宋体"/>
          <w:sz w:val="21"/>
          <w:szCs w:val="21"/>
        </w:rPr>
        <w:t xml:space="preserve">8.4 </w:t>
      </w:r>
      <w:bookmarkEnd w:id="433"/>
      <w:bookmarkEnd w:id="434"/>
      <w:bookmarkEnd w:id="435"/>
      <w:r>
        <w:rPr>
          <w:rFonts w:ascii="宋体" w:hAnsi="宋体" w:eastAsia="宋体"/>
          <w:sz w:val="21"/>
          <w:szCs w:val="21"/>
        </w:rPr>
        <w:t>劳务作业变化引起的作业期限调整</w:t>
      </w:r>
      <w:bookmarkEnd w:id="436"/>
      <w:bookmarkEnd w:id="437"/>
    </w:p>
    <w:p>
      <w:pPr>
        <w:autoSpaceDE w:val="0"/>
        <w:autoSpaceDN w:val="0"/>
        <w:adjustRightInd w:val="0"/>
        <w:snapToGrid w:val="0"/>
        <w:spacing w:line="360" w:lineRule="auto"/>
        <w:ind w:firstLine="420" w:firstLineChars="200"/>
        <w:jc w:val="left"/>
        <w:rPr>
          <w:rFonts w:ascii="宋体" w:hAnsi="宋体"/>
          <w:bCs/>
          <w:iCs/>
          <w:color w:val="000000"/>
          <w:szCs w:val="21"/>
        </w:rPr>
      </w:pPr>
      <w:r>
        <w:rPr>
          <w:rFonts w:ascii="宋体" w:hAnsi="宋体"/>
          <w:color w:val="000000"/>
          <w:kern w:val="0"/>
          <w:szCs w:val="21"/>
        </w:rPr>
        <w:t>因劳务作业变化引起作业期限变化的，合同当事人均可要求调整作业期限。合同当事人应结合劳务作业特点及技术难度，并参考工程所在地定额标准确定增减作业期限天数。合同当事人也可在专用合同条款中约定增减作业期限天数的方法。以及当地劳动力市场供应情况</w:t>
      </w:r>
    </w:p>
    <w:p>
      <w:pPr>
        <w:pStyle w:val="4"/>
        <w:spacing w:before="0" w:line="360" w:lineRule="auto"/>
        <w:rPr>
          <w:rFonts w:ascii="宋体" w:hAnsi="宋体" w:eastAsia="宋体"/>
          <w:sz w:val="21"/>
          <w:szCs w:val="21"/>
        </w:rPr>
      </w:pPr>
      <w:bookmarkStart w:id="438" w:name="_Toc389663504"/>
      <w:bookmarkStart w:id="439" w:name="_Toc389602847"/>
      <w:bookmarkStart w:id="440" w:name="_Toc384026411"/>
      <w:bookmarkStart w:id="441" w:name="_Toc384137573"/>
      <w:bookmarkStart w:id="442" w:name="_Toc383940937"/>
      <w:r>
        <w:rPr>
          <w:rFonts w:ascii="宋体" w:hAnsi="宋体" w:eastAsia="宋体"/>
          <w:sz w:val="21"/>
          <w:szCs w:val="21"/>
        </w:rPr>
        <w:t>8.5 临时性用工劳务</w:t>
      </w:r>
      <w:bookmarkEnd w:id="438"/>
      <w:bookmarkEnd w:id="439"/>
      <w:bookmarkEnd w:id="440"/>
      <w:bookmarkEnd w:id="441"/>
      <w:bookmarkEnd w:id="442"/>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承包人要求劳务分包人提供临时性用工劳务的，承包人应当提前3天向劳务分包人发出书面指示，劳务分包人应当按照承包人的指示按时组织劳务作业人员进场，由此增加的费用和（或）延误的期限由承包人承担。</w:t>
      </w:r>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劳务分包人应在临时性用工劳务过程中，每天向承包人提交投入该项劳务工作的人员的姓名、专业、工种、级别和费用汇总，承包人审核、确认后，计入最近一期的进度款中支付。</w:t>
      </w:r>
    </w:p>
    <w:p>
      <w:pPr>
        <w:autoSpaceDE w:val="0"/>
        <w:autoSpaceDN w:val="0"/>
        <w:adjustRightInd w:val="0"/>
        <w:snapToGrid w:val="0"/>
        <w:spacing w:line="360" w:lineRule="auto"/>
        <w:ind w:firstLine="420" w:firstLineChars="200"/>
        <w:jc w:val="left"/>
        <w:rPr>
          <w:rFonts w:ascii="宋体" w:hAnsi="宋体"/>
          <w:color w:val="000000"/>
          <w:kern w:val="0"/>
          <w:szCs w:val="21"/>
        </w:rPr>
      </w:pPr>
      <w:r>
        <w:rPr>
          <w:rFonts w:ascii="宋体" w:hAnsi="宋体"/>
          <w:color w:val="000000"/>
          <w:kern w:val="0"/>
          <w:szCs w:val="21"/>
        </w:rPr>
        <w:t>临时性用工劳务是指未包括在合同约定的劳务作业范围之内的零星用工。合同当事人应在专用合同条款中约定临时性用工劳务的工种工日单价。</w:t>
      </w:r>
    </w:p>
    <w:p>
      <w:pPr>
        <w:pStyle w:val="3"/>
        <w:rPr>
          <w:rFonts w:ascii="宋体" w:hAnsi="宋体" w:eastAsia="宋体"/>
          <w:sz w:val="21"/>
          <w:szCs w:val="21"/>
        </w:rPr>
      </w:pPr>
      <w:bookmarkStart w:id="443" w:name="_Toc383940938"/>
      <w:bookmarkStart w:id="444" w:name="_Toc384026412"/>
      <w:bookmarkStart w:id="445" w:name="_Toc384137574"/>
      <w:bookmarkStart w:id="446" w:name="_Toc389602848"/>
      <w:bookmarkStart w:id="447" w:name="_Toc389663505"/>
      <w:r>
        <w:rPr>
          <w:rFonts w:ascii="宋体" w:hAnsi="宋体" w:eastAsia="宋体"/>
          <w:sz w:val="21"/>
          <w:szCs w:val="21"/>
        </w:rPr>
        <w:t>9.</w:t>
      </w:r>
      <w:bookmarkEnd w:id="443"/>
      <w:bookmarkEnd w:id="444"/>
      <w:bookmarkEnd w:id="445"/>
      <w:r>
        <w:rPr>
          <w:rFonts w:ascii="宋体" w:hAnsi="宋体" w:eastAsia="宋体"/>
          <w:sz w:val="21"/>
          <w:szCs w:val="21"/>
        </w:rPr>
        <w:t>劳务作业价格调整</w:t>
      </w:r>
      <w:bookmarkEnd w:id="446"/>
      <w:bookmarkEnd w:id="447"/>
    </w:p>
    <w:p>
      <w:pPr>
        <w:pStyle w:val="4"/>
        <w:spacing w:before="0" w:line="360" w:lineRule="auto"/>
        <w:rPr>
          <w:rFonts w:ascii="宋体" w:hAnsi="宋体" w:eastAsia="宋体"/>
          <w:sz w:val="21"/>
          <w:szCs w:val="21"/>
        </w:rPr>
      </w:pPr>
      <w:bookmarkStart w:id="448" w:name="_Toc389602849"/>
      <w:bookmarkStart w:id="449" w:name="_Toc384137575"/>
      <w:bookmarkStart w:id="450" w:name="_Toc383940939"/>
      <w:bookmarkStart w:id="451" w:name="_Toc389663506"/>
      <w:bookmarkStart w:id="452" w:name="_Toc384026413"/>
      <w:r>
        <w:rPr>
          <w:rFonts w:ascii="宋体" w:hAnsi="宋体" w:eastAsia="宋体"/>
          <w:sz w:val="21"/>
          <w:szCs w:val="21"/>
        </w:rPr>
        <w:t>9.1 市场价格波动引起的劳务作业价格调整</w:t>
      </w:r>
      <w:bookmarkEnd w:id="448"/>
      <w:bookmarkEnd w:id="449"/>
      <w:bookmarkEnd w:id="450"/>
      <w:bookmarkEnd w:id="451"/>
      <w:bookmarkEnd w:id="452"/>
    </w:p>
    <w:p>
      <w:pPr>
        <w:spacing w:line="360" w:lineRule="auto"/>
        <w:ind w:firstLine="420" w:firstLineChars="200"/>
        <w:jc w:val="left"/>
        <w:rPr>
          <w:rFonts w:ascii="宋体" w:hAnsi="宋体"/>
          <w:color w:val="000000"/>
          <w:kern w:val="0"/>
          <w:szCs w:val="21"/>
        </w:rPr>
      </w:pPr>
      <w:r>
        <w:rPr>
          <w:rFonts w:ascii="宋体" w:hAnsi="宋体"/>
          <w:color w:val="000000"/>
          <w:kern w:val="0"/>
          <w:szCs w:val="21"/>
        </w:rPr>
        <w:t>除专用合同条款另有约定外，市场价格波动超过合同当事人约定的范围，合同价格应当调整。合同当事人可以在专用合同条款中约定选择以下一种方式对合同价格进行调整：</w:t>
      </w:r>
    </w:p>
    <w:p>
      <w:pPr>
        <w:spacing w:line="360" w:lineRule="auto"/>
        <w:ind w:firstLine="420" w:firstLineChars="200"/>
        <w:jc w:val="left"/>
        <w:rPr>
          <w:rFonts w:ascii="宋体" w:hAnsi="宋体"/>
          <w:color w:val="000000"/>
          <w:kern w:val="0"/>
          <w:szCs w:val="21"/>
        </w:rPr>
      </w:pPr>
      <w:r>
        <w:rPr>
          <w:rFonts w:ascii="宋体" w:hAnsi="宋体"/>
          <w:color w:val="000000"/>
          <w:kern w:val="0"/>
          <w:szCs w:val="21"/>
        </w:rPr>
        <w:t>第1种方式：采用造价信息进行价格调整。</w:t>
      </w:r>
    </w:p>
    <w:p>
      <w:pPr>
        <w:spacing w:line="360" w:lineRule="auto"/>
        <w:ind w:firstLine="420" w:firstLineChars="200"/>
        <w:jc w:val="left"/>
        <w:rPr>
          <w:rFonts w:ascii="宋体" w:hAnsi="宋体"/>
          <w:color w:val="000000"/>
          <w:kern w:val="0"/>
          <w:szCs w:val="21"/>
        </w:rPr>
      </w:pPr>
      <w:r>
        <w:rPr>
          <w:rFonts w:ascii="宋体" w:hAnsi="宋体"/>
          <w:color w:val="000000"/>
          <w:kern w:val="0"/>
          <w:szCs w:val="21"/>
        </w:rPr>
        <w:t>合同履行期间，因人工费价格波动影响合同价格时，人工费按照国家或省、自治区、直辖市建设行政管理部门、行业建设管理部门或其授权的工程造价管理机构发布的人工费系数进行调整。但劳务分包人对人工费的报价高于发布价格的除外。</w:t>
      </w:r>
    </w:p>
    <w:p>
      <w:pPr>
        <w:spacing w:line="360" w:lineRule="auto"/>
        <w:ind w:firstLine="420" w:firstLineChars="200"/>
        <w:jc w:val="left"/>
        <w:rPr>
          <w:rFonts w:ascii="宋体" w:hAnsi="宋体"/>
          <w:color w:val="000000"/>
          <w:kern w:val="0"/>
          <w:szCs w:val="21"/>
        </w:rPr>
      </w:pPr>
      <w:r>
        <w:rPr>
          <w:rFonts w:ascii="宋体" w:hAnsi="宋体"/>
          <w:color w:val="000000"/>
          <w:kern w:val="0"/>
          <w:szCs w:val="21"/>
        </w:rPr>
        <w:t>因劳务分包人原因造成作业期限延误，在作业期限延误期间出现市场价格波动的，由此增加的费用和（或）延误的期限由劳务分包人承担。</w:t>
      </w:r>
    </w:p>
    <w:p>
      <w:pPr>
        <w:spacing w:line="360" w:lineRule="auto"/>
        <w:ind w:firstLine="420" w:firstLineChars="200"/>
        <w:jc w:val="left"/>
        <w:rPr>
          <w:rFonts w:ascii="宋体" w:hAnsi="宋体"/>
          <w:color w:val="000000"/>
          <w:kern w:val="0"/>
          <w:szCs w:val="21"/>
        </w:rPr>
      </w:pPr>
      <w:r>
        <w:rPr>
          <w:rFonts w:ascii="宋体" w:hAnsi="宋体"/>
          <w:color w:val="000000"/>
          <w:kern w:val="0"/>
          <w:szCs w:val="21"/>
        </w:rPr>
        <w:t>第2种方式：专用合同条款约定的其他方式。</w:t>
      </w:r>
    </w:p>
    <w:p>
      <w:pPr>
        <w:pStyle w:val="4"/>
        <w:spacing w:before="0" w:line="360" w:lineRule="auto"/>
        <w:rPr>
          <w:rFonts w:ascii="宋体" w:hAnsi="宋体" w:eastAsia="宋体"/>
          <w:sz w:val="21"/>
          <w:szCs w:val="21"/>
        </w:rPr>
      </w:pPr>
      <w:bookmarkStart w:id="453" w:name="_Toc389663507"/>
      <w:bookmarkStart w:id="454" w:name="_Toc383940940"/>
      <w:bookmarkStart w:id="455" w:name="_Toc384137576"/>
      <w:bookmarkStart w:id="456" w:name="_Toc384026414"/>
      <w:bookmarkStart w:id="457" w:name="_Toc389602850"/>
      <w:r>
        <w:rPr>
          <w:rFonts w:ascii="宋体" w:hAnsi="宋体" w:eastAsia="宋体"/>
          <w:sz w:val="21"/>
          <w:szCs w:val="21"/>
        </w:rPr>
        <w:t>9.2 法律变化引起的劳务作业价格调整</w:t>
      </w:r>
      <w:bookmarkEnd w:id="453"/>
      <w:bookmarkEnd w:id="454"/>
      <w:bookmarkEnd w:id="455"/>
      <w:bookmarkEnd w:id="456"/>
      <w:bookmarkEnd w:id="457"/>
    </w:p>
    <w:p>
      <w:pPr>
        <w:spacing w:line="360" w:lineRule="auto"/>
        <w:ind w:firstLine="420" w:firstLineChars="200"/>
        <w:jc w:val="left"/>
        <w:rPr>
          <w:rFonts w:ascii="宋体" w:hAnsi="宋体"/>
          <w:color w:val="000000"/>
          <w:kern w:val="0"/>
          <w:szCs w:val="21"/>
        </w:rPr>
      </w:pPr>
      <w:r>
        <w:rPr>
          <w:rFonts w:ascii="宋体" w:hAnsi="宋体"/>
          <w:color w:val="000000"/>
          <w:kern w:val="0"/>
          <w:szCs w:val="21"/>
        </w:rPr>
        <w:t>基准日期后，法律变化导致劳务分包人在合同履行过程中所需要的费用发生除第9.1款【市场价格波动引起的劳务作业价格调整】约定以外的增加时，由承包人承担由此增加的费用；减少时，应从合同价格中予以扣减。基准日期后，因法律变化造成作业期限延误时，作业期限应予以顺延。</w:t>
      </w:r>
    </w:p>
    <w:p>
      <w:pPr>
        <w:spacing w:line="360" w:lineRule="auto"/>
        <w:ind w:firstLine="420" w:firstLineChars="200"/>
        <w:jc w:val="left"/>
        <w:rPr>
          <w:rFonts w:ascii="宋体" w:hAnsi="宋体"/>
          <w:color w:val="000000"/>
          <w:kern w:val="0"/>
          <w:szCs w:val="21"/>
        </w:rPr>
      </w:pPr>
      <w:r>
        <w:rPr>
          <w:rFonts w:ascii="宋体" w:hAnsi="宋体"/>
          <w:color w:val="000000"/>
          <w:kern w:val="0"/>
          <w:szCs w:val="21"/>
        </w:rPr>
        <w:t>因劳务分包人原因造成作业期限延误，在作业期限延误期间出现法律变化的，由此增加的费用和（或）延误的期限由劳务分包人承担。</w:t>
      </w:r>
    </w:p>
    <w:p>
      <w:pPr>
        <w:pStyle w:val="3"/>
        <w:rPr>
          <w:rFonts w:ascii="宋体" w:hAnsi="宋体" w:eastAsia="宋体"/>
          <w:sz w:val="21"/>
          <w:szCs w:val="21"/>
        </w:rPr>
      </w:pPr>
      <w:bookmarkStart w:id="458" w:name="_Toc389663508"/>
      <w:bookmarkStart w:id="459" w:name="_Toc384026415"/>
      <w:bookmarkStart w:id="460" w:name="_Toc384137577"/>
      <w:bookmarkStart w:id="461" w:name="_Toc383940941"/>
      <w:bookmarkStart w:id="462" w:name="_Toc389602851"/>
      <w:r>
        <w:rPr>
          <w:rFonts w:ascii="宋体" w:hAnsi="宋体" w:eastAsia="宋体"/>
          <w:sz w:val="21"/>
          <w:szCs w:val="21"/>
        </w:rPr>
        <w:t>10. 合同价格形式</w:t>
      </w:r>
      <w:bookmarkEnd w:id="458"/>
      <w:bookmarkEnd w:id="459"/>
      <w:bookmarkEnd w:id="460"/>
      <w:bookmarkEnd w:id="461"/>
      <w:bookmarkEnd w:id="462"/>
    </w:p>
    <w:p>
      <w:pPr>
        <w:spacing w:line="360" w:lineRule="auto"/>
        <w:ind w:firstLine="420" w:firstLineChars="200"/>
        <w:rPr>
          <w:rFonts w:ascii="宋体" w:hAnsi="宋体"/>
          <w:color w:val="000000"/>
          <w:szCs w:val="21"/>
        </w:rPr>
      </w:pPr>
      <w:r>
        <w:rPr>
          <w:rFonts w:ascii="宋体" w:hAnsi="宋体"/>
          <w:color w:val="000000"/>
          <w:szCs w:val="21"/>
        </w:rPr>
        <w:t xml:space="preserve">承包人和劳务分包人应在合同协议书中选择下列一种合同价格形式： </w:t>
      </w:r>
    </w:p>
    <w:p>
      <w:pPr>
        <w:pStyle w:val="4"/>
        <w:spacing w:before="0" w:line="360" w:lineRule="auto"/>
        <w:rPr>
          <w:rFonts w:ascii="宋体" w:hAnsi="宋体" w:eastAsia="宋体"/>
          <w:sz w:val="21"/>
          <w:szCs w:val="21"/>
        </w:rPr>
      </w:pPr>
      <w:bookmarkStart w:id="463" w:name="_Toc384026416"/>
      <w:bookmarkStart w:id="464" w:name="_Toc389663509"/>
      <w:bookmarkStart w:id="465" w:name="_Toc383940942"/>
      <w:bookmarkStart w:id="466" w:name="_Toc384137578"/>
      <w:bookmarkStart w:id="467" w:name="_Toc389602852"/>
      <w:r>
        <w:rPr>
          <w:rFonts w:ascii="宋体" w:hAnsi="宋体" w:eastAsia="宋体"/>
          <w:sz w:val="21"/>
          <w:szCs w:val="21"/>
        </w:rPr>
        <w:t>10.1 单价合同</w:t>
      </w:r>
      <w:bookmarkEnd w:id="463"/>
      <w:bookmarkEnd w:id="464"/>
      <w:bookmarkEnd w:id="465"/>
      <w:bookmarkEnd w:id="466"/>
      <w:bookmarkEnd w:id="467"/>
    </w:p>
    <w:p>
      <w:pPr>
        <w:spacing w:line="360" w:lineRule="auto"/>
        <w:ind w:firstLine="420" w:firstLineChars="200"/>
        <w:rPr>
          <w:rFonts w:ascii="宋体" w:hAnsi="宋体"/>
          <w:color w:val="000000"/>
          <w:szCs w:val="21"/>
        </w:rPr>
      </w:pPr>
      <w:r>
        <w:rPr>
          <w:rFonts w:ascii="宋体" w:hAnsi="宋体"/>
          <w:color w:val="000000"/>
          <w:szCs w:val="21"/>
        </w:rPr>
        <w:t xml:space="preserve">（1）工作量清单劳务费综合单价合同，是指合同当事人约定以工作量清单及其劳务费综合单价进行合同价格计算、调整和确认的劳务分包合同，在约定的范围内合同单价不作调整。合同当事人应在专用合同条款中约定劳务费综合单价包含的风险范围和风险费用的计算方法，并约定风险范围以外的合同价格的调整方法，其中因市场价格波动引起的调整按第9.1款【市场价格波动引起的劳务作业价格调整】约定执行、因法律变化引起的劳务作业价格调整按第9.2款【法律变化引起的劳务作业价格调整】约定执行。 </w:t>
      </w:r>
    </w:p>
    <w:p>
      <w:pPr>
        <w:spacing w:line="360" w:lineRule="auto"/>
        <w:rPr>
          <w:rFonts w:ascii="宋体" w:hAnsi="宋体"/>
          <w:color w:val="000000"/>
          <w:szCs w:val="21"/>
        </w:rPr>
      </w:pPr>
      <w:r>
        <w:rPr>
          <w:rFonts w:ascii="宋体" w:hAnsi="宋体"/>
          <w:color w:val="000000"/>
          <w:szCs w:val="21"/>
        </w:rPr>
        <w:t xml:space="preserve">    （2）工种工日单价合同，是指合同当事人约定以不同工种用工天数及各工种单日综合单价进行合同价格计算、调整和确认的劳务分包合同，在约定的范围内合同单价不作调整。合同当事人应在专用合同条款中约定工种工日单价包含的风险范围和风险费用的计算方法，并约定风险范围以外的合同价格的调整方法，其中因市场价格波动引起的调整按第9.1款【市场价格波动引起的劳务作业价格调整】约定执行、因法律变化引起的劳务作业价格调整按第9.2款【法律变化引起的劳务作业价格调整】约定执行。</w:t>
      </w:r>
    </w:p>
    <w:p>
      <w:pPr>
        <w:spacing w:line="360" w:lineRule="auto"/>
        <w:ind w:firstLine="451" w:firstLineChars="215"/>
        <w:rPr>
          <w:rFonts w:ascii="宋体" w:hAnsi="宋体"/>
          <w:color w:val="000000"/>
          <w:szCs w:val="21"/>
        </w:rPr>
      </w:pPr>
      <w:r>
        <w:rPr>
          <w:rFonts w:ascii="宋体" w:hAnsi="宋体"/>
          <w:color w:val="000000"/>
          <w:szCs w:val="21"/>
        </w:rPr>
        <w:t>(3）综合工日单价合同，是指合同当事人约定以用工天数以及综合工日单价进行合同价格计算、调整和确认的劳务分包合同，在约定的范围内合同单价不作调整。合同当事人应在专用合同条款中约定综合工日单价包含的风险范围和风险费用的计算方法，并约定风险范围以外的合同价格的调整方法，其中因市场价格波动引起的调整按第9.1款【市场价格波动引起的劳务作业价格调整】约定执行、因法律变化引起的劳务作业价格调整按第9.2款【法律变化引起的劳务作业价格调整】约定执行。</w:t>
      </w:r>
    </w:p>
    <w:p>
      <w:pPr>
        <w:spacing w:line="360" w:lineRule="auto"/>
        <w:ind w:firstLine="451" w:firstLineChars="215"/>
        <w:rPr>
          <w:rFonts w:ascii="宋体" w:hAnsi="宋体"/>
          <w:color w:val="000000"/>
          <w:szCs w:val="21"/>
        </w:rPr>
      </w:pPr>
      <w:r>
        <w:rPr>
          <w:rFonts w:ascii="宋体" w:hAnsi="宋体"/>
          <w:color w:val="000000"/>
          <w:szCs w:val="21"/>
        </w:rPr>
        <w:t>(4) 建筑面积综合单价合同，是指合同当事人约定以建筑面积以及每单位建筑面积综合单价进行合同价格计算、调整和确认的劳务分包合同，在约定的范围内合同单价不作调整。合同当事人应在专用合同条款中约定建筑面积综合单价包含的风险范围和风险费用的计算方法，并约定风险范围以外的合同价格的调整方法，其中因市场价格波动引起的调整按第9.1款【市场价格波动引起的劳务作业价格调整】约定执行、因法律变化引起的劳务作业价格调整按第9.2款【法律变化引起的劳务作业价格调整】约定执行。</w:t>
      </w:r>
    </w:p>
    <w:p>
      <w:pPr>
        <w:spacing w:line="360" w:lineRule="auto"/>
        <w:ind w:firstLine="451" w:firstLineChars="215"/>
        <w:rPr>
          <w:rFonts w:ascii="宋体" w:hAnsi="宋体"/>
          <w:color w:val="000000"/>
          <w:szCs w:val="21"/>
        </w:rPr>
      </w:pPr>
      <w:r>
        <w:rPr>
          <w:rFonts w:ascii="宋体" w:hAnsi="宋体"/>
          <w:color w:val="000000"/>
          <w:szCs w:val="21"/>
        </w:rPr>
        <w:t>（5）合同当事人在专用合同条款中约定的其他单价形式。</w:t>
      </w:r>
    </w:p>
    <w:p>
      <w:pPr>
        <w:pStyle w:val="4"/>
        <w:spacing w:before="0" w:line="360" w:lineRule="auto"/>
        <w:rPr>
          <w:rFonts w:ascii="宋体" w:hAnsi="宋体" w:eastAsia="宋体"/>
          <w:sz w:val="21"/>
          <w:szCs w:val="21"/>
        </w:rPr>
      </w:pPr>
      <w:bookmarkStart w:id="468" w:name="_Toc383940943"/>
      <w:bookmarkStart w:id="469" w:name="_Toc389663510"/>
      <w:bookmarkStart w:id="470" w:name="_Toc389602853"/>
      <w:bookmarkStart w:id="471" w:name="_Toc384137579"/>
      <w:bookmarkStart w:id="472" w:name="_Toc384026417"/>
      <w:r>
        <w:rPr>
          <w:rFonts w:ascii="宋体" w:hAnsi="宋体" w:eastAsia="宋体"/>
          <w:sz w:val="21"/>
          <w:szCs w:val="21"/>
        </w:rPr>
        <w:t>10.2 总价合同</w:t>
      </w:r>
      <w:bookmarkEnd w:id="468"/>
      <w:bookmarkEnd w:id="469"/>
      <w:bookmarkEnd w:id="470"/>
      <w:bookmarkEnd w:id="471"/>
      <w:bookmarkEnd w:id="472"/>
    </w:p>
    <w:p>
      <w:pPr>
        <w:spacing w:line="360" w:lineRule="auto"/>
        <w:ind w:firstLine="451" w:firstLineChars="215"/>
        <w:rPr>
          <w:rFonts w:ascii="宋体" w:hAnsi="宋体"/>
          <w:color w:val="000000"/>
          <w:szCs w:val="21"/>
        </w:rPr>
      </w:pPr>
      <w:r>
        <w:rPr>
          <w:rFonts w:ascii="宋体" w:hAnsi="宋体"/>
          <w:color w:val="000000"/>
          <w:szCs w:val="21"/>
        </w:rPr>
        <w:t>总价合同是指合同当事人约定以施工图、已标价工作量清单或预算书及有关条件进行合同价格计算、调整和确认的劳务分包合同，在约定的范围内合同总价不作调整。合同当事人应在专用合同条款中约定总价包含的风险范围和风险费用的计算方法，并约定风险范围以外的合同价格的调整方法，其中因市场价格波动引起的调整按第9.1款【市场价格波动引起的劳务作业价格调整】约定执行、因法律变化引起的劳务作业价格调整按第9.2款【法律变化引起的劳务作业价格调整】约定执行。</w:t>
      </w:r>
    </w:p>
    <w:p>
      <w:pPr>
        <w:pStyle w:val="3"/>
        <w:rPr>
          <w:rFonts w:ascii="宋体" w:hAnsi="宋体" w:eastAsia="宋体"/>
          <w:sz w:val="21"/>
          <w:szCs w:val="21"/>
        </w:rPr>
      </w:pPr>
      <w:bookmarkStart w:id="473" w:name="_Toc389663511"/>
      <w:bookmarkStart w:id="474" w:name="_Toc384026419"/>
      <w:bookmarkStart w:id="475" w:name="_Toc383940945"/>
      <w:bookmarkStart w:id="476" w:name="_Toc384137581"/>
      <w:bookmarkStart w:id="477" w:name="_Toc389602854"/>
      <w:r>
        <w:rPr>
          <w:rFonts w:ascii="宋体" w:hAnsi="宋体" w:eastAsia="宋体"/>
          <w:sz w:val="21"/>
          <w:szCs w:val="21"/>
        </w:rPr>
        <w:t>11. 劳务作业计量与支付</w:t>
      </w:r>
      <w:bookmarkEnd w:id="473"/>
      <w:bookmarkEnd w:id="474"/>
      <w:bookmarkEnd w:id="475"/>
      <w:bookmarkEnd w:id="476"/>
      <w:bookmarkEnd w:id="477"/>
    </w:p>
    <w:p>
      <w:pPr>
        <w:pStyle w:val="4"/>
        <w:spacing w:before="0" w:line="360" w:lineRule="auto"/>
        <w:rPr>
          <w:rFonts w:ascii="宋体" w:hAnsi="宋体" w:eastAsia="宋体"/>
          <w:sz w:val="21"/>
          <w:szCs w:val="21"/>
        </w:rPr>
      </w:pPr>
      <w:bookmarkStart w:id="478" w:name="_Toc389602855"/>
      <w:bookmarkStart w:id="479" w:name="_Toc384026420"/>
      <w:bookmarkStart w:id="480" w:name="_Toc384137582"/>
      <w:bookmarkStart w:id="481" w:name="_Toc383940946"/>
      <w:bookmarkStart w:id="482" w:name="_Toc389663512"/>
      <w:r>
        <w:rPr>
          <w:rFonts w:ascii="宋体" w:hAnsi="宋体" w:eastAsia="宋体"/>
          <w:sz w:val="21"/>
          <w:szCs w:val="21"/>
        </w:rPr>
        <w:t>11.1 劳务作业的计量</w:t>
      </w:r>
      <w:bookmarkEnd w:id="478"/>
      <w:bookmarkEnd w:id="479"/>
      <w:bookmarkEnd w:id="480"/>
      <w:bookmarkEnd w:id="481"/>
      <w:bookmarkEnd w:id="482"/>
    </w:p>
    <w:p>
      <w:pPr>
        <w:spacing w:line="360" w:lineRule="auto"/>
        <w:ind w:firstLine="420" w:firstLineChars="200"/>
        <w:rPr>
          <w:rFonts w:ascii="宋体" w:hAnsi="宋体"/>
          <w:szCs w:val="21"/>
        </w:rPr>
      </w:pPr>
      <w:bookmarkStart w:id="483" w:name="_Toc384026421"/>
      <w:bookmarkStart w:id="484" w:name="_Toc383940947"/>
      <w:r>
        <w:rPr>
          <w:rFonts w:ascii="宋体" w:hAnsi="宋体"/>
          <w:szCs w:val="21"/>
        </w:rPr>
        <w:t>11.1.1 计量原则</w:t>
      </w:r>
      <w:bookmarkEnd w:id="483"/>
      <w:bookmarkEnd w:id="484"/>
      <w:r>
        <w:rPr>
          <w:rFonts w:ascii="宋体" w:hAnsi="宋体"/>
          <w:szCs w:val="21"/>
        </w:rPr>
        <w:t>和计量周期</w:t>
      </w:r>
    </w:p>
    <w:p>
      <w:pPr>
        <w:spacing w:line="360" w:lineRule="auto"/>
        <w:rPr>
          <w:rFonts w:ascii="宋体" w:hAnsi="宋体"/>
          <w:szCs w:val="21"/>
        </w:rPr>
      </w:pPr>
      <w:r>
        <w:rPr>
          <w:rFonts w:ascii="宋体" w:hAnsi="宋体"/>
          <w:szCs w:val="21"/>
        </w:rPr>
        <w:t xml:space="preserve">    劳务作业工作量计算规则以相关的国家标准、行业标准等为依据，由合同当事人在专用合同条款中约定。除专用合同条款另有约定外，劳务作业工作量的计量按月进行。</w:t>
      </w:r>
    </w:p>
    <w:p>
      <w:pPr>
        <w:spacing w:line="360" w:lineRule="auto"/>
        <w:ind w:firstLine="420" w:firstLineChars="200"/>
        <w:rPr>
          <w:rFonts w:ascii="宋体" w:hAnsi="宋体"/>
          <w:szCs w:val="21"/>
        </w:rPr>
      </w:pPr>
      <w:bookmarkStart w:id="485" w:name="_Toc383940949"/>
      <w:bookmarkStart w:id="486" w:name="_Toc384026423"/>
      <w:r>
        <w:rPr>
          <w:rFonts w:ascii="宋体" w:hAnsi="宋体"/>
          <w:szCs w:val="21"/>
        </w:rPr>
        <w:t xml:space="preserve">11.1.2 </w:t>
      </w:r>
      <w:bookmarkEnd w:id="485"/>
      <w:bookmarkEnd w:id="486"/>
      <w:r>
        <w:rPr>
          <w:rFonts w:ascii="宋体" w:hAnsi="宋体"/>
          <w:szCs w:val="21"/>
        </w:rPr>
        <w:t>计量程序</w:t>
      </w:r>
    </w:p>
    <w:p>
      <w:pPr>
        <w:spacing w:line="360" w:lineRule="auto"/>
        <w:ind w:firstLine="420" w:firstLineChars="200"/>
        <w:rPr>
          <w:rFonts w:ascii="宋体" w:hAnsi="宋体"/>
          <w:szCs w:val="21"/>
        </w:rPr>
      </w:pPr>
      <w:r>
        <w:rPr>
          <w:rFonts w:ascii="宋体" w:hAnsi="宋体"/>
          <w:szCs w:val="21"/>
        </w:rPr>
        <w:t>除专用合同条款另有约定外，劳务作业工作量计量按照本项约定执行：</w:t>
      </w:r>
    </w:p>
    <w:p>
      <w:pPr>
        <w:spacing w:line="360" w:lineRule="auto"/>
        <w:ind w:firstLine="420" w:firstLineChars="200"/>
        <w:rPr>
          <w:rFonts w:ascii="宋体" w:hAnsi="宋体"/>
          <w:szCs w:val="21"/>
        </w:rPr>
      </w:pPr>
      <w:r>
        <w:rPr>
          <w:rFonts w:ascii="宋体" w:hAnsi="宋体"/>
          <w:szCs w:val="21"/>
        </w:rPr>
        <w:t>（1）除专用合同条款另有约定外，劳务分包人每月22日前向承包人报送上月20日至当月19日已完成的工作量报告，并附具进度款付款申请单、已完的工作量报表和有关资料。</w:t>
      </w:r>
    </w:p>
    <w:p>
      <w:pPr>
        <w:spacing w:line="360" w:lineRule="auto"/>
        <w:ind w:firstLine="420" w:firstLineChars="200"/>
        <w:rPr>
          <w:rFonts w:ascii="宋体" w:hAnsi="宋体"/>
          <w:color w:val="000000"/>
          <w:szCs w:val="21"/>
        </w:rPr>
      </w:pPr>
      <w:r>
        <w:rPr>
          <w:rFonts w:ascii="宋体" w:hAnsi="宋体"/>
          <w:color w:val="000000"/>
          <w:szCs w:val="21"/>
        </w:rPr>
        <w:t xml:space="preserve">（2）承包人收到劳务分包人提交的工作量报告后7天内完成对工作量报表的审核并书面答复劳务分包人。承包人对工作量有异议的，有权要求劳务分包人进行共同复核或抽样检测。劳务分包人未按承包人要求参加复核或抽样检测的，承包人复核或修正的工作量视为劳务分包人实际完成的工作量。 </w:t>
      </w:r>
    </w:p>
    <w:p>
      <w:pPr>
        <w:spacing w:line="360" w:lineRule="auto"/>
        <w:ind w:firstLine="420" w:firstLineChars="200"/>
        <w:rPr>
          <w:rFonts w:ascii="宋体" w:hAnsi="宋体"/>
          <w:color w:val="000000"/>
          <w:szCs w:val="21"/>
        </w:rPr>
      </w:pPr>
      <w:r>
        <w:rPr>
          <w:rFonts w:ascii="宋体" w:hAnsi="宋体"/>
          <w:color w:val="000000"/>
          <w:szCs w:val="21"/>
        </w:rPr>
        <w:t>（3）承包人未在收到劳务分包人提交的工作量报告后7天内完成审核的，劳务分包人报送的工作量报告中工作量视为劳务分包人实际完成的工作量，据此计算劳务分包合同价款。</w:t>
      </w:r>
    </w:p>
    <w:p>
      <w:pPr>
        <w:pStyle w:val="4"/>
        <w:spacing w:before="0" w:line="360" w:lineRule="auto"/>
        <w:rPr>
          <w:rFonts w:ascii="宋体" w:hAnsi="宋体" w:eastAsia="宋体"/>
          <w:sz w:val="21"/>
          <w:szCs w:val="21"/>
        </w:rPr>
      </w:pPr>
      <w:bookmarkStart w:id="487" w:name="_Toc389602856"/>
      <w:bookmarkStart w:id="488" w:name="_Toc389663513"/>
      <w:bookmarkStart w:id="489" w:name="_Toc384026424"/>
      <w:bookmarkStart w:id="490" w:name="_Toc383940950"/>
      <w:r>
        <w:rPr>
          <w:rFonts w:ascii="宋体" w:hAnsi="宋体" w:eastAsia="宋体"/>
          <w:sz w:val="21"/>
          <w:szCs w:val="21"/>
        </w:rPr>
        <w:t>11.2 预付款</w:t>
      </w:r>
      <w:bookmarkEnd w:id="487"/>
      <w:bookmarkEnd w:id="488"/>
    </w:p>
    <w:p>
      <w:pPr>
        <w:spacing w:line="360" w:lineRule="auto"/>
        <w:ind w:firstLine="555"/>
        <w:rPr>
          <w:rFonts w:ascii="宋体" w:hAnsi="宋体"/>
          <w:color w:val="000000"/>
          <w:szCs w:val="21"/>
        </w:rPr>
      </w:pPr>
      <w:r>
        <w:rPr>
          <w:rFonts w:ascii="宋体" w:hAnsi="宋体"/>
          <w:color w:val="000000"/>
          <w:szCs w:val="21"/>
        </w:rPr>
        <w:t>11.2.1 预付款的支付</w:t>
      </w:r>
    </w:p>
    <w:p>
      <w:pPr>
        <w:spacing w:line="360" w:lineRule="auto"/>
        <w:ind w:firstLine="555"/>
        <w:rPr>
          <w:rFonts w:ascii="宋体" w:hAnsi="宋体"/>
          <w:color w:val="000000"/>
          <w:szCs w:val="21"/>
        </w:rPr>
      </w:pPr>
      <w:r>
        <w:rPr>
          <w:rFonts w:ascii="宋体" w:hAnsi="宋体"/>
          <w:color w:val="000000"/>
          <w:szCs w:val="21"/>
        </w:rPr>
        <w:t>承包人应按照专用合同条款约定支付预付款。承包人逾期支付预付款的，承包人按专用合同条款的约定承担违约责任。</w:t>
      </w:r>
    </w:p>
    <w:p>
      <w:pPr>
        <w:spacing w:line="360" w:lineRule="auto"/>
        <w:ind w:firstLine="555"/>
        <w:rPr>
          <w:rFonts w:ascii="宋体" w:hAnsi="宋体"/>
          <w:color w:val="000000"/>
          <w:szCs w:val="21"/>
        </w:rPr>
      </w:pPr>
      <w:r>
        <w:rPr>
          <w:rFonts w:ascii="宋体" w:hAnsi="宋体"/>
          <w:color w:val="000000"/>
          <w:szCs w:val="21"/>
        </w:rPr>
        <w:t>11.2.2预付款的抵扣</w:t>
      </w:r>
    </w:p>
    <w:p>
      <w:pPr>
        <w:spacing w:line="360" w:lineRule="auto"/>
        <w:ind w:firstLine="555"/>
        <w:rPr>
          <w:rFonts w:ascii="宋体" w:hAnsi="宋体"/>
          <w:color w:val="000000"/>
          <w:szCs w:val="21"/>
        </w:rPr>
      </w:pPr>
      <w:r>
        <w:rPr>
          <w:rFonts w:ascii="宋体" w:hAnsi="宋体"/>
          <w:color w:val="000000"/>
          <w:szCs w:val="21"/>
        </w:rPr>
        <w:t>除专用合同条款另有约定外，预付款在进度付款中同比例扣回。在劳务作业完工验收前，提前解除劳务分包合同的，尚未扣完的预付款应与劳务分包合同价款一并结算。</w:t>
      </w:r>
    </w:p>
    <w:bookmarkEnd w:id="489"/>
    <w:bookmarkEnd w:id="490"/>
    <w:p>
      <w:pPr>
        <w:pStyle w:val="4"/>
        <w:spacing w:before="0" w:line="360" w:lineRule="auto"/>
        <w:rPr>
          <w:rFonts w:ascii="宋体" w:hAnsi="宋体" w:eastAsia="宋体"/>
          <w:sz w:val="21"/>
          <w:szCs w:val="21"/>
        </w:rPr>
      </w:pPr>
      <w:bookmarkStart w:id="491" w:name="_Toc383940952"/>
      <w:bookmarkStart w:id="492" w:name="_Toc384026426"/>
      <w:bookmarkStart w:id="493" w:name="_Toc389663514"/>
      <w:bookmarkStart w:id="494" w:name="_Toc384137583"/>
      <w:bookmarkStart w:id="495" w:name="_Toc389602857"/>
      <w:r>
        <w:rPr>
          <w:rFonts w:ascii="宋体" w:hAnsi="宋体" w:eastAsia="宋体"/>
          <w:sz w:val="21"/>
          <w:szCs w:val="21"/>
        </w:rPr>
        <w:t>11.3 进度款支付</w:t>
      </w:r>
      <w:bookmarkEnd w:id="491"/>
      <w:bookmarkEnd w:id="492"/>
      <w:bookmarkEnd w:id="493"/>
      <w:bookmarkEnd w:id="494"/>
      <w:bookmarkEnd w:id="495"/>
    </w:p>
    <w:p>
      <w:pPr>
        <w:spacing w:line="360" w:lineRule="auto"/>
        <w:ind w:firstLine="420" w:firstLineChars="200"/>
        <w:rPr>
          <w:rFonts w:ascii="宋体" w:hAnsi="宋体"/>
          <w:szCs w:val="21"/>
        </w:rPr>
      </w:pPr>
      <w:bookmarkStart w:id="496" w:name="_Toc384026427"/>
      <w:bookmarkStart w:id="497" w:name="_Toc383940953"/>
      <w:r>
        <w:rPr>
          <w:rFonts w:ascii="宋体" w:hAnsi="宋体"/>
          <w:szCs w:val="21"/>
        </w:rPr>
        <w:t>11.3.1 付款周期</w:t>
      </w:r>
      <w:bookmarkEnd w:id="496"/>
      <w:bookmarkEnd w:id="497"/>
    </w:p>
    <w:p>
      <w:pPr>
        <w:spacing w:line="360" w:lineRule="auto"/>
        <w:ind w:firstLine="420" w:firstLineChars="200"/>
        <w:rPr>
          <w:rFonts w:ascii="宋体" w:hAnsi="宋体"/>
          <w:szCs w:val="21"/>
        </w:rPr>
      </w:pPr>
      <w:r>
        <w:rPr>
          <w:rFonts w:ascii="宋体" w:hAnsi="宋体"/>
          <w:szCs w:val="21"/>
        </w:rPr>
        <w:t>除专用合同条款另有约定外，付款周期应按月进行。</w:t>
      </w:r>
    </w:p>
    <w:p>
      <w:pPr>
        <w:spacing w:line="360" w:lineRule="auto"/>
        <w:ind w:firstLine="420" w:firstLineChars="200"/>
        <w:rPr>
          <w:rFonts w:ascii="宋体" w:hAnsi="宋体"/>
          <w:szCs w:val="21"/>
        </w:rPr>
      </w:pPr>
      <w:bookmarkStart w:id="498" w:name="_Toc383940954"/>
      <w:bookmarkStart w:id="499" w:name="_Toc384026428"/>
      <w:r>
        <w:rPr>
          <w:rFonts w:ascii="宋体" w:hAnsi="宋体"/>
          <w:szCs w:val="21"/>
        </w:rPr>
        <w:t>11.3.2 进度付款申请单的编制</w:t>
      </w:r>
      <w:bookmarkEnd w:id="498"/>
      <w:bookmarkEnd w:id="499"/>
    </w:p>
    <w:p>
      <w:pPr>
        <w:spacing w:line="360" w:lineRule="auto"/>
        <w:rPr>
          <w:rFonts w:ascii="宋体" w:hAnsi="宋体"/>
          <w:szCs w:val="21"/>
        </w:rPr>
      </w:pPr>
      <w:r>
        <w:rPr>
          <w:rFonts w:ascii="宋体" w:hAnsi="宋体"/>
          <w:szCs w:val="21"/>
        </w:rPr>
        <w:t xml:space="preserve">     除专用合同条款另有约定外，进度付款申请单应包括如下内容：</w:t>
      </w:r>
    </w:p>
    <w:p>
      <w:pPr>
        <w:spacing w:line="360" w:lineRule="auto"/>
        <w:ind w:firstLine="420" w:firstLineChars="200"/>
        <w:rPr>
          <w:rFonts w:ascii="宋体" w:hAnsi="宋体"/>
          <w:szCs w:val="21"/>
        </w:rPr>
      </w:pPr>
      <w:r>
        <w:rPr>
          <w:rFonts w:ascii="宋体" w:hAnsi="宋体"/>
          <w:szCs w:val="21"/>
        </w:rPr>
        <w:t>（1）截至本次付款周期已完成工作对应的金额；</w:t>
      </w:r>
    </w:p>
    <w:p>
      <w:pPr>
        <w:spacing w:line="360" w:lineRule="auto"/>
        <w:ind w:firstLine="420" w:firstLineChars="200"/>
        <w:rPr>
          <w:rFonts w:ascii="宋体" w:hAnsi="宋体"/>
          <w:szCs w:val="21"/>
        </w:rPr>
      </w:pPr>
      <w:r>
        <w:rPr>
          <w:rFonts w:ascii="宋体" w:hAnsi="宋体"/>
          <w:szCs w:val="21"/>
        </w:rPr>
        <w:t>（2）应支付的预付款和扣减的返还预付款；</w:t>
      </w:r>
    </w:p>
    <w:p>
      <w:pPr>
        <w:spacing w:line="360" w:lineRule="auto"/>
        <w:ind w:firstLine="420" w:firstLineChars="200"/>
        <w:rPr>
          <w:rFonts w:ascii="宋体" w:hAnsi="宋体"/>
          <w:szCs w:val="21"/>
        </w:rPr>
      </w:pPr>
      <w:r>
        <w:rPr>
          <w:rFonts w:ascii="宋体" w:hAnsi="宋体"/>
          <w:szCs w:val="21"/>
        </w:rPr>
        <w:t>（3）根据第8条【劳务作业变化】应增加和扣减的金额；</w:t>
      </w:r>
    </w:p>
    <w:p>
      <w:pPr>
        <w:spacing w:line="360" w:lineRule="auto"/>
        <w:ind w:firstLine="420" w:firstLineChars="200"/>
        <w:rPr>
          <w:rFonts w:ascii="宋体" w:hAnsi="宋体"/>
          <w:szCs w:val="21"/>
        </w:rPr>
      </w:pPr>
      <w:r>
        <w:rPr>
          <w:rFonts w:ascii="宋体" w:hAnsi="宋体"/>
          <w:szCs w:val="21"/>
        </w:rPr>
        <w:t>（4）根据第17条【索赔】应增加和扣减的金额；</w:t>
      </w:r>
    </w:p>
    <w:p>
      <w:pPr>
        <w:spacing w:line="360" w:lineRule="auto"/>
        <w:ind w:firstLine="420" w:firstLineChars="200"/>
        <w:rPr>
          <w:rFonts w:ascii="宋体" w:hAnsi="宋体"/>
          <w:szCs w:val="21"/>
        </w:rPr>
      </w:pPr>
      <w:r>
        <w:rPr>
          <w:rFonts w:ascii="宋体" w:hAnsi="宋体"/>
          <w:szCs w:val="21"/>
        </w:rPr>
        <w:t>（5）根据合同约定应增加和扣减的其他金额。</w:t>
      </w:r>
    </w:p>
    <w:p>
      <w:pPr>
        <w:spacing w:line="360" w:lineRule="auto"/>
        <w:ind w:firstLine="420" w:firstLineChars="200"/>
        <w:rPr>
          <w:rFonts w:ascii="宋体" w:hAnsi="宋体"/>
          <w:szCs w:val="21"/>
        </w:rPr>
      </w:pPr>
      <w:bookmarkStart w:id="500" w:name="_Toc383940955"/>
      <w:bookmarkStart w:id="501" w:name="_Toc384026429"/>
      <w:r>
        <w:rPr>
          <w:rFonts w:ascii="宋体" w:hAnsi="宋体"/>
          <w:szCs w:val="21"/>
        </w:rPr>
        <w:t>11.3.3 进度付款申请单的提交</w:t>
      </w:r>
      <w:bookmarkEnd w:id="500"/>
      <w:bookmarkEnd w:id="501"/>
    </w:p>
    <w:p>
      <w:pPr>
        <w:spacing w:line="360" w:lineRule="auto"/>
        <w:ind w:firstLine="570"/>
        <w:rPr>
          <w:rFonts w:ascii="宋体" w:hAnsi="宋体"/>
          <w:szCs w:val="21"/>
        </w:rPr>
      </w:pPr>
      <w:r>
        <w:rPr>
          <w:rFonts w:ascii="宋体" w:hAnsi="宋体"/>
          <w:szCs w:val="21"/>
        </w:rPr>
        <w:t>除专用合同条款另有约定外，劳务分包合同的进度付款申请单，按照第11.1.2项【计量程序】约定的时间按月向承包人提交，并附上有关资料。</w:t>
      </w:r>
    </w:p>
    <w:p>
      <w:pPr>
        <w:spacing w:line="360" w:lineRule="auto"/>
        <w:ind w:firstLine="420" w:firstLineChars="200"/>
        <w:rPr>
          <w:rFonts w:ascii="宋体" w:hAnsi="宋体"/>
          <w:szCs w:val="21"/>
        </w:rPr>
      </w:pPr>
      <w:bookmarkStart w:id="502" w:name="_Toc383940956"/>
      <w:bookmarkStart w:id="503" w:name="_Toc384026430"/>
      <w:r>
        <w:rPr>
          <w:rFonts w:ascii="宋体" w:hAnsi="宋体"/>
          <w:szCs w:val="21"/>
        </w:rPr>
        <w:t>11.3.4 进度款审核与支付</w:t>
      </w:r>
      <w:bookmarkEnd w:id="502"/>
      <w:bookmarkEnd w:id="503"/>
    </w:p>
    <w:p>
      <w:pPr>
        <w:spacing w:line="360" w:lineRule="auto"/>
        <w:ind w:firstLine="420" w:firstLineChars="200"/>
        <w:rPr>
          <w:rFonts w:ascii="宋体" w:hAnsi="宋体"/>
          <w:color w:val="000000"/>
          <w:szCs w:val="21"/>
        </w:rPr>
      </w:pPr>
      <w:r>
        <w:rPr>
          <w:rFonts w:ascii="宋体" w:hAnsi="宋体"/>
          <w:color w:val="000000"/>
          <w:szCs w:val="21"/>
        </w:rPr>
        <w:t>（1）除专用合同条款另有约定外，承包人收到进度付款申请单后7天内审核确认并书面答复劳务分包人，逾期不答复的，视为同意劳务分包人提交的进度付款申请单。</w:t>
      </w:r>
    </w:p>
    <w:p>
      <w:pPr>
        <w:spacing w:line="360" w:lineRule="auto"/>
        <w:ind w:firstLine="555"/>
        <w:rPr>
          <w:rFonts w:ascii="宋体" w:hAnsi="宋体"/>
          <w:color w:val="000000"/>
          <w:szCs w:val="21"/>
        </w:rPr>
      </w:pPr>
      <w:r>
        <w:rPr>
          <w:rFonts w:ascii="宋体" w:hAnsi="宋体"/>
          <w:color w:val="000000"/>
          <w:szCs w:val="21"/>
        </w:rPr>
        <w:t>承包人对劳务分包人的进度付款申请单有异议的，有权要求劳务分包人修正和提供补充资料。</w:t>
      </w:r>
    </w:p>
    <w:p>
      <w:pPr>
        <w:spacing w:line="360" w:lineRule="auto"/>
        <w:ind w:firstLine="420" w:firstLineChars="200"/>
        <w:rPr>
          <w:rFonts w:ascii="宋体" w:hAnsi="宋体"/>
          <w:color w:val="000000"/>
          <w:szCs w:val="21"/>
        </w:rPr>
      </w:pPr>
      <w:r>
        <w:rPr>
          <w:rFonts w:ascii="宋体" w:hAnsi="宋体"/>
          <w:color w:val="000000"/>
          <w:szCs w:val="21"/>
        </w:rPr>
        <w:t>（2）除专用合同条款另有约定外，承包人应在审核确认或视为同意劳务分包人提交的进度付款申请单之日起7天内向劳务分包人支付进度款。劳务分包人应向承包人出具合法有效的收款凭证。</w:t>
      </w:r>
    </w:p>
    <w:p>
      <w:pPr>
        <w:pStyle w:val="4"/>
        <w:spacing w:before="0" w:line="360" w:lineRule="auto"/>
        <w:rPr>
          <w:rFonts w:ascii="宋体" w:hAnsi="宋体" w:eastAsia="宋体"/>
          <w:sz w:val="21"/>
          <w:szCs w:val="21"/>
        </w:rPr>
      </w:pPr>
      <w:bookmarkStart w:id="504" w:name="_Toc389663515"/>
      <w:bookmarkStart w:id="505" w:name="_Toc389602858"/>
      <w:r>
        <w:rPr>
          <w:rFonts w:ascii="宋体" w:hAnsi="宋体" w:eastAsia="宋体"/>
          <w:sz w:val="21"/>
          <w:szCs w:val="21"/>
        </w:rPr>
        <w:t>11.4 支付账户</w:t>
      </w:r>
      <w:bookmarkEnd w:id="504"/>
      <w:bookmarkEnd w:id="505"/>
    </w:p>
    <w:p>
      <w:pPr>
        <w:spacing w:line="360" w:lineRule="auto"/>
        <w:ind w:firstLine="420" w:firstLineChars="200"/>
        <w:rPr>
          <w:rFonts w:ascii="宋体" w:hAnsi="宋体"/>
          <w:color w:val="000000"/>
          <w:szCs w:val="21"/>
        </w:rPr>
      </w:pPr>
      <w:r>
        <w:rPr>
          <w:rFonts w:ascii="宋体" w:hAnsi="宋体"/>
          <w:color w:val="000000"/>
          <w:szCs w:val="21"/>
        </w:rPr>
        <w:t>承包人向劳务分包人支付的劳务分包合同价款都应当支付至协议书中约定的劳务分包人的账户。</w:t>
      </w:r>
    </w:p>
    <w:p>
      <w:pPr>
        <w:pStyle w:val="3"/>
        <w:rPr>
          <w:rFonts w:ascii="宋体" w:hAnsi="宋体" w:eastAsia="宋体"/>
          <w:sz w:val="21"/>
          <w:szCs w:val="21"/>
        </w:rPr>
      </w:pPr>
      <w:bookmarkStart w:id="506" w:name="_Toc389663516"/>
      <w:bookmarkStart w:id="507" w:name="_Toc383940957"/>
      <w:bookmarkStart w:id="508" w:name="_Toc389602859"/>
      <w:bookmarkStart w:id="509" w:name="_Toc384137584"/>
      <w:bookmarkStart w:id="510" w:name="_Toc384026431"/>
      <w:r>
        <w:rPr>
          <w:rFonts w:ascii="宋体" w:hAnsi="宋体" w:eastAsia="宋体"/>
          <w:sz w:val="21"/>
          <w:szCs w:val="21"/>
        </w:rPr>
        <w:t>12. 验收与交付</w:t>
      </w:r>
      <w:bookmarkEnd w:id="506"/>
      <w:bookmarkEnd w:id="507"/>
      <w:bookmarkEnd w:id="508"/>
      <w:bookmarkEnd w:id="509"/>
      <w:bookmarkEnd w:id="510"/>
    </w:p>
    <w:p>
      <w:pPr>
        <w:pStyle w:val="4"/>
        <w:spacing w:before="0" w:line="360" w:lineRule="auto"/>
        <w:rPr>
          <w:rFonts w:ascii="宋体" w:hAnsi="宋体" w:eastAsia="宋体"/>
          <w:sz w:val="21"/>
          <w:szCs w:val="21"/>
        </w:rPr>
      </w:pPr>
      <w:bookmarkStart w:id="511" w:name="_Toc383940958"/>
      <w:bookmarkStart w:id="512" w:name="_Toc384137585"/>
      <w:bookmarkStart w:id="513" w:name="_Toc389663517"/>
      <w:bookmarkStart w:id="514" w:name="_Toc384026432"/>
      <w:bookmarkStart w:id="515" w:name="_Toc389602860"/>
      <w:r>
        <w:rPr>
          <w:rFonts w:ascii="宋体" w:hAnsi="宋体" w:eastAsia="宋体"/>
          <w:sz w:val="21"/>
          <w:szCs w:val="21"/>
        </w:rPr>
        <w:t>12.1 劳务作业质量</w:t>
      </w:r>
      <w:bookmarkEnd w:id="511"/>
      <w:bookmarkEnd w:id="512"/>
      <w:bookmarkEnd w:id="513"/>
      <w:bookmarkEnd w:id="514"/>
      <w:bookmarkEnd w:id="515"/>
    </w:p>
    <w:p>
      <w:pPr>
        <w:spacing w:line="360" w:lineRule="auto"/>
        <w:ind w:firstLine="420" w:firstLineChars="200"/>
        <w:rPr>
          <w:rFonts w:ascii="宋体" w:hAnsi="宋体"/>
          <w:color w:val="000000"/>
          <w:szCs w:val="21"/>
        </w:rPr>
      </w:pPr>
      <w:r>
        <w:rPr>
          <w:rFonts w:ascii="宋体" w:hAnsi="宋体"/>
          <w:color w:val="000000"/>
          <w:szCs w:val="21"/>
        </w:rPr>
        <w:t xml:space="preserve">12.1.1 </w:t>
      </w:r>
      <w:r>
        <w:rPr>
          <w:rFonts w:ascii="宋体" w:hAnsi="宋体"/>
          <w:bCs/>
          <w:color w:val="000000"/>
          <w:szCs w:val="21"/>
        </w:rPr>
        <w:t>劳务分包人应确保所完成劳务作业符合合同约定的质量标准。承包人有作业规范要求的，劳务分包人的劳务作业还应当满足承包人的作业规范要求。</w:t>
      </w:r>
    </w:p>
    <w:p>
      <w:pPr>
        <w:spacing w:line="360" w:lineRule="auto"/>
        <w:ind w:firstLine="420" w:firstLineChars="200"/>
        <w:rPr>
          <w:rFonts w:ascii="宋体" w:hAnsi="宋体"/>
          <w:bCs/>
          <w:iCs/>
          <w:color w:val="000000"/>
          <w:szCs w:val="21"/>
        </w:rPr>
      </w:pPr>
      <w:r>
        <w:rPr>
          <w:rFonts w:ascii="宋体" w:hAnsi="宋体"/>
          <w:color w:val="000000"/>
          <w:szCs w:val="21"/>
        </w:rPr>
        <w:t>12.1.2 承包人有权</w:t>
      </w:r>
      <w:r>
        <w:rPr>
          <w:rFonts w:ascii="宋体" w:hAnsi="宋体"/>
          <w:bCs/>
          <w:iCs/>
          <w:color w:val="000000"/>
          <w:szCs w:val="21"/>
        </w:rPr>
        <w:t>随时对劳务分包人实施的劳务作业进行监督检查，确保劳务作业质量，并对存在的质量隐患提出整改要求，劳务分包人应当及时完成整改。</w:t>
      </w:r>
    </w:p>
    <w:p>
      <w:pPr>
        <w:pStyle w:val="4"/>
        <w:spacing w:before="0" w:line="360" w:lineRule="auto"/>
        <w:rPr>
          <w:rFonts w:ascii="宋体" w:hAnsi="宋体" w:eastAsia="宋体"/>
          <w:sz w:val="21"/>
          <w:szCs w:val="21"/>
        </w:rPr>
      </w:pPr>
      <w:bookmarkStart w:id="516" w:name="_Toc383940959"/>
      <w:bookmarkStart w:id="517" w:name="_Toc384026433"/>
      <w:bookmarkStart w:id="518" w:name="_Toc384137586"/>
      <w:bookmarkStart w:id="519" w:name="_Toc389663518"/>
      <w:bookmarkStart w:id="520" w:name="_Toc389602861"/>
      <w:r>
        <w:rPr>
          <w:rFonts w:ascii="宋体" w:hAnsi="宋体" w:eastAsia="宋体"/>
          <w:sz w:val="21"/>
          <w:szCs w:val="21"/>
        </w:rPr>
        <w:t xml:space="preserve">12.2 </w:t>
      </w:r>
      <w:bookmarkEnd w:id="516"/>
      <w:bookmarkEnd w:id="517"/>
      <w:bookmarkEnd w:id="518"/>
      <w:r>
        <w:rPr>
          <w:rFonts w:ascii="宋体" w:hAnsi="宋体" w:eastAsia="宋体"/>
          <w:sz w:val="21"/>
          <w:szCs w:val="21"/>
        </w:rPr>
        <w:t>参加检验与验收</w:t>
      </w:r>
      <w:bookmarkEnd w:id="519"/>
      <w:bookmarkEnd w:id="520"/>
    </w:p>
    <w:p>
      <w:pPr>
        <w:spacing w:line="360" w:lineRule="auto"/>
        <w:ind w:firstLine="420" w:firstLineChars="200"/>
        <w:rPr>
          <w:rFonts w:ascii="宋体" w:hAnsi="宋体"/>
          <w:color w:val="000000"/>
          <w:szCs w:val="21"/>
        </w:rPr>
      </w:pPr>
      <w:r>
        <w:rPr>
          <w:rFonts w:ascii="宋体" w:hAnsi="宋体"/>
          <w:color w:val="000000"/>
          <w:szCs w:val="21"/>
        </w:rPr>
        <w:t>劳务分包人应按照承包人的书面指示，参加与其劳务作业有关的材料检验，并及时提出检验意见。</w:t>
      </w:r>
    </w:p>
    <w:p>
      <w:pPr>
        <w:spacing w:line="360" w:lineRule="auto"/>
        <w:ind w:firstLine="420" w:firstLineChars="200"/>
        <w:rPr>
          <w:rFonts w:ascii="宋体" w:hAnsi="宋体"/>
          <w:color w:val="000000"/>
          <w:szCs w:val="21"/>
        </w:rPr>
      </w:pPr>
      <w:r>
        <w:rPr>
          <w:rFonts w:ascii="宋体" w:hAnsi="宋体"/>
          <w:color w:val="000000"/>
          <w:szCs w:val="21"/>
        </w:rPr>
        <w:t>劳务分包人应按照承包人的书面指示，参加与其劳务作业有关的分部分项工程的验收，并承担相应部分的整改责任。</w:t>
      </w:r>
    </w:p>
    <w:p>
      <w:pPr>
        <w:pStyle w:val="4"/>
        <w:spacing w:before="0" w:line="360" w:lineRule="auto"/>
        <w:rPr>
          <w:rFonts w:ascii="宋体" w:hAnsi="宋体" w:eastAsia="宋体"/>
          <w:sz w:val="21"/>
          <w:szCs w:val="21"/>
        </w:rPr>
      </w:pPr>
      <w:bookmarkStart w:id="521" w:name="_Toc384137587"/>
      <w:bookmarkStart w:id="522" w:name="_Toc383940960"/>
      <w:bookmarkStart w:id="523" w:name="_Toc384026434"/>
      <w:bookmarkStart w:id="524" w:name="_Toc389663519"/>
      <w:bookmarkStart w:id="525" w:name="_Toc389602862"/>
      <w:r>
        <w:rPr>
          <w:rFonts w:ascii="宋体" w:hAnsi="宋体" w:eastAsia="宋体"/>
          <w:sz w:val="21"/>
          <w:szCs w:val="21"/>
        </w:rPr>
        <w:t xml:space="preserve">12.3 </w:t>
      </w:r>
      <w:bookmarkEnd w:id="521"/>
      <w:bookmarkEnd w:id="522"/>
      <w:bookmarkEnd w:id="523"/>
      <w:r>
        <w:rPr>
          <w:rFonts w:ascii="宋体" w:hAnsi="宋体" w:eastAsia="宋体"/>
          <w:sz w:val="21"/>
          <w:szCs w:val="21"/>
        </w:rPr>
        <w:t>完工日期的确定</w:t>
      </w:r>
      <w:bookmarkEnd w:id="524"/>
      <w:bookmarkEnd w:id="525"/>
    </w:p>
    <w:p>
      <w:pPr>
        <w:spacing w:line="360" w:lineRule="auto"/>
        <w:ind w:firstLine="420" w:firstLineChars="200"/>
        <w:rPr>
          <w:rFonts w:ascii="宋体" w:hAnsi="宋体"/>
          <w:color w:val="000000"/>
          <w:szCs w:val="21"/>
        </w:rPr>
      </w:pPr>
      <w:r>
        <w:rPr>
          <w:rFonts w:ascii="宋体" w:hAnsi="宋体"/>
          <w:color w:val="000000"/>
          <w:szCs w:val="21"/>
        </w:rPr>
        <w:t>12.3.1 承包人统一安排技术档案资料的收集整理，并负责组织劳务分包工作的完工验收。</w:t>
      </w:r>
    </w:p>
    <w:p>
      <w:pPr>
        <w:spacing w:line="360" w:lineRule="auto"/>
        <w:ind w:firstLine="420" w:firstLineChars="200"/>
        <w:rPr>
          <w:rFonts w:ascii="宋体" w:hAnsi="宋体"/>
          <w:bCs/>
          <w:color w:val="000000"/>
          <w:szCs w:val="21"/>
        </w:rPr>
      </w:pPr>
      <w:r>
        <w:rPr>
          <w:rFonts w:ascii="宋体" w:hAnsi="宋体"/>
          <w:bCs/>
          <w:color w:val="000000"/>
          <w:szCs w:val="21"/>
        </w:rPr>
        <w:t>12.3.2 劳务分包人完成全部劳务作业后，应向承包人提交完工报告，通知承包人验收。承包人应当在收到劳务分包人的完工报告后7天内完成对劳务分包人劳务作业成果的验收，验收合格或者承包人未在上述期限内完成验收的，视为劳务分包人已经完成了本合同约定的劳务分包工作。</w:t>
      </w:r>
    </w:p>
    <w:p>
      <w:pPr>
        <w:spacing w:line="360" w:lineRule="auto"/>
        <w:ind w:firstLine="420" w:firstLineChars="200"/>
        <w:rPr>
          <w:rFonts w:ascii="宋体" w:hAnsi="宋体"/>
          <w:bCs/>
          <w:color w:val="000000"/>
          <w:szCs w:val="21"/>
        </w:rPr>
      </w:pPr>
      <w:r>
        <w:rPr>
          <w:rFonts w:ascii="宋体" w:hAnsi="宋体"/>
          <w:bCs/>
          <w:color w:val="000000"/>
          <w:szCs w:val="21"/>
        </w:rPr>
        <w:t>12.3.3 总包工程竣工且经发包人验收合格的，视为劳务分包人的劳务作业质量符合合同约定的要求。</w:t>
      </w:r>
    </w:p>
    <w:p>
      <w:pPr>
        <w:spacing w:line="360" w:lineRule="auto"/>
        <w:ind w:firstLine="420" w:firstLineChars="200"/>
        <w:rPr>
          <w:rFonts w:ascii="宋体" w:hAnsi="宋体"/>
          <w:szCs w:val="21"/>
        </w:rPr>
      </w:pPr>
      <w:bookmarkStart w:id="526" w:name="_Toc383940961"/>
      <w:bookmarkStart w:id="527" w:name="_Toc384026435"/>
      <w:bookmarkStart w:id="528" w:name="_Toc384137588"/>
      <w:r>
        <w:rPr>
          <w:rFonts w:ascii="宋体" w:hAnsi="宋体"/>
          <w:szCs w:val="21"/>
        </w:rPr>
        <w:t>12.3.4</w:t>
      </w:r>
      <w:bookmarkEnd w:id="526"/>
      <w:bookmarkEnd w:id="527"/>
      <w:bookmarkEnd w:id="528"/>
      <w:r>
        <w:rPr>
          <w:rFonts w:ascii="宋体" w:hAnsi="宋体"/>
          <w:szCs w:val="21"/>
        </w:rPr>
        <w:t>劳务作业经承包人验收合格的，以劳务分包人提交完工报告之日为实际完工日期；因承包人原因，未在收到劳务分包人的完工报告后7天内完成验收的，以劳务分包人提交完工报告的日期为完工日期；劳务作业未经完工验收，发包人擅自使用的，以转移占有与劳务作业有关的承包工程之日为实际完工日期。</w:t>
      </w:r>
    </w:p>
    <w:p>
      <w:pPr>
        <w:pStyle w:val="4"/>
        <w:spacing w:before="0" w:line="360" w:lineRule="auto"/>
        <w:rPr>
          <w:rFonts w:ascii="宋体" w:hAnsi="宋体" w:eastAsia="宋体"/>
          <w:sz w:val="21"/>
          <w:szCs w:val="21"/>
        </w:rPr>
      </w:pPr>
      <w:bookmarkStart w:id="529" w:name="_Toc389602863"/>
      <w:bookmarkStart w:id="530" w:name="_Toc389663520"/>
      <w:bookmarkStart w:id="531" w:name="_Toc384137589"/>
      <w:bookmarkStart w:id="532" w:name="_Toc383940962"/>
      <w:bookmarkStart w:id="533" w:name="_Toc384026436"/>
      <w:r>
        <w:rPr>
          <w:rFonts w:ascii="宋体" w:hAnsi="宋体" w:eastAsia="宋体"/>
          <w:sz w:val="21"/>
          <w:szCs w:val="21"/>
        </w:rPr>
        <w:t>12.4 劳务作业整改</w:t>
      </w:r>
      <w:bookmarkEnd w:id="529"/>
      <w:bookmarkEnd w:id="530"/>
    </w:p>
    <w:p>
      <w:pPr>
        <w:spacing w:line="360" w:lineRule="auto"/>
        <w:ind w:firstLine="420" w:firstLineChars="200"/>
        <w:rPr>
          <w:rFonts w:ascii="宋体" w:hAnsi="宋体"/>
          <w:color w:val="000000"/>
          <w:szCs w:val="21"/>
        </w:rPr>
      </w:pPr>
      <w:r>
        <w:rPr>
          <w:rFonts w:ascii="宋体" w:hAnsi="宋体"/>
          <w:bCs/>
          <w:color w:val="000000"/>
          <w:szCs w:val="21"/>
        </w:rPr>
        <w:t>承包人与发包人间的隐蔽工程验收、分部分项工程验收以及工程竣工验收表明劳务作业质量不合格时，劳务分包人应负责无偿整改，作业期限不予延长，并承担由此导致的承包人损失。</w:t>
      </w:r>
      <w:r>
        <w:rPr>
          <w:rFonts w:ascii="宋体" w:hAnsi="宋体"/>
          <w:color w:val="000000"/>
          <w:szCs w:val="21"/>
        </w:rPr>
        <w:t>劳务分包人因自身原因无法完成整改的，承包人可以委派其他劳务单位完成，产生的费用由劳务分包人承担。劳务分包人整改后质量仍不合格的，应按照专用合同条款的约定承担违约责任。</w:t>
      </w:r>
    </w:p>
    <w:p>
      <w:pPr>
        <w:pStyle w:val="4"/>
        <w:spacing w:before="0" w:line="360" w:lineRule="auto"/>
        <w:rPr>
          <w:rFonts w:ascii="宋体" w:hAnsi="宋体" w:eastAsia="宋体"/>
          <w:sz w:val="21"/>
          <w:szCs w:val="21"/>
        </w:rPr>
      </w:pPr>
      <w:bookmarkStart w:id="534" w:name="_Toc389663521"/>
      <w:bookmarkStart w:id="535" w:name="_Toc389602864"/>
      <w:r>
        <w:rPr>
          <w:rFonts w:ascii="宋体" w:hAnsi="宋体" w:eastAsia="宋体"/>
          <w:sz w:val="21"/>
          <w:szCs w:val="21"/>
        </w:rPr>
        <w:t>12.5 劳务作业交付</w:t>
      </w:r>
      <w:bookmarkEnd w:id="531"/>
      <w:bookmarkEnd w:id="532"/>
      <w:bookmarkEnd w:id="533"/>
      <w:bookmarkEnd w:id="534"/>
      <w:bookmarkEnd w:id="535"/>
    </w:p>
    <w:p>
      <w:pPr>
        <w:spacing w:line="360" w:lineRule="auto"/>
        <w:ind w:firstLine="420" w:firstLineChars="200"/>
        <w:rPr>
          <w:rFonts w:ascii="宋体" w:hAnsi="宋体"/>
          <w:color w:val="000000"/>
          <w:szCs w:val="21"/>
        </w:rPr>
      </w:pPr>
      <w:r>
        <w:rPr>
          <w:rFonts w:ascii="宋体" w:hAnsi="宋体"/>
          <w:color w:val="000000"/>
          <w:szCs w:val="21"/>
        </w:rPr>
        <w:t>劳务作业经验收合格后，劳务分包人应当按照承包人指示及时将该劳务作业交付承包人，不得以双方存在争议为由拒绝将该劳务作业交付承包人。合同当事人也可在专用合同条款中约定劳务作业交付的具体条件或日期。</w:t>
      </w:r>
    </w:p>
    <w:p>
      <w:pPr>
        <w:pStyle w:val="3"/>
        <w:rPr>
          <w:rFonts w:ascii="宋体" w:hAnsi="宋体" w:eastAsia="宋体"/>
          <w:sz w:val="21"/>
          <w:szCs w:val="21"/>
        </w:rPr>
      </w:pPr>
      <w:bookmarkStart w:id="536" w:name="_Toc384026438"/>
      <w:bookmarkStart w:id="537" w:name="_Toc383940964"/>
      <w:bookmarkStart w:id="538" w:name="_Toc384137591"/>
      <w:bookmarkStart w:id="539" w:name="_Toc389663522"/>
      <w:bookmarkStart w:id="540" w:name="_Toc389602865"/>
      <w:r>
        <w:rPr>
          <w:rFonts w:ascii="宋体" w:hAnsi="宋体" w:eastAsia="宋体"/>
          <w:sz w:val="21"/>
          <w:szCs w:val="21"/>
        </w:rPr>
        <w:t>13.</w:t>
      </w:r>
      <w:bookmarkEnd w:id="536"/>
      <w:bookmarkEnd w:id="537"/>
      <w:bookmarkEnd w:id="538"/>
      <w:r>
        <w:rPr>
          <w:rFonts w:ascii="宋体" w:hAnsi="宋体" w:eastAsia="宋体"/>
          <w:sz w:val="21"/>
          <w:szCs w:val="21"/>
        </w:rPr>
        <w:t xml:space="preserve"> 劳务作业完工结算与支付</w:t>
      </w:r>
      <w:bookmarkEnd w:id="539"/>
      <w:bookmarkEnd w:id="540"/>
    </w:p>
    <w:p>
      <w:pPr>
        <w:pStyle w:val="4"/>
        <w:spacing w:before="0" w:line="360" w:lineRule="auto"/>
        <w:rPr>
          <w:rFonts w:ascii="宋体" w:hAnsi="宋体" w:eastAsia="宋体"/>
          <w:sz w:val="21"/>
          <w:szCs w:val="21"/>
        </w:rPr>
      </w:pPr>
      <w:bookmarkStart w:id="541" w:name="_Toc384026439"/>
      <w:bookmarkStart w:id="542" w:name="_Toc384137592"/>
      <w:bookmarkStart w:id="543" w:name="_Toc383940965"/>
      <w:bookmarkStart w:id="544" w:name="_Toc389602866"/>
      <w:bookmarkStart w:id="545" w:name="_Toc389663523"/>
      <w:r>
        <w:rPr>
          <w:rFonts w:ascii="宋体" w:hAnsi="宋体" w:eastAsia="宋体"/>
          <w:sz w:val="21"/>
          <w:szCs w:val="21"/>
        </w:rPr>
        <w:t>13.1 完工结算申请</w:t>
      </w:r>
      <w:bookmarkEnd w:id="541"/>
      <w:bookmarkEnd w:id="542"/>
      <w:bookmarkEnd w:id="543"/>
      <w:bookmarkEnd w:id="544"/>
      <w:bookmarkEnd w:id="545"/>
    </w:p>
    <w:p>
      <w:pPr>
        <w:spacing w:line="360" w:lineRule="auto"/>
        <w:ind w:firstLine="420" w:firstLineChars="200"/>
        <w:rPr>
          <w:rFonts w:ascii="宋体" w:hAnsi="宋体"/>
          <w:color w:val="000000"/>
          <w:szCs w:val="21"/>
        </w:rPr>
      </w:pPr>
      <w:r>
        <w:rPr>
          <w:rFonts w:ascii="宋体" w:hAnsi="宋体"/>
          <w:color w:val="000000"/>
          <w:szCs w:val="21"/>
        </w:rPr>
        <w:t>除专用合同条款另有约定外，劳务分包人应自劳务分包作业完工并经承包人验收合格之日起28天内，向承包人提交完工结算申请单，并提交完整的结算资料，有关完工结算申请单的资料清单和份数等要求由合同当事人在专用合同条款中约定。</w:t>
      </w:r>
    </w:p>
    <w:p>
      <w:pPr>
        <w:spacing w:line="360" w:lineRule="auto"/>
        <w:ind w:firstLine="555"/>
        <w:rPr>
          <w:rFonts w:ascii="宋体" w:hAnsi="宋体"/>
          <w:color w:val="000000"/>
          <w:szCs w:val="21"/>
        </w:rPr>
      </w:pPr>
      <w:r>
        <w:rPr>
          <w:rFonts w:ascii="宋体" w:hAnsi="宋体"/>
          <w:color w:val="000000"/>
          <w:szCs w:val="21"/>
        </w:rPr>
        <w:t>除专用合同条款另有约定外，完工结算申请单应包括以下内容：</w:t>
      </w:r>
    </w:p>
    <w:p>
      <w:pPr>
        <w:spacing w:line="360" w:lineRule="auto"/>
        <w:ind w:firstLine="555"/>
        <w:rPr>
          <w:rFonts w:ascii="宋体" w:hAnsi="宋体"/>
          <w:color w:val="000000"/>
          <w:szCs w:val="21"/>
        </w:rPr>
      </w:pPr>
      <w:r>
        <w:rPr>
          <w:rFonts w:ascii="宋体" w:hAnsi="宋体"/>
          <w:color w:val="000000"/>
          <w:szCs w:val="21"/>
        </w:rPr>
        <w:t>（1）完工结算合同价格；</w:t>
      </w:r>
    </w:p>
    <w:p>
      <w:pPr>
        <w:spacing w:line="360" w:lineRule="auto"/>
        <w:ind w:firstLine="555"/>
        <w:rPr>
          <w:rFonts w:ascii="宋体" w:hAnsi="宋体"/>
          <w:color w:val="000000"/>
          <w:szCs w:val="21"/>
        </w:rPr>
      </w:pPr>
      <w:r>
        <w:rPr>
          <w:rFonts w:ascii="宋体" w:hAnsi="宋体"/>
          <w:color w:val="000000"/>
          <w:szCs w:val="21"/>
        </w:rPr>
        <w:t>（2）承包人已支付劳务分包人的款项；</w:t>
      </w:r>
    </w:p>
    <w:p>
      <w:pPr>
        <w:spacing w:line="360" w:lineRule="auto"/>
        <w:ind w:firstLine="555"/>
        <w:rPr>
          <w:rFonts w:ascii="宋体" w:hAnsi="宋体"/>
          <w:color w:val="000000"/>
          <w:szCs w:val="21"/>
        </w:rPr>
      </w:pPr>
      <w:r>
        <w:rPr>
          <w:rFonts w:ascii="宋体" w:hAnsi="宋体"/>
          <w:color w:val="000000"/>
          <w:szCs w:val="21"/>
        </w:rPr>
        <w:t>（3）根据合同应当扣减的款项；</w:t>
      </w:r>
    </w:p>
    <w:p>
      <w:pPr>
        <w:spacing w:line="360" w:lineRule="auto"/>
        <w:ind w:firstLine="555"/>
        <w:rPr>
          <w:rFonts w:ascii="宋体" w:hAnsi="宋体"/>
          <w:color w:val="000000"/>
          <w:szCs w:val="21"/>
        </w:rPr>
      </w:pPr>
      <w:r>
        <w:rPr>
          <w:rFonts w:ascii="宋体" w:hAnsi="宋体"/>
          <w:color w:val="000000"/>
          <w:szCs w:val="21"/>
        </w:rPr>
        <w:t>（4）承包人应支付劳务分包人的合同价款。</w:t>
      </w:r>
    </w:p>
    <w:p>
      <w:pPr>
        <w:pStyle w:val="4"/>
        <w:spacing w:before="0" w:line="360" w:lineRule="auto"/>
        <w:rPr>
          <w:rFonts w:ascii="宋体" w:hAnsi="宋体" w:eastAsia="宋体"/>
          <w:sz w:val="21"/>
          <w:szCs w:val="21"/>
        </w:rPr>
      </w:pPr>
      <w:bookmarkStart w:id="546" w:name="_Toc389663524"/>
      <w:bookmarkStart w:id="547" w:name="_Toc389602867"/>
      <w:bookmarkStart w:id="548" w:name="_Toc384026440"/>
      <w:bookmarkStart w:id="549" w:name="_Toc384137593"/>
      <w:bookmarkStart w:id="550" w:name="_Toc383940966"/>
      <w:r>
        <w:rPr>
          <w:rFonts w:ascii="宋体" w:hAnsi="宋体" w:eastAsia="宋体"/>
          <w:sz w:val="21"/>
          <w:szCs w:val="21"/>
        </w:rPr>
        <w:t>13.2 完工结算审核</w:t>
      </w:r>
      <w:bookmarkEnd w:id="546"/>
      <w:bookmarkEnd w:id="547"/>
      <w:bookmarkEnd w:id="548"/>
      <w:bookmarkEnd w:id="549"/>
      <w:bookmarkEnd w:id="550"/>
    </w:p>
    <w:p>
      <w:pPr>
        <w:spacing w:line="360" w:lineRule="auto"/>
        <w:ind w:firstLine="420" w:firstLineChars="200"/>
        <w:rPr>
          <w:rFonts w:ascii="宋体" w:hAnsi="宋体"/>
          <w:color w:val="000000"/>
          <w:szCs w:val="21"/>
        </w:rPr>
      </w:pPr>
      <w:r>
        <w:rPr>
          <w:rFonts w:ascii="宋体" w:hAnsi="宋体"/>
          <w:color w:val="000000"/>
          <w:szCs w:val="21"/>
        </w:rPr>
        <w:t>除专用合同条款另有约定外，承包人应自收到劳务分包人提交的完工结算申请单之日起28天内审核确认，并向劳务分包人签发完工付款证书。承包人对完工结算申请单有异议的，有权要求劳务分包人进行修正和提供补充资料，劳务分包人应提交修正后的完工结算申请单。</w:t>
      </w:r>
    </w:p>
    <w:p>
      <w:pPr>
        <w:spacing w:line="360" w:lineRule="auto"/>
        <w:ind w:firstLine="420" w:firstLineChars="200"/>
        <w:rPr>
          <w:rFonts w:ascii="宋体" w:hAnsi="宋体"/>
          <w:color w:val="000000"/>
          <w:szCs w:val="21"/>
        </w:rPr>
      </w:pPr>
      <w:r>
        <w:rPr>
          <w:rFonts w:ascii="宋体" w:hAnsi="宋体"/>
          <w:color w:val="000000"/>
          <w:szCs w:val="21"/>
        </w:rPr>
        <w:t>承包人在收到劳务分包人提交完工结算申请书后28天内未完成审核且未提出异议的，视为承包人认可劳务分包人提交的完工结算申请单，并自承包人收到劳务分包人提交的完工结算申请单后第29天起视为已签发完工付款证书。</w:t>
      </w:r>
    </w:p>
    <w:p>
      <w:pPr>
        <w:pStyle w:val="4"/>
        <w:spacing w:before="0" w:line="360" w:lineRule="auto"/>
        <w:rPr>
          <w:rFonts w:ascii="宋体" w:hAnsi="宋体" w:eastAsia="宋体"/>
          <w:sz w:val="21"/>
          <w:szCs w:val="21"/>
        </w:rPr>
      </w:pPr>
      <w:bookmarkStart w:id="551" w:name="_Toc384137594"/>
      <w:bookmarkStart w:id="552" w:name="_Toc389602868"/>
      <w:bookmarkStart w:id="553" w:name="_Toc384026441"/>
      <w:bookmarkStart w:id="554" w:name="_Toc383940967"/>
      <w:bookmarkStart w:id="555" w:name="_Toc389663525"/>
      <w:r>
        <w:rPr>
          <w:rFonts w:ascii="宋体" w:hAnsi="宋体" w:eastAsia="宋体"/>
          <w:sz w:val="21"/>
          <w:szCs w:val="21"/>
        </w:rPr>
        <w:t>13.3 完工结算支付</w:t>
      </w:r>
      <w:bookmarkEnd w:id="551"/>
      <w:bookmarkEnd w:id="552"/>
      <w:bookmarkEnd w:id="553"/>
      <w:bookmarkEnd w:id="554"/>
      <w:bookmarkEnd w:id="555"/>
    </w:p>
    <w:p>
      <w:pPr>
        <w:spacing w:line="360" w:lineRule="auto"/>
        <w:ind w:firstLine="420" w:firstLineChars="200"/>
        <w:rPr>
          <w:rFonts w:ascii="宋体" w:hAnsi="宋体"/>
          <w:color w:val="000000"/>
          <w:szCs w:val="21"/>
        </w:rPr>
      </w:pPr>
      <w:r>
        <w:rPr>
          <w:rFonts w:ascii="宋体" w:hAnsi="宋体"/>
          <w:color w:val="000000"/>
          <w:szCs w:val="21"/>
        </w:rPr>
        <w:t>除专用合同条款另有约定外，承包人应在签发完工付款证书后的14 天内，完成对劳务分包人的完工付款。劳务分包人应向承包人出具合法有效的收款凭证。</w:t>
      </w:r>
    </w:p>
    <w:p>
      <w:pPr>
        <w:pStyle w:val="3"/>
        <w:rPr>
          <w:rFonts w:ascii="宋体" w:hAnsi="宋体" w:eastAsia="宋体"/>
          <w:sz w:val="21"/>
          <w:szCs w:val="21"/>
        </w:rPr>
      </w:pPr>
      <w:bookmarkStart w:id="556" w:name="_Toc384026442"/>
      <w:bookmarkStart w:id="557" w:name="_Toc384137595"/>
      <w:bookmarkStart w:id="558" w:name="_Toc389602869"/>
      <w:bookmarkStart w:id="559" w:name="_Toc389663526"/>
      <w:bookmarkStart w:id="560" w:name="_Toc383940968"/>
      <w:r>
        <w:rPr>
          <w:rFonts w:ascii="宋体" w:hAnsi="宋体" w:eastAsia="宋体"/>
          <w:sz w:val="21"/>
          <w:szCs w:val="21"/>
        </w:rPr>
        <w:t>14. 违约</w:t>
      </w:r>
      <w:bookmarkEnd w:id="556"/>
      <w:bookmarkEnd w:id="557"/>
      <w:bookmarkEnd w:id="558"/>
      <w:bookmarkEnd w:id="559"/>
      <w:bookmarkEnd w:id="560"/>
    </w:p>
    <w:p>
      <w:pPr>
        <w:pStyle w:val="4"/>
        <w:spacing w:before="0" w:line="360" w:lineRule="auto"/>
        <w:rPr>
          <w:rFonts w:ascii="宋体" w:hAnsi="宋体" w:eastAsia="宋体"/>
          <w:sz w:val="21"/>
          <w:szCs w:val="21"/>
        </w:rPr>
      </w:pPr>
      <w:bookmarkStart w:id="561" w:name="_Toc383940969"/>
      <w:bookmarkStart w:id="562" w:name="_Toc389663527"/>
      <w:bookmarkStart w:id="563" w:name="_Toc389602870"/>
      <w:bookmarkStart w:id="564" w:name="_Toc384137596"/>
      <w:bookmarkStart w:id="565" w:name="_Toc384026443"/>
      <w:r>
        <w:rPr>
          <w:rFonts w:ascii="宋体" w:hAnsi="宋体" w:eastAsia="宋体"/>
          <w:sz w:val="21"/>
          <w:szCs w:val="21"/>
        </w:rPr>
        <w:t>14.1 承包人违约</w:t>
      </w:r>
      <w:bookmarkEnd w:id="561"/>
      <w:bookmarkEnd w:id="562"/>
      <w:bookmarkEnd w:id="563"/>
      <w:bookmarkEnd w:id="564"/>
      <w:bookmarkEnd w:id="565"/>
    </w:p>
    <w:p>
      <w:pPr>
        <w:spacing w:line="360" w:lineRule="auto"/>
        <w:ind w:firstLine="420" w:firstLineChars="200"/>
        <w:rPr>
          <w:rFonts w:ascii="宋体" w:hAnsi="宋体"/>
          <w:szCs w:val="21"/>
        </w:rPr>
      </w:pPr>
      <w:bookmarkStart w:id="566" w:name="_Toc384026444"/>
      <w:bookmarkStart w:id="567" w:name="_Toc383940970"/>
      <w:r>
        <w:rPr>
          <w:rFonts w:ascii="宋体" w:hAnsi="宋体"/>
          <w:szCs w:val="21"/>
        </w:rPr>
        <w:t>14.1.1 承包人违约的情形</w:t>
      </w:r>
      <w:bookmarkEnd w:id="566"/>
      <w:bookmarkEnd w:id="567"/>
    </w:p>
    <w:p>
      <w:pPr>
        <w:spacing w:line="360" w:lineRule="auto"/>
        <w:ind w:firstLine="411" w:firstLineChars="196"/>
        <w:rPr>
          <w:rFonts w:ascii="宋体" w:hAnsi="宋体"/>
          <w:color w:val="000000"/>
          <w:szCs w:val="21"/>
        </w:rPr>
      </w:pPr>
      <w:r>
        <w:rPr>
          <w:rFonts w:ascii="宋体" w:hAnsi="宋体"/>
          <w:bCs/>
          <w:color w:val="000000"/>
          <w:kern w:val="44"/>
          <w:szCs w:val="21"/>
        </w:rPr>
        <w:t>在合同履行过程中发生的</w:t>
      </w:r>
      <w:r>
        <w:rPr>
          <w:rFonts w:ascii="宋体" w:hAnsi="宋体"/>
          <w:color w:val="000000"/>
          <w:szCs w:val="21"/>
        </w:rPr>
        <w:t>下列情形，属于承包人违约：</w:t>
      </w:r>
    </w:p>
    <w:p>
      <w:pPr>
        <w:spacing w:line="360" w:lineRule="auto"/>
        <w:ind w:firstLine="420" w:firstLineChars="200"/>
        <w:rPr>
          <w:rFonts w:ascii="宋体" w:hAnsi="宋体"/>
          <w:color w:val="000000"/>
          <w:szCs w:val="21"/>
        </w:rPr>
      </w:pPr>
      <w:r>
        <w:rPr>
          <w:rFonts w:ascii="宋体" w:hAnsi="宋体"/>
          <w:color w:val="000000"/>
          <w:szCs w:val="21"/>
        </w:rPr>
        <w:t xml:space="preserve">（1）承包人未按约定向劳务分包人支付劳务分包合同价款的； </w:t>
      </w:r>
    </w:p>
    <w:p>
      <w:pPr>
        <w:spacing w:line="360" w:lineRule="auto"/>
        <w:ind w:firstLine="420" w:firstLineChars="200"/>
        <w:rPr>
          <w:rFonts w:ascii="宋体" w:hAnsi="宋体"/>
          <w:color w:val="000000"/>
          <w:szCs w:val="21"/>
        </w:rPr>
      </w:pPr>
      <w:r>
        <w:rPr>
          <w:rFonts w:ascii="宋体" w:hAnsi="宋体"/>
          <w:color w:val="000000"/>
          <w:szCs w:val="21"/>
        </w:rPr>
        <w:t>（2）承包人未按约定核实劳务分包人已完工作量的；</w:t>
      </w:r>
    </w:p>
    <w:p>
      <w:pPr>
        <w:spacing w:line="360" w:lineRule="auto"/>
        <w:ind w:firstLine="420" w:firstLineChars="200"/>
        <w:rPr>
          <w:rFonts w:ascii="宋体" w:hAnsi="宋体"/>
          <w:color w:val="000000"/>
          <w:szCs w:val="21"/>
        </w:rPr>
      </w:pPr>
      <w:r>
        <w:rPr>
          <w:rFonts w:ascii="宋体" w:hAnsi="宋体"/>
          <w:color w:val="000000"/>
          <w:szCs w:val="21"/>
        </w:rPr>
        <w:t>（3）承包人未能提供合同约定的劳务作业条件，影响劳务分包人劳务作业的；</w:t>
      </w:r>
    </w:p>
    <w:p>
      <w:pPr>
        <w:spacing w:line="360" w:lineRule="auto"/>
        <w:ind w:firstLine="420" w:firstLineChars="200"/>
        <w:rPr>
          <w:rFonts w:ascii="宋体" w:hAnsi="宋体"/>
          <w:color w:val="000000"/>
          <w:szCs w:val="21"/>
        </w:rPr>
      </w:pPr>
      <w:r>
        <w:rPr>
          <w:rFonts w:ascii="宋体" w:hAnsi="宋体"/>
          <w:color w:val="000000"/>
          <w:szCs w:val="21"/>
        </w:rPr>
        <w:t>（4）承包人未能按合同约定提供材料、设备、机具等，影响劳务分包人劳务作业的；</w:t>
      </w:r>
    </w:p>
    <w:p>
      <w:pPr>
        <w:spacing w:line="360" w:lineRule="auto"/>
        <w:ind w:firstLine="420" w:firstLineChars="200"/>
        <w:rPr>
          <w:rFonts w:ascii="宋体" w:hAnsi="宋体"/>
          <w:color w:val="000000"/>
          <w:szCs w:val="21"/>
        </w:rPr>
      </w:pPr>
      <w:r>
        <w:rPr>
          <w:rFonts w:ascii="宋体" w:hAnsi="宋体"/>
          <w:color w:val="000000"/>
          <w:szCs w:val="21"/>
        </w:rPr>
        <w:t>（5）专用合同条款约定的其他违约情形。</w:t>
      </w:r>
    </w:p>
    <w:p>
      <w:pPr>
        <w:spacing w:line="360" w:lineRule="auto"/>
        <w:ind w:firstLine="420" w:firstLineChars="200"/>
        <w:rPr>
          <w:rFonts w:ascii="宋体" w:hAnsi="宋体"/>
          <w:szCs w:val="21"/>
        </w:rPr>
      </w:pPr>
      <w:bookmarkStart w:id="568" w:name="_Toc383940971"/>
      <w:bookmarkStart w:id="569" w:name="_Toc384026445"/>
      <w:r>
        <w:rPr>
          <w:rFonts w:ascii="宋体" w:hAnsi="宋体"/>
          <w:szCs w:val="21"/>
        </w:rPr>
        <w:t>14.1.2 承包人违约责任</w:t>
      </w:r>
      <w:bookmarkEnd w:id="568"/>
      <w:bookmarkEnd w:id="569"/>
    </w:p>
    <w:p>
      <w:pPr>
        <w:spacing w:line="360" w:lineRule="auto"/>
        <w:ind w:firstLine="555"/>
        <w:rPr>
          <w:rFonts w:ascii="宋体" w:hAnsi="宋体"/>
          <w:color w:val="000000"/>
          <w:szCs w:val="21"/>
        </w:rPr>
      </w:pPr>
      <w:r>
        <w:rPr>
          <w:rFonts w:ascii="宋体" w:hAnsi="宋体"/>
          <w:color w:val="000000"/>
          <w:szCs w:val="21"/>
        </w:rPr>
        <w:t>承包人应承担其违约行为给劳务分包人增加的费用和（或）延误的期限，并支付劳务分包人合理的利润。此外，合同当事人可在专用合同条款中另行约定承包人违约责任的承担方式和计算方法。</w:t>
      </w:r>
    </w:p>
    <w:p>
      <w:pPr>
        <w:pStyle w:val="4"/>
        <w:spacing w:before="0" w:line="360" w:lineRule="auto"/>
        <w:rPr>
          <w:rFonts w:ascii="宋体" w:hAnsi="宋体" w:eastAsia="宋体"/>
          <w:sz w:val="21"/>
          <w:szCs w:val="21"/>
        </w:rPr>
      </w:pPr>
      <w:bookmarkStart w:id="570" w:name="_Toc383940972"/>
      <w:bookmarkStart w:id="571" w:name="_Toc389663528"/>
      <w:bookmarkStart w:id="572" w:name="_Toc384137597"/>
      <w:bookmarkStart w:id="573" w:name="_Toc389602871"/>
      <w:bookmarkStart w:id="574" w:name="_Toc384026446"/>
      <w:r>
        <w:rPr>
          <w:rFonts w:ascii="宋体" w:hAnsi="宋体" w:eastAsia="宋体"/>
          <w:sz w:val="21"/>
          <w:szCs w:val="21"/>
        </w:rPr>
        <w:t>14.2 劳务分包人违约</w:t>
      </w:r>
      <w:bookmarkEnd w:id="570"/>
      <w:bookmarkEnd w:id="571"/>
      <w:bookmarkEnd w:id="572"/>
      <w:bookmarkEnd w:id="573"/>
      <w:bookmarkEnd w:id="574"/>
    </w:p>
    <w:p>
      <w:pPr>
        <w:spacing w:line="360" w:lineRule="auto"/>
        <w:ind w:firstLine="420" w:firstLineChars="200"/>
        <w:rPr>
          <w:rFonts w:ascii="宋体" w:hAnsi="宋体"/>
          <w:szCs w:val="21"/>
        </w:rPr>
      </w:pPr>
      <w:bookmarkStart w:id="575" w:name="_Toc384026447"/>
      <w:bookmarkStart w:id="576" w:name="_Toc383940973"/>
      <w:r>
        <w:rPr>
          <w:rFonts w:ascii="宋体" w:hAnsi="宋体"/>
          <w:szCs w:val="21"/>
        </w:rPr>
        <w:t>14.2.1 劳务分包人违约的情形</w:t>
      </w:r>
      <w:bookmarkEnd w:id="575"/>
      <w:bookmarkEnd w:id="576"/>
    </w:p>
    <w:p>
      <w:pPr>
        <w:spacing w:line="360" w:lineRule="auto"/>
        <w:ind w:firstLine="420" w:firstLineChars="200"/>
        <w:rPr>
          <w:rFonts w:ascii="宋体" w:hAnsi="宋体"/>
          <w:color w:val="000000"/>
          <w:szCs w:val="21"/>
        </w:rPr>
      </w:pPr>
      <w:r>
        <w:rPr>
          <w:rFonts w:ascii="宋体" w:hAnsi="宋体"/>
          <w:bCs/>
          <w:color w:val="000000"/>
          <w:kern w:val="44"/>
          <w:szCs w:val="21"/>
        </w:rPr>
        <w:t>在合同履行过程中发生的</w:t>
      </w:r>
      <w:r>
        <w:rPr>
          <w:rFonts w:ascii="宋体" w:hAnsi="宋体"/>
          <w:color w:val="000000"/>
          <w:szCs w:val="21"/>
        </w:rPr>
        <w:t>下列情形，属于劳务分包人违约：</w:t>
      </w:r>
    </w:p>
    <w:p>
      <w:pPr>
        <w:spacing w:line="360" w:lineRule="auto"/>
        <w:ind w:firstLine="420" w:firstLineChars="200"/>
        <w:rPr>
          <w:rFonts w:ascii="宋体" w:hAnsi="宋体"/>
          <w:color w:val="000000"/>
          <w:szCs w:val="21"/>
        </w:rPr>
      </w:pPr>
      <w:r>
        <w:rPr>
          <w:rFonts w:ascii="宋体" w:hAnsi="宋体"/>
          <w:color w:val="000000"/>
          <w:szCs w:val="21"/>
        </w:rPr>
        <w:t>（1）劳务分包人未按约定组织符合工程要求且持有相应资格证书的劳务作业人员进场的；</w:t>
      </w:r>
    </w:p>
    <w:p>
      <w:pPr>
        <w:spacing w:line="360" w:lineRule="auto"/>
        <w:ind w:firstLine="420" w:firstLineChars="200"/>
        <w:rPr>
          <w:rFonts w:ascii="宋体" w:hAnsi="宋体"/>
          <w:color w:val="000000"/>
          <w:szCs w:val="21"/>
        </w:rPr>
      </w:pPr>
      <w:r>
        <w:rPr>
          <w:rFonts w:ascii="宋体" w:hAnsi="宋体"/>
          <w:color w:val="000000"/>
          <w:szCs w:val="21"/>
        </w:rPr>
        <w:t>（2）劳务分包人因自身原因导致作业期限延误的；</w:t>
      </w:r>
    </w:p>
    <w:p>
      <w:pPr>
        <w:spacing w:line="360" w:lineRule="auto"/>
        <w:ind w:firstLine="420" w:firstLineChars="200"/>
        <w:rPr>
          <w:rFonts w:ascii="宋体" w:hAnsi="宋体"/>
          <w:color w:val="000000"/>
          <w:szCs w:val="21"/>
        </w:rPr>
      </w:pPr>
      <w:r>
        <w:rPr>
          <w:rFonts w:ascii="宋体" w:hAnsi="宋体"/>
          <w:color w:val="000000"/>
          <w:szCs w:val="21"/>
        </w:rPr>
        <w:t>（3）劳务分包人劳务作业质量不符合合同约定的质量标准的；</w:t>
      </w:r>
    </w:p>
    <w:p>
      <w:pPr>
        <w:spacing w:line="360" w:lineRule="auto"/>
        <w:ind w:firstLine="420" w:firstLineChars="200"/>
        <w:rPr>
          <w:rFonts w:ascii="宋体" w:hAnsi="宋体"/>
          <w:color w:val="000000"/>
          <w:szCs w:val="21"/>
        </w:rPr>
      </w:pPr>
      <w:r>
        <w:rPr>
          <w:rFonts w:ascii="宋体" w:hAnsi="宋体"/>
          <w:color w:val="000000"/>
          <w:szCs w:val="21"/>
        </w:rPr>
        <w:t>（4）劳务分包人未按承包人要求进行安全文明施工的；</w:t>
      </w:r>
    </w:p>
    <w:p>
      <w:pPr>
        <w:spacing w:line="360" w:lineRule="auto"/>
        <w:ind w:firstLine="420" w:firstLineChars="200"/>
        <w:rPr>
          <w:rFonts w:ascii="宋体" w:hAnsi="宋体"/>
          <w:color w:val="000000"/>
          <w:szCs w:val="21"/>
        </w:rPr>
      </w:pPr>
      <w:r>
        <w:rPr>
          <w:rFonts w:ascii="宋体" w:hAnsi="宋体"/>
          <w:color w:val="000000"/>
          <w:szCs w:val="21"/>
        </w:rPr>
        <w:t>（5）劳务分包人未每月向承包人提供上月劳务分包人在本项目上所有劳务作业人员的工资核算及支付情况的盖章书面记录的；</w:t>
      </w:r>
    </w:p>
    <w:p>
      <w:pPr>
        <w:spacing w:line="360" w:lineRule="auto"/>
        <w:ind w:firstLine="420" w:firstLineChars="200"/>
        <w:rPr>
          <w:rFonts w:ascii="宋体" w:hAnsi="宋体"/>
          <w:color w:val="000000"/>
          <w:szCs w:val="21"/>
        </w:rPr>
      </w:pPr>
      <w:r>
        <w:rPr>
          <w:rFonts w:ascii="宋体" w:hAnsi="宋体"/>
          <w:color w:val="000000"/>
          <w:szCs w:val="21"/>
        </w:rPr>
        <w:t>（6）专用合同条款约定的其他违约情形。</w:t>
      </w:r>
    </w:p>
    <w:p>
      <w:pPr>
        <w:spacing w:line="360" w:lineRule="auto"/>
        <w:ind w:firstLine="420" w:firstLineChars="200"/>
        <w:rPr>
          <w:rFonts w:ascii="宋体" w:hAnsi="宋体"/>
          <w:szCs w:val="21"/>
        </w:rPr>
      </w:pPr>
      <w:bookmarkStart w:id="577" w:name="_Toc384026448"/>
      <w:bookmarkStart w:id="578" w:name="_Toc383940974"/>
      <w:r>
        <w:rPr>
          <w:rFonts w:ascii="宋体" w:hAnsi="宋体"/>
          <w:szCs w:val="21"/>
        </w:rPr>
        <w:t>14.2.2 劳务分包人违约责任</w:t>
      </w:r>
      <w:bookmarkEnd w:id="577"/>
      <w:bookmarkEnd w:id="578"/>
    </w:p>
    <w:p>
      <w:pPr>
        <w:spacing w:line="360" w:lineRule="auto"/>
        <w:ind w:firstLine="420" w:firstLineChars="200"/>
        <w:rPr>
          <w:rFonts w:ascii="宋体" w:hAnsi="宋体"/>
          <w:color w:val="000000"/>
          <w:szCs w:val="21"/>
        </w:rPr>
      </w:pPr>
      <w:r>
        <w:rPr>
          <w:rFonts w:ascii="宋体" w:hAnsi="宋体"/>
          <w:color w:val="000000"/>
          <w:szCs w:val="21"/>
        </w:rPr>
        <w:t>劳务分包人应承担因其违约行为而增加的费用和（或）延误的期限。此外，合同当事人可在专用合同条款中另行约定劳务分包人违约责任的承担方式和计算方法。</w:t>
      </w:r>
    </w:p>
    <w:p>
      <w:pPr>
        <w:pStyle w:val="4"/>
        <w:spacing w:before="0" w:line="360" w:lineRule="auto"/>
        <w:rPr>
          <w:rFonts w:ascii="宋体" w:hAnsi="宋体" w:eastAsia="宋体"/>
          <w:sz w:val="21"/>
          <w:szCs w:val="21"/>
        </w:rPr>
      </w:pPr>
      <w:bookmarkStart w:id="579" w:name="_Toc389602872"/>
      <w:bookmarkStart w:id="580" w:name="_Toc384137598"/>
      <w:bookmarkStart w:id="581" w:name="_Toc384026449"/>
      <w:bookmarkStart w:id="582" w:name="_Toc383940975"/>
      <w:bookmarkStart w:id="583" w:name="_Toc389663529"/>
      <w:r>
        <w:rPr>
          <w:rFonts w:ascii="宋体" w:hAnsi="宋体" w:eastAsia="宋体"/>
          <w:sz w:val="21"/>
          <w:szCs w:val="21"/>
        </w:rPr>
        <w:t>14.3 违约方继续履行合同</w:t>
      </w:r>
      <w:bookmarkEnd w:id="579"/>
      <w:bookmarkEnd w:id="580"/>
      <w:bookmarkEnd w:id="581"/>
      <w:bookmarkEnd w:id="582"/>
      <w:bookmarkEnd w:id="583"/>
    </w:p>
    <w:p>
      <w:pPr>
        <w:spacing w:line="360" w:lineRule="auto"/>
        <w:ind w:firstLine="420" w:firstLineChars="200"/>
        <w:rPr>
          <w:rFonts w:ascii="宋体" w:hAnsi="宋体"/>
          <w:color w:val="000000"/>
          <w:szCs w:val="21"/>
        </w:rPr>
      </w:pPr>
      <w:r>
        <w:rPr>
          <w:rFonts w:ascii="宋体" w:hAnsi="宋体"/>
          <w:color w:val="000000"/>
          <w:szCs w:val="21"/>
        </w:rPr>
        <w:t>一方合同当事人违约后，另一方要求违约方继续履行合同时，违约方承担上述违约责任后仍应继续履行合同。</w:t>
      </w:r>
    </w:p>
    <w:p>
      <w:pPr>
        <w:pStyle w:val="3"/>
        <w:rPr>
          <w:rFonts w:ascii="宋体" w:hAnsi="宋体" w:eastAsia="宋体"/>
          <w:sz w:val="21"/>
          <w:szCs w:val="21"/>
        </w:rPr>
      </w:pPr>
      <w:bookmarkStart w:id="584" w:name="_Toc389663530"/>
      <w:bookmarkStart w:id="585" w:name="_Toc389602873"/>
      <w:bookmarkStart w:id="586" w:name="_Toc383940976"/>
      <w:bookmarkStart w:id="587" w:name="_Toc384137599"/>
      <w:bookmarkStart w:id="588" w:name="_Toc384026450"/>
      <w:r>
        <w:rPr>
          <w:rFonts w:ascii="宋体" w:hAnsi="宋体" w:eastAsia="宋体"/>
          <w:sz w:val="21"/>
          <w:szCs w:val="21"/>
        </w:rPr>
        <w:t>15. 不可抗力</w:t>
      </w:r>
      <w:bookmarkEnd w:id="584"/>
      <w:bookmarkEnd w:id="585"/>
      <w:bookmarkEnd w:id="586"/>
      <w:bookmarkEnd w:id="587"/>
      <w:bookmarkEnd w:id="588"/>
    </w:p>
    <w:p>
      <w:pPr>
        <w:pStyle w:val="4"/>
        <w:spacing w:before="0" w:line="360" w:lineRule="auto"/>
        <w:rPr>
          <w:rFonts w:ascii="宋体" w:hAnsi="宋体" w:eastAsia="宋体"/>
          <w:sz w:val="21"/>
          <w:szCs w:val="21"/>
        </w:rPr>
      </w:pPr>
      <w:bookmarkStart w:id="589" w:name="_Toc389602874"/>
      <w:bookmarkStart w:id="590" w:name="_Toc389663531"/>
      <w:bookmarkStart w:id="591" w:name="_Toc384026451"/>
      <w:bookmarkStart w:id="592" w:name="_Toc351203608"/>
      <w:bookmarkStart w:id="593" w:name="_Toc384137600"/>
      <w:bookmarkStart w:id="594" w:name="_Toc383940977"/>
      <w:bookmarkStart w:id="595" w:name="_Toc337558824"/>
      <w:bookmarkStart w:id="596" w:name="_Toc296503117"/>
      <w:bookmarkStart w:id="597" w:name="_Toc296346618"/>
      <w:r>
        <w:rPr>
          <w:rFonts w:ascii="宋体" w:hAnsi="宋体" w:eastAsia="宋体"/>
          <w:sz w:val="21"/>
          <w:szCs w:val="21"/>
        </w:rPr>
        <w:t>15.1 不可抗力的确认</w:t>
      </w:r>
      <w:bookmarkEnd w:id="589"/>
      <w:bookmarkEnd w:id="590"/>
      <w:bookmarkEnd w:id="591"/>
      <w:bookmarkEnd w:id="592"/>
      <w:bookmarkEnd w:id="593"/>
      <w:bookmarkEnd w:id="594"/>
    </w:p>
    <w:bookmarkEnd w:id="595"/>
    <w:bookmarkEnd w:id="596"/>
    <w:bookmarkEnd w:id="597"/>
    <w:p>
      <w:pPr>
        <w:spacing w:line="360" w:lineRule="auto"/>
        <w:ind w:firstLine="420" w:firstLineChars="200"/>
        <w:rPr>
          <w:rFonts w:ascii="宋体" w:hAnsi="宋体"/>
          <w:color w:val="000000"/>
          <w:szCs w:val="21"/>
        </w:rPr>
      </w:pPr>
      <w:r>
        <w:rPr>
          <w:rFonts w:ascii="宋体" w:hAnsi="宋体"/>
          <w:color w:val="000000"/>
          <w:szCs w:val="21"/>
        </w:rPr>
        <w:t>不可抗力是指合同当事人在签订合同时不可预见，在合同履行过程中不可避免且不能克服的自然灾害和社会性突发事件，如地震、海啸、瘟疫、骚乱、戒严、暴动、战争和专用合同条款中约定的其他情形。</w:t>
      </w:r>
    </w:p>
    <w:p>
      <w:pPr>
        <w:spacing w:line="360" w:lineRule="auto"/>
        <w:ind w:firstLine="420" w:firstLineChars="200"/>
        <w:rPr>
          <w:rFonts w:ascii="宋体" w:hAnsi="宋体"/>
          <w:color w:val="000000"/>
          <w:szCs w:val="21"/>
        </w:rPr>
      </w:pPr>
      <w:r>
        <w:rPr>
          <w:rFonts w:ascii="宋体" w:hAnsi="宋体"/>
          <w:color w:val="000000"/>
          <w:szCs w:val="21"/>
        </w:rPr>
        <w:t>不可抗力发生后，承包人和劳务分包人应收集证明不可抗力发生及不可抗力造成损失的证据，并及时认真统计所造成的损失。</w:t>
      </w:r>
    </w:p>
    <w:p>
      <w:pPr>
        <w:pStyle w:val="4"/>
        <w:spacing w:before="0" w:line="360" w:lineRule="auto"/>
        <w:rPr>
          <w:rFonts w:ascii="宋体" w:hAnsi="宋体" w:eastAsia="宋体"/>
          <w:sz w:val="21"/>
          <w:szCs w:val="21"/>
        </w:rPr>
      </w:pPr>
      <w:bookmarkStart w:id="598" w:name="_Toc389663532"/>
      <w:bookmarkStart w:id="599" w:name="_Toc384026452"/>
      <w:bookmarkStart w:id="600" w:name="_Toc384137601"/>
      <w:bookmarkStart w:id="601" w:name="_Toc389602875"/>
      <w:bookmarkStart w:id="602" w:name="_Toc383940978"/>
      <w:r>
        <w:rPr>
          <w:rFonts w:ascii="宋体" w:hAnsi="宋体" w:eastAsia="宋体"/>
          <w:sz w:val="21"/>
          <w:szCs w:val="21"/>
        </w:rPr>
        <w:t>15.2 不可抗力的通知</w:t>
      </w:r>
      <w:bookmarkEnd w:id="598"/>
      <w:bookmarkEnd w:id="599"/>
      <w:bookmarkEnd w:id="600"/>
      <w:bookmarkEnd w:id="601"/>
      <w:bookmarkEnd w:id="602"/>
    </w:p>
    <w:p>
      <w:pPr>
        <w:spacing w:line="360" w:lineRule="auto"/>
        <w:ind w:firstLine="555"/>
        <w:rPr>
          <w:rFonts w:ascii="宋体" w:hAnsi="宋体"/>
          <w:color w:val="000000"/>
          <w:szCs w:val="21"/>
        </w:rPr>
      </w:pPr>
      <w:r>
        <w:rPr>
          <w:rFonts w:ascii="宋体" w:hAnsi="宋体"/>
          <w:color w:val="000000"/>
          <w:szCs w:val="21"/>
        </w:rPr>
        <w:t>15.2.1 不可抗力事件发生后，受不可抗力事件影响的一方，有义务立即通知另一方，并在力所能及的条件下迅速采取措施，尽力减少损失，另一方全力协助并采取措施。</w:t>
      </w:r>
    </w:p>
    <w:p>
      <w:pPr>
        <w:spacing w:line="360" w:lineRule="auto"/>
        <w:ind w:firstLine="555"/>
        <w:rPr>
          <w:rFonts w:ascii="宋体" w:hAnsi="宋体"/>
          <w:color w:val="000000"/>
          <w:szCs w:val="21"/>
          <w:u w:val="single"/>
        </w:rPr>
      </w:pPr>
      <w:r>
        <w:rPr>
          <w:rFonts w:ascii="宋体" w:hAnsi="宋体"/>
          <w:color w:val="000000"/>
          <w:szCs w:val="21"/>
        </w:rPr>
        <w:t>不可抗力事件结束后48小时内，劳务分包人应向承包人通报受损情况，及预计清理和修复的费用；不可抗力事件持续发生时，劳务分包人应每隔7天向承包人通报一次损失情况。</w:t>
      </w:r>
    </w:p>
    <w:p>
      <w:pPr>
        <w:spacing w:line="360" w:lineRule="auto"/>
        <w:ind w:firstLine="555"/>
        <w:rPr>
          <w:rFonts w:ascii="宋体" w:hAnsi="宋体"/>
          <w:color w:val="000000"/>
          <w:szCs w:val="21"/>
        </w:rPr>
      </w:pPr>
      <w:r>
        <w:rPr>
          <w:rFonts w:ascii="宋体" w:hAnsi="宋体"/>
          <w:color w:val="000000"/>
          <w:szCs w:val="21"/>
        </w:rPr>
        <w:t>15.2.2 不可抗力事件结束后14天内，劳务分包人应向承包人提交清理和修复费用的正式报告及有关资料。</w:t>
      </w:r>
    </w:p>
    <w:p>
      <w:pPr>
        <w:pStyle w:val="4"/>
        <w:spacing w:before="0" w:line="360" w:lineRule="auto"/>
        <w:rPr>
          <w:rFonts w:ascii="宋体" w:hAnsi="宋体" w:eastAsia="宋体"/>
          <w:sz w:val="21"/>
          <w:szCs w:val="21"/>
        </w:rPr>
      </w:pPr>
      <w:bookmarkStart w:id="603" w:name="_Toc383940979"/>
      <w:bookmarkStart w:id="604" w:name="_Toc389602876"/>
      <w:bookmarkStart w:id="605" w:name="_Toc384137602"/>
      <w:bookmarkStart w:id="606" w:name="_Toc384026453"/>
      <w:bookmarkStart w:id="607" w:name="_Toc389663533"/>
      <w:r>
        <w:rPr>
          <w:rFonts w:ascii="宋体" w:hAnsi="宋体" w:eastAsia="宋体"/>
          <w:sz w:val="21"/>
          <w:szCs w:val="21"/>
        </w:rPr>
        <w:t>15.3 不可抗力后果的承担</w:t>
      </w:r>
      <w:bookmarkEnd w:id="603"/>
      <w:bookmarkEnd w:id="604"/>
      <w:bookmarkEnd w:id="605"/>
      <w:bookmarkEnd w:id="606"/>
      <w:bookmarkEnd w:id="607"/>
    </w:p>
    <w:p>
      <w:pPr>
        <w:spacing w:line="360" w:lineRule="auto"/>
        <w:ind w:firstLine="420" w:firstLineChars="200"/>
        <w:rPr>
          <w:rFonts w:ascii="宋体" w:hAnsi="宋体"/>
          <w:color w:val="000000"/>
          <w:szCs w:val="21"/>
        </w:rPr>
      </w:pPr>
      <w:r>
        <w:rPr>
          <w:rFonts w:ascii="宋体" w:hAnsi="宋体"/>
          <w:color w:val="000000"/>
          <w:szCs w:val="21"/>
        </w:rPr>
        <w:t>15.3.1 不可抗力导致的人员伤亡、财产损失、费用增加和（或）作业期限延误等后果，由合同当事人按以下原则承担：</w:t>
      </w:r>
    </w:p>
    <w:p>
      <w:pPr>
        <w:spacing w:line="360" w:lineRule="auto"/>
        <w:ind w:firstLine="420" w:firstLineChars="200"/>
        <w:rPr>
          <w:rFonts w:ascii="宋体" w:hAnsi="宋体"/>
          <w:color w:val="000000"/>
          <w:szCs w:val="21"/>
        </w:rPr>
      </w:pPr>
      <w:r>
        <w:rPr>
          <w:rFonts w:ascii="宋体" w:hAnsi="宋体"/>
          <w:color w:val="000000"/>
          <w:szCs w:val="21"/>
        </w:rPr>
        <w:t>（1）承包人和劳务分包人承担各自人员伤亡和财产的损失；</w:t>
      </w:r>
    </w:p>
    <w:p>
      <w:pPr>
        <w:spacing w:line="360" w:lineRule="auto"/>
        <w:ind w:firstLine="420" w:firstLineChars="200"/>
        <w:rPr>
          <w:rFonts w:ascii="宋体" w:hAnsi="宋体"/>
          <w:color w:val="000000"/>
          <w:szCs w:val="21"/>
        </w:rPr>
      </w:pPr>
      <w:r>
        <w:rPr>
          <w:rFonts w:ascii="宋体" w:hAnsi="宋体"/>
          <w:color w:val="000000"/>
          <w:szCs w:val="21"/>
        </w:rPr>
        <w:t>（2）因不可抗力影响劳务分包人履行合同约定的义务，已经引起或将引起作业期限延误的，应当顺延作业期限，由此导致劳务分包人停工的费用损失由承包人承担；</w:t>
      </w:r>
    </w:p>
    <w:p>
      <w:pPr>
        <w:spacing w:line="360" w:lineRule="auto"/>
        <w:ind w:firstLine="420" w:firstLineChars="200"/>
        <w:rPr>
          <w:rFonts w:ascii="宋体" w:hAnsi="宋体"/>
          <w:color w:val="000000"/>
          <w:szCs w:val="21"/>
        </w:rPr>
      </w:pPr>
      <w:r>
        <w:rPr>
          <w:rFonts w:ascii="宋体" w:hAnsi="宋体"/>
          <w:color w:val="000000"/>
          <w:szCs w:val="21"/>
        </w:rPr>
        <w:t>（3）因不可抗力引起或将引起作业期限延误，承包人要求赶工的，由此增加的赶工费用由承包人承担；</w:t>
      </w:r>
    </w:p>
    <w:p>
      <w:pPr>
        <w:spacing w:line="360" w:lineRule="auto"/>
        <w:ind w:firstLine="420" w:firstLineChars="200"/>
        <w:rPr>
          <w:rFonts w:ascii="宋体" w:hAnsi="宋体"/>
          <w:color w:val="000000"/>
          <w:szCs w:val="21"/>
        </w:rPr>
      </w:pPr>
      <w:r>
        <w:rPr>
          <w:rFonts w:ascii="宋体" w:hAnsi="宋体"/>
          <w:color w:val="000000"/>
          <w:szCs w:val="21"/>
        </w:rPr>
        <w:t>（4）劳务分包人在停作业期限间按照承包人要求照管、清理和修复工程的费用由承包人承担。</w:t>
      </w:r>
    </w:p>
    <w:p>
      <w:pPr>
        <w:spacing w:line="360" w:lineRule="auto"/>
        <w:ind w:firstLine="555"/>
        <w:rPr>
          <w:rFonts w:ascii="宋体" w:hAnsi="宋体"/>
          <w:color w:val="000000"/>
          <w:szCs w:val="21"/>
        </w:rPr>
      </w:pPr>
      <w:r>
        <w:rPr>
          <w:rFonts w:ascii="宋体" w:hAnsi="宋体"/>
          <w:color w:val="000000"/>
          <w:szCs w:val="21"/>
        </w:rPr>
        <w:t>不可抗力发生后，合同当事人均应采取措施尽量避免和减少损失的扩大，任何一方当事人没有采取有效措施导致损失扩大的，应对扩大的损失承担责任。</w:t>
      </w:r>
    </w:p>
    <w:p>
      <w:pPr>
        <w:spacing w:line="360" w:lineRule="auto"/>
        <w:ind w:firstLine="555"/>
        <w:rPr>
          <w:rFonts w:ascii="宋体" w:hAnsi="宋体"/>
          <w:color w:val="000000"/>
          <w:szCs w:val="21"/>
        </w:rPr>
      </w:pPr>
      <w:r>
        <w:rPr>
          <w:rFonts w:ascii="宋体" w:hAnsi="宋体"/>
          <w:color w:val="000000"/>
          <w:szCs w:val="21"/>
        </w:rPr>
        <w:t>15.3.2 因合同一方迟延履行合同义务，在迟延履行期间遭遇不可抗力的，不免除其违约责任。</w:t>
      </w:r>
    </w:p>
    <w:p>
      <w:pPr>
        <w:pStyle w:val="3"/>
        <w:rPr>
          <w:rFonts w:ascii="宋体" w:hAnsi="宋体" w:eastAsia="宋体"/>
          <w:sz w:val="21"/>
          <w:szCs w:val="21"/>
        </w:rPr>
      </w:pPr>
      <w:bookmarkStart w:id="608" w:name="_Toc383940980"/>
      <w:bookmarkStart w:id="609" w:name="_Toc384026454"/>
      <w:bookmarkStart w:id="610" w:name="_Toc389602877"/>
      <w:bookmarkStart w:id="611" w:name="_Toc389663534"/>
      <w:bookmarkStart w:id="612" w:name="_Toc384137603"/>
      <w:r>
        <w:rPr>
          <w:rFonts w:ascii="宋体" w:hAnsi="宋体" w:eastAsia="宋体"/>
          <w:sz w:val="21"/>
          <w:szCs w:val="21"/>
        </w:rPr>
        <w:t>16. 保险</w:t>
      </w:r>
      <w:bookmarkEnd w:id="608"/>
      <w:bookmarkEnd w:id="609"/>
      <w:bookmarkEnd w:id="610"/>
      <w:bookmarkEnd w:id="611"/>
      <w:bookmarkEnd w:id="612"/>
    </w:p>
    <w:p>
      <w:pPr>
        <w:pStyle w:val="4"/>
        <w:spacing w:before="0" w:line="360" w:lineRule="auto"/>
        <w:rPr>
          <w:rFonts w:ascii="宋体" w:hAnsi="宋体" w:eastAsia="宋体"/>
          <w:sz w:val="21"/>
          <w:szCs w:val="21"/>
        </w:rPr>
      </w:pPr>
      <w:bookmarkStart w:id="613" w:name="_Toc389602878"/>
      <w:bookmarkStart w:id="614" w:name="_Toc384137604"/>
      <w:bookmarkStart w:id="615" w:name="_Toc384026455"/>
      <w:bookmarkStart w:id="616" w:name="_Toc389663535"/>
      <w:bookmarkStart w:id="617" w:name="_Toc383940981"/>
      <w:r>
        <w:rPr>
          <w:rFonts w:ascii="宋体" w:hAnsi="宋体" w:eastAsia="宋体"/>
          <w:sz w:val="21"/>
          <w:szCs w:val="21"/>
        </w:rPr>
        <w:t>16.1 承包人应获得或办理的保险</w:t>
      </w:r>
      <w:bookmarkEnd w:id="613"/>
      <w:bookmarkEnd w:id="614"/>
      <w:bookmarkEnd w:id="615"/>
      <w:bookmarkEnd w:id="616"/>
      <w:bookmarkEnd w:id="617"/>
    </w:p>
    <w:p>
      <w:pPr>
        <w:spacing w:line="360" w:lineRule="auto"/>
        <w:ind w:firstLine="555"/>
        <w:rPr>
          <w:rFonts w:ascii="宋体" w:hAnsi="宋体"/>
          <w:bCs/>
          <w:color w:val="000000"/>
          <w:szCs w:val="21"/>
        </w:rPr>
      </w:pPr>
      <w:r>
        <w:rPr>
          <w:rFonts w:ascii="宋体" w:hAnsi="宋体"/>
          <w:bCs/>
          <w:color w:val="000000"/>
          <w:szCs w:val="21"/>
        </w:rPr>
        <w:t>承包人应当为运至劳务作业现场用于劳务作业的材料和待安装设备办理或获得保险，并支付保险费用。</w:t>
      </w:r>
    </w:p>
    <w:p>
      <w:pPr>
        <w:spacing w:line="360" w:lineRule="auto"/>
        <w:ind w:firstLine="555"/>
        <w:rPr>
          <w:rFonts w:ascii="宋体" w:hAnsi="宋体"/>
          <w:bCs/>
          <w:color w:val="000000"/>
          <w:szCs w:val="21"/>
        </w:rPr>
      </w:pPr>
      <w:r>
        <w:rPr>
          <w:rFonts w:ascii="宋体" w:hAnsi="宋体"/>
          <w:bCs/>
          <w:color w:val="000000"/>
          <w:szCs w:val="21"/>
        </w:rPr>
        <w:t>合同当事人可在专用合同条款中约定承包人办理保险的时间及承包人不履行上述义务应承担的违约责任。</w:t>
      </w:r>
    </w:p>
    <w:p>
      <w:pPr>
        <w:pStyle w:val="4"/>
        <w:spacing w:before="0" w:line="360" w:lineRule="auto"/>
        <w:rPr>
          <w:rFonts w:ascii="宋体" w:hAnsi="宋体" w:eastAsia="宋体"/>
          <w:sz w:val="21"/>
          <w:szCs w:val="21"/>
        </w:rPr>
      </w:pPr>
      <w:bookmarkStart w:id="618" w:name="_Toc389663536"/>
      <w:bookmarkStart w:id="619" w:name="_Toc389602879"/>
      <w:bookmarkStart w:id="620" w:name="_Toc384026456"/>
      <w:bookmarkStart w:id="621" w:name="_Toc384137605"/>
      <w:bookmarkStart w:id="622" w:name="_Toc383940982"/>
      <w:r>
        <w:rPr>
          <w:rFonts w:ascii="宋体" w:hAnsi="宋体" w:eastAsia="宋体"/>
          <w:sz w:val="21"/>
          <w:szCs w:val="21"/>
        </w:rPr>
        <w:t>16.2 劳务分包人应办理的保险</w:t>
      </w:r>
      <w:bookmarkEnd w:id="618"/>
      <w:bookmarkEnd w:id="619"/>
      <w:bookmarkEnd w:id="620"/>
      <w:bookmarkEnd w:id="621"/>
      <w:bookmarkEnd w:id="622"/>
    </w:p>
    <w:p>
      <w:pPr>
        <w:spacing w:line="360" w:lineRule="auto"/>
        <w:ind w:firstLine="420" w:firstLineChars="200"/>
        <w:rPr>
          <w:rFonts w:ascii="宋体" w:hAnsi="宋体"/>
          <w:bCs/>
          <w:color w:val="000000"/>
          <w:szCs w:val="21"/>
        </w:rPr>
      </w:pPr>
      <w:r>
        <w:rPr>
          <w:rFonts w:ascii="宋体" w:hAnsi="宋体"/>
          <w:bCs/>
          <w:color w:val="000000"/>
          <w:szCs w:val="21"/>
        </w:rPr>
        <w:t>除专用合同条款另有约定外，劳务分包人应当为其从事危险作业的职工办理意外伤害保险，并为劳务作业现场内自有人员、自有财产办理保险，支付保险费用。</w:t>
      </w:r>
    </w:p>
    <w:p>
      <w:pPr>
        <w:spacing w:line="360" w:lineRule="auto"/>
        <w:ind w:firstLine="555"/>
        <w:rPr>
          <w:rFonts w:ascii="宋体" w:hAnsi="宋体"/>
          <w:bCs/>
          <w:color w:val="000000"/>
          <w:szCs w:val="21"/>
        </w:rPr>
      </w:pPr>
      <w:r>
        <w:rPr>
          <w:rFonts w:ascii="宋体" w:hAnsi="宋体"/>
          <w:bCs/>
          <w:color w:val="000000"/>
          <w:szCs w:val="21"/>
        </w:rPr>
        <w:t>合同当事人可在专用合同条款中约定劳务分包人办理保险的时间及劳务分包人不履行上述义务应承担的违约责任。</w:t>
      </w:r>
    </w:p>
    <w:p>
      <w:pPr>
        <w:pStyle w:val="4"/>
        <w:spacing w:before="0" w:line="360" w:lineRule="auto"/>
        <w:rPr>
          <w:rFonts w:ascii="宋体" w:hAnsi="宋体" w:eastAsia="宋体"/>
          <w:sz w:val="21"/>
          <w:szCs w:val="21"/>
        </w:rPr>
      </w:pPr>
      <w:bookmarkStart w:id="623" w:name="_Toc389602880"/>
      <w:bookmarkStart w:id="624" w:name="_Toc384026458"/>
      <w:bookmarkStart w:id="625" w:name="_Toc384137606"/>
      <w:bookmarkStart w:id="626" w:name="_Toc389663537"/>
      <w:bookmarkStart w:id="627" w:name="_Toc383940984"/>
      <w:r>
        <w:rPr>
          <w:rFonts w:ascii="宋体" w:hAnsi="宋体" w:eastAsia="宋体"/>
          <w:sz w:val="21"/>
          <w:szCs w:val="21"/>
        </w:rPr>
        <w:t>16.3 保险事故的处理</w:t>
      </w:r>
      <w:bookmarkEnd w:id="623"/>
      <w:bookmarkEnd w:id="624"/>
      <w:bookmarkEnd w:id="625"/>
      <w:bookmarkEnd w:id="626"/>
      <w:bookmarkEnd w:id="627"/>
    </w:p>
    <w:p>
      <w:pPr>
        <w:spacing w:line="360" w:lineRule="auto"/>
        <w:ind w:firstLine="555"/>
        <w:rPr>
          <w:rFonts w:ascii="宋体" w:hAnsi="宋体"/>
          <w:bCs/>
          <w:color w:val="000000"/>
          <w:szCs w:val="21"/>
        </w:rPr>
      </w:pPr>
      <w:r>
        <w:rPr>
          <w:rFonts w:ascii="宋体" w:hAnsi="宋体"/>
          <w:bCs/>
          <w:color w:val="000000"/>
          <w:szCs w:val="21"/>
        </w:rPr>
        <w:t>保险事故发生时，承包人和劳务分包人有责任采取必要的措施，防止或减少损失。</w:t>
      </w:r>
    </w:p>
    <w:p>
      <w:pPr>
        <w:pStyle w:val="3"/>
        <w:rPr>
          <w:rFonts w:ascii="宋体" w:hAnsi="宋体" w:eastAsia="宋体"/>
          <w:sz w:val="21"/>
          <w:szCs w:val="21"/>
        </w:rPr>
      </w:pPr>
      <w:bookmarkStart w:id="628" w:name="_Toc389663538"/>
      <w:bookmarkStart w:id="629" w:name="_Toc384026459"/>
      <w:bookmarkStart w:id="630" w:name="_Toc389602881"/>
      <w:bookmarkStart w:id="631" w:name="_Toc383940985"/>
      <w:bookmarkStart w:id="632" w:name="_Toc384137607"/>
      <w:r>
        <w:rPr>
          <w:rFonts w:ascii="宋体" w:hAnsi="宋体" w:eastAsia="宋体"/>
          <w:sz w:val="21"/>
          <w:szCs w:val="21"/>
        </w:rPr>
        <w:t>17. 索赔</w:t>
      </w:r>
      <w:bookmarkEnd w:id="628"/>
      <w:bookmarkEnd w:id="629"/>
      <w:bookmarkEnd w:id="630"/>
      <w:bookmarkEnd w:id="631"/>
      <w:bookmarkEnd w:id="632"/>
    </w:p>
    <w:p>
      <w:pPr>
        <w:pStyle w:val="4"/>
        <w:spacing w:before="0" w:line="360" w:lineRule="auto"/>
        <w:rPr>
          <w:rFonts w:ascii="宋体" w:hAnsi="宋体" w:eastAsia="宋体"/>
          <w:sz w:val="21"/>
          <w:szCs w:val="21"/>
        </w:rPr>
      </w:pPr>
      <w:bookmarkStart w:id="633" w:name="_Toc389602882"/>
      <w:bookmarkStart w:id="634" w:name="_Toc389663539"/>
      <w:bookmarkStart w:id="635" w:name="_Toc384026460"/>
      <w:bookmarkStart w:id="636" w:name="_Toc383940986"/>
      <w:bookmarkStart w:id="637" w:name="_Toc384137608"/>
      <w:r>
        <w:rPr>
          <w:rFonts w:ascii="宋体" w:hAnsi="宋体" w:eastAsia="宋体"/>
          <w:sz w:val="21"/>
          <w:szCs w:val="21"/>
        </w:rPr>
        <w:t>17.1 配合索赔</w:t>
      </w:r>
      <w:bookmarkEnd w:id="633"/>
      <w:bookmarkEnd w:id="634"/>
    </w:p>
    <w:p>
      <w:pPr>
        <w:spacing w:line="360" w:lineRule="auto"/>
        <w:ind w:firstLine="555"/>
        <w:rPr>
          <w:rFonts w:ascii="宋体" w:hAnsi="宋体"/>
          <w:color w:val="000000"/>
          <w:szCs w:val="21"/>
        </w:rPr>
      </w:pPr>
      <w:r>
        <w:rPr>
          <w:rFonts w:ascii="宋体" w:hAnsi="宋体"/>
          <w:color w:val="000000"/>
          <w:szCs w:val="21"/>
        </w:rPr>
        <w:t>17.1.1 承包人根据承包合同向发包人递交索赔意向通知或其它资料时，劳务分包人应予以积极配合，并出示相应资料，以便承包人能遵守承包合同的约定。</w:t>
      </w:r>
    </w:p>
    <w:p>
      <w:pPr>
        <w:spacing w:line="360" w:lineRule="auto"/>
        <w:ind w:firstLine="555"/>
        <w:rPr>
          <w:rFonts w:ascii="宋体" w:hAnsi="宋体"/>
          <w:color w:val="000000"/>
          <w:szCs w:val="21"/>
        </w:rPr>
      </w:pPr>
      <w:r>
        <w:rPr>
          <w:rFonts w:ascii="宋体" w:hAnsi="宋体"/>
          <w:color w:val="000000"/>
          <w:szCs w:val="21"/>
        </w:rPr>
        <w:t>17.1.2 在劳务作业实施过程中，如劳务分包人向承包人提出索赔，且承包人认为可以根据承包合同向发包人提起索赔的，则承包人应该采取一切合理步骤，向发包人主张追加付款和（或）延长作业期限，劳务分包人应予以配合。</w:t>
      </w:r>
    </w:p>
    <w:p>
      <w:pPr>
        <w:pStyle w:val="4"/>
        <w:spacing w:before="0" w:line="360" w:lineRule="auto"/>
        <w:rPr>
          <w:rFonts w:ascii="宋体" w:hAnsi="宋体" w:eastAsia="宋体"/>
          <w:sz w:val="21"/>
          <w:szCs w:val="21"/>
        </w:rPr>
      </w:pPr>
      <w:bookmarkStart w:id="638" w:name="_Toc389663540"/>
      <w:bookmarkStart w:id="639" w:name="_Toc389602883"/>
      <w:r>
        <w:rPr>
          <w:rFonts w:ascii="宋体" w:hAnsi="宋体" w:eastAsia="宋体"/>
          <w:sz w:val="21"/>
          <w:szCs w:val="21"/>
        </w:rPr>
        <w:t>17.2 劳务分包人索赔</w:t>
      </w:r>
      <w:bookmarkEnd w:id="635"/>
      <w:bookmarkEnd w:id="636"/>
      <w:bookmarkEnd w:id="637"/>
      <w:bookmarkEnd w:id="638"/>
      <w:bookmarkEnd w:id="639"/>
    </w:p>
    <w:p>
      <w:pPr>
        <w:spacing w:line="360" w:lineRule="auto"/>
        <w:ind w:firstLine="420" w:firstLineChars="200"/>
        <w:rPr>
          <w:rFonts w:ascii="宋体" w:hAnsi="宋体"/>
          <w:color w:val="000000"/>
          <w:szCs w:val="21"/>
        </w:rPr>
      </w:pPr>
      <w:r>
        <w:rPr>
          <w:rFonts w:ascii="宋体" w:hAnsi="宋体"/>
          <w:color w:val="000000"/>
          <w:szCs w:val="21"/>
        </w:rPr>
        <w:t>根据合同约定，劳务分包人认为有权得到追加付款和（或）延长作业期限的，应按下列程序以书面形式向承包人提出索赔：</w:t>
      </w:r>
    </w:p>
    <w:p>
      <w:pPr>
        <w:spacing w:line="360" w:lineRule="auto"/>
        <w:ind w:firstLine="420" w:firstLineChars="200"/>
        <w:rPr>
          <w:rFonts w:ascii="宋体" w:hAnsi="宋体"/>
          <w:color w:val="000000"/>
          <w:szCs w:val="21"/>
        </w:rPr>
      </w:pPr>
      <w:r>
        <w:rPr>
          <w:rFonts w:ascii="宋体" w:hAnsi="宋体"/>
          <w:color w:val="000000"/>
          <w:szCs w:val="21"/>
        </w:rPr>
        <w:t>（1）劳务分包人应在知道或应当知道索赔事件发生后14天内，向承包人发出索赔意向通知书，并说明发生索赔事件的事由；劳务分包人未在前述14天内发出索赔意向通知书的，丧失要求追加付款和（或）延长作业期限的权利；</w:t>
      </w:r>
    </w:p>
    <w:p>
      <w:pPr>
        <w:spacing w:line="360" w:lineRule="auto"/>
        <w:ind w:firstLine="555"/>
        <w:rPr>
          <w:rFonts w:ascii="宋体" w:hAnsi="宋体"/>
          <w:color w:val="000000"/>
          <w:szCs w:val="21"/>
        </w:rPr>
      </w:pPr>
      <w:r>
        <w:rPr>
          <w:rFonts w:ascii="宋体" w:hAnsi="宋体"/>
          <w:color w:val="000000"/>
          <w:szCs w:val="21"/>
        </w:rPr>
        <w:t>（2）劳务分包人应在发出索赔意向通知书后14天内，向承包人正式递交索赔报告；索赔报告应详细说明索赔理由以及要求追加的付款金额和（或）延长的作业期限，并附必要的记录和证明材料；</w:t>
      </w:r>
    </w:p>
    <w:p>
      <w:pPr>
        <w:spacing w:line="360" w:lineRule="auto"/>
        <w:ind w:firstLine="555"/>
        <w:rPr>
          <w:rFonts w:ascii="宋体" w:hAnsi="宋体"/>
          <w:color w:val="000000"/>
          <w:szCs w:val="21"/>
        </w:rPr>
      </w:pPr>
      <w:r>
        <w:rPr>
          <w:rFonts w:ascii="宋体" w:hAnsi="宋体"/>
          <w:color w:val="000000"/>
          <w:szCs w:val="21"/>
        </w:rPr>
        <w:t>（3）当该项索赔事件持续进行时，劳务分包人应当阶段性地向承包人发出索赔意向，并应在索赔事件终了后14天内，向承包人送交索赔的有关资料和最终索赔报告；</w:t>
      </w:r>
    </w:p>
    <w:p>
      <w:pPr>
        <w:spacing w:line="360" w:lineRule="auto"/>
        <w:ind w:firstLine="555"/>
        <w:rPr>
          <w:rFonts w:ascii="宋体" w:hAnsi="宋体"/>
          <w:color w:val="000000"/>
          <w:szCs w:val="21"/>
        </w:rPr>
      </w:pPr>
      <w:r>
        <w:rPr>
          <w:rFonts w:ascii="宋体" w:hAnsi="宋体"/>
          <w:color w:val="000000"/>
          <w:szCs w:val="21"/>
        </w:rPr>
        <w:t>（4）承包人在收到劳务分包人送交的索赔报告和有关资料后，应于35天内给予答复，或要求劳务分包人进一步补充索赔理由和证据；</w:t>
      </w:r>
    </w:p>
    <w:p>
      <w:pPr>
        <w:spacing w:line="360" w:lineRule="auto"/>
        <w:ind w:firstLine="555"/>
        <w:rPr>
          <w:rFonts w:ascii="宋体" w:hAnsi="宋体"/>
          <w:color w:val="000000"/>
          <w:szCs w:val="21"/>
        </w:rPr>
      </w:pPr>
      <w:r>
        <w:rPr>
          <w:rFonts w:ascii="宋体" w:hAnsi="宋体"/>
          <w:color w:val="000000"/>
          <w:szCs w:val="21"/>
        </w:rPr>
        <w:t>（5）承包人在收到劳务分包人送交的索赔报告和有关资料后35天内未予答复或未要求劳务分包人进一步补充索赔理由和证据的，视为认可该项索赔。</w:t>
      </w:r>
    </w:p>
    <w:p>
      <w:pPr>
        <w:pStyle w:val="4"/>
        <w:spacing w:before="0" w:line="360" w:lineRule="auto"/>
        <w:rPr>
          <w:rFonts w:ascii="宋体" w:hAnsi="宋体" w:eastAsia="宋体"/>
          <w:sz w:val="21"/>
          <w:szCs w:val="21"/>
        </w:rPr>
      </w:pPr>
      <w:bookmarkStart w:id="640" w:name="_Toc383940987"/>
      <w:bookmarkStart w:id="641" w:name="_Toc389602884"/>
      <w:bookmarkStart w:id="642" w:name="_Toc384026461"/>
      <w:bookmarkStart w:id="643" w:name="_Toc389663541"/>
      <w:bookmarkStart w:id="644" w:name="_Toc384137609"/>
      <w:r>
        <w:rPr>
          <w:rFonts w:ascii="宋体" w:hAnsi="宋体" w:eastAsia="宋体"/>
          <w:sz w:val="21"/>
          <w:szCs w:val="21"/>
        </w:rPr>
        <w:t>17.3 承包人索赔</w:t>
      </w:r>
      <w:bookmarkEnd w:id="640"/>
      <w:bookmarkEnd w:id="641"/>
      <w:bookmarkEnd w:id="642"/>
      <w:bookmarkEnd w:id="643"/>
      <w:bookmarkEnd w:id="644"/>
    </w:p>
    <w:p>
      <w:pPr>
        <w:spacing w:line="360" w:lineRule="auto"/>
        <w:ind w:firstLine="420" w:firstLineChars="200"/>
        <w:rPr>
          <w:rFonts w:ascii="宋体" w:hAnsi="宋体"/>
          <w:color w:val="000000"/>
          <w:szCs w:val="21"/>
        </w:rPr>
      </w:pPr>
      <w:r>
        <w:rPr>
          <w:rFonts w:ascii="宋体" w:hAnsi="宋体"/>
          <w:color w:val="000000"/>
          <w:szCs w:val="21"/>
        </w:rPr>
        <w:t>根据合同约定，承包人认为有权得到赔付金额的，应按下列程序以书面形式向劳务分包人提出索赔：</w:t>
      </w:r>
    </w:p>
    <w:p>
      <w:pPr>
        <w:spacing w:line="360" w:lineRule="auto"/>
        <w:ind w:firstLine="420" w:firstLineChars="200"/>
        <w:rPr>
          <w:rFonts w:ascii="宋体" w:hAnsi="宋体"/>
          <w:color w:val="000000"/>
          <w:szCs w:val="21"/>
        </w:rPr>
      </w:pPr>
      <w:r>
        <w:rPr>
          <w:rFonts w:ascii="宋体" w:hAnsi="宋体"/>
          <w:color w:val="000000"/>
          <w:szCs w:val="21"/>
        </w:rPr>
        <w:t>（1）承包人应在知道或应当知道索赔事件发生后14天内，向劳务分包人发出索赔意向通知书，并说明发生索赔事件的事由；承包人未在前述14天内发出索赔意向通知书的，丧失得到赔付金额的权利；</w:t>
      </w:r>
    </w:p>
    <w:p>
      <w:pPr>
        <w:spacing w:line="360" w:lineRule="auto"/>
        <w:ind w:firstLine="555"/>
        <w:rPr>
          <w:rFonts w:ascii="宋体" w:hAnsi="宋体"/>
          <w:color w:val="000000"/>
          <w:szCs w:val="21"/>
        </w:rPr>
      </w:pPr>
      <w:r>
        <w:rPr>
          <w:rFonts w:ascii="宋体" w:hAnsi="宋体"/>
          <w:color w:val="000000"/>
          <w:szCs w:val="21"/>
        </w:rPr>
        <w:t>（2）承包人应在发出索赔意向通知书后14天内，向劳务分包人正式递交索赔报告；索赔报告应详细说明索赔理由以及要求赔付的金额，并附必要的记录和证明材料；</w:t>
      </w:r>
    </w:p>
    <w:p>
      <w:pPr>
        <w:spacing w:line="360" w:lineRule="auto"/>
        <w:ind w:firstLine="555"/>
        <w:rPr>
          <w:rFonts w:ascii="宋体" w:hAnsi="宋体"/>
          <w:color w:val="000000"/>
          <w:szCs w:val="21"/>
        </w:rPr>
      </w:pPr>
      <w:r>
        <w:rPr>
          <w:rFonts w:ascii="宋体" w:hAnsi="宋体"/>
          <w:color w:val="000000"/>
          <w:szCs w:val="21"/>
        </w:rPr>
        <w:t>（3）当该项索赔事件持续进行时，承包人应当阶段性地向劳务分包人发出索赔意向，并在索赔事件终了后14天内，向劳务分包人送交索赔的有关资料和最终索赔报告；</w:t>
      </w:r>
    </w:p>
    <w:p>
      <w:pPr>
        <w:spacing w:line="360" w:lineRule="auto"/>
        <w:ind w:firstLine="555"/>
        <w:rPr>
          <w:rFonts w:ascii="宋体" w:hAnsi="宋体"/>
          <w:color w:val="000000"/>
          <w:szCs w:val="21"/>
        </w:rPr>
      </w:pPr>
      <w:r>
        <w:rPr>
          <w:rFonts w:ascii="宋体" w:hAnsi="宋体"/>
          <w:color w:val="000000"/>
          <w:szCs w:val="21"/>
        </w:rPr>
        <w:t>（4）劳务分包人应在收到承包人送交的索赔报告和有关资料后14天内给予答复，或要求承包人进一步补充索赔理由和证据；</w:t>
      </w:r>
    </w:p>
    <w:p>
      <w:pPr>
        <w:spacing w:line="360" w:lineRule="auto"/>
        <w:ind w:firstLine="555"/>
        <w:rPr>
          <w:rFonts w:ascii="宋体" w:hAnsi="宋体"/>
          <w:color w:val="000000"/>
          <w:szCs w:val="21"/>
        </w:rPr>
      </w:pPr>
      <w:r>
        <w:rPr>
          <w:rFonts w:ascii="宋体" w:hAnsi="宋体"/>
          <w:color w:val="000000"/>
          <w:szCs w:val="21"/>
        </w:rPr>
        <w:t>（5）劳务分包人在收到承包人送交的索赔报告和有关资料后14天内未予答复或未要求承包人进一步补充索赔理由和证据的，视为认可该项索赔。</w:t>
      </w:r>
    </w:p>
    <w:p>
      <w:pPr>
        <w:pStyle w:val="4"/>
        <w:spacing w:before="0" w:line="360" w:lineRule="auto"/>
        <w:rPr>
          <w:rFonts w:ascii="宋体" w:hAnsi="宋体" w:eastAsia="宋体"/>
          <w:sz w:val="21"/>
          <w:szCs w:val="21"/>
        </w:rPr>
      </w:pPr>
      <w:bookmarkStart w:id="645" w:name="_Toc383940988"/>
      <w:bookmarkStart w:id="646" w:name="_Toc384137611"/>
      <w:bookmarkStart w:id="647" w:name="_Toc384026462"/>
      <w:bookmarkStart w:id="648" w:name="_Toc389663542"/>
      <w:bookmarkStart w:id="649" w:name="_Toc389602885"/>
      <w:r>
        <w:rPr>
          <w:rFonts w:ascii="宋体" w:hAnsi="宋体" w:eastAsia="宋体"/>
          <w:sz w:val="21"/>
          <w:szCs w:val="21"/>
        </w:rPr>
        <w:t>17.4 与违约责任的</w:t>
      </w:r>
      <w:bookmarkEnd w:id="645"/>
      <w:bookmarkEnd w:id="646"/>
      <w:bookmarkEnd w:id="647"/>
      <w:r>
        <w:rPr>
          <w:rFonts w:ascii="宋体" w:hAnsi="宋体" w:eastAsia="宋体"/>
          <w:sz w:val="21"/>
          <w:szCs w:val="21"/>
        </w:rPr>
        <w:t>竞合</w:t>
      </w:r>
      <w:bookmarkEnd w:id="648"/>
      <w:bookmarkEnd w:id="649"/>
      <w:r>
        <w:rPr>
          <w:rFonts w:ascii="宋体" w:hAnsi="宋体" w:eastAsia="宋体"/>
          <w:sz w:val="21"/>
          <w:szCs w:val="21"/>
        </w:rPr>
        <w:t xml:space="preserve"> </w:t>
      </w:r>
    </w:p>
    <w:p>
      <w:pPr>
        <w:spacing w:line="360" w:lineRule="auto"/>
        <w:ind w:firstLine="555"/>
        <w:rPr>
          <w:rFonts w:ascii="宋体" w:hAnsi="宋体"/>
          <w:color w:val="000000"/>
          <w:szCs w:val="21"/>
        </w:rPr>
      </w:pPr>
      <w:r>
        <w:rPr>
          <w:rFonts w:ascii="宋体" w:hAnsi="宋体"/>
          <w:color w:val="000000"/>
          <w:szCs w:val="21"/>
        </w:rPr>
        <w:t>除专用合同条款另有约定外，合同约定承包人与劳务分包人应当承担违约责任的，按照违约责任条款执行。</w:t>
      </w:r>
    </w:p>
    <w:p>
      <w:pPr>
        <w:pStyle w:val="3"/>
        <w:rPr>
          <w:rFonts w:ascii="宋体" w:hAnsi="宋体" w:eastAsia="宋体"/>
          <w:sz w:val="21"/>
          <w:szCs w:val="21"/>
        </w:rPr>
      </w:pPr>
      <w:bookmarkStart w:id="650" w:name="_Toc389602886"/>
      <w:bookmarkStart w:id="651" w:name="_Toc384137612"/>
      <w:bookmarkStart w:id="652" w:name="_Toc389663543"/>
      <w:bookmarkStart w:id="653" w:name="_Toc383940990"/>
      <w:bookmarkStart w:id="654" w:name="_Toc384026464"/>
      <w:r>
        <w:rPr>
          <w:rFonts w:ascii="宋体" w:hAnsi="宋体" w:eastAsia="宋体"/>
          <w:sz w:val="21"/>
          <w:szCs w:val="21"/>
        </w:rPr>
        <w:t>18. 合同解除</w:t>
      </w:r>
      <w:bookmarkEnd w:id="650"/>
      <w:bookmarkEnd w:id="651"/>
      <w:bookmarkEnd w:id="652"/>
      <w:bookmarkEnd w:id="653"/>
      <w:bookmarkEnd w:id="654"/>
    </w:p>
    <w:p>
      <w:pPr>
        <w:pStyle w:val="4"/>
        <w:spacing w:before="0" w:line="360" w:lineRule="auto"/>
        <w:rPr>
          <w:rFonts w:ascii="宋体" w:hAnsi="宋体" w:eastAsia="宋体"/>
          <w:sz w:val="21"/>
          <w:szCs w:val="21"/>
        </w:rPr>
      </w:pPr>
      <w:bookmarkStart w:id="655" w:name="_Toc384026465"/>
      <w:bookmarkStart w:id="656" w:name="_Toc384137613"/>
      <w:bookmarkStart w:id="657" w:name="_Toc383940991"/>
      <w:bookmarkStart w:id="658" w:name="_Toc389663544"/>
      <w:bookmarkStart w:id="659" w:name="_Toc389602887"/>
      <w:r>
        <w:rPr>
          <w:rFonts w:ascii="宋体" w:hAnsi="宋体" w:eastAsia="宋体"/>
          <w:sz w:val="21"/>
          <w:szCs w:val="21"/>
        </w:rPr>
        <w:t>18.1 合同解除的情形</w:t>
      </w:r>
      <w:bookmarkEnd w:id="655"/>
      <w:bookmarkEnd w:id="656"/>
      <w:bookmarkEnd w:id="657"/>
      <w:bookmarkEnd w:id="658"/>
      <w:bookmarkEnd w:id="659"/>
    </w:p>
    <w:p>
      <w:pPr>
        <w:spacing w:line="360" w:lineRule="auto"/>
        <w:ind w:firstLine="420" w:firstLineChars="200"/>
        <w:rPr>
          <w:rFonts w:ascii="宋体" w:hAnsi="宋体"/>
          <w:color w:val="000000"/>
          <w:szCs w:val="21"/>
        </w:rPr>
      </w:pPr>
      <w:r>
        <w:rPr>
          <w:rFonts w:ascii="宋体" w:hAnsi="宋体"/>
          <w:color w:val="000000"/>
          <w:szCs w:val="21"/>
        </w:rPr>
        <w:t>18.1.1 出现下列情形的，合同当事人均有权解除本合同：</w:t>
      </w:r>
    </w:p>
    <w:p>
      <w:pPr>
        <w:spacing w:line="360" w:lineRule="auto"/>
        <w:ind w:firstLine="420" w:firstLineChars="200"/>
        <w:rPr>
          <w:rFonts w:ascii="宋体" w:hAnsi="宋体"/>
          <w:color w:val="000000"/>
          <w:szCs w:val="21"/>
        </w:rPr>
      </w:pPr>
      <w:r>
        <w:rPr>
          <w:rFonts w:ascii="宋体" w:hAnsi="宋体"/>
          <w:color w:val="000000"/>
          <w:szCs w:val="21"/>
        </w:rPr>
        <w:t>（1）因不可抗力导致合同无法履行连续超过84天或累计超过140天，合同当事人均有权解除合同；</w:t>
      </w:r>
    </w:p>
    <w:p>
      <w:pPr>
        <w:spacing w:line="360" w:lineRule="auto"/>
        <w:ind w:firstLine="420" w:firstLineChars="200"/>
        <w:rPr>
          <w:rFonts w:ascii="宋体" w:hAnsi="宋体"/>
          <w:color w:val="000000"/>
          <w:szCs w:val="21"/>
        </w:rPr>
      </w:pPr>
      <w:r>
        <w:rPr>
          <w:rFonts w:ascii="宋体" w:hAnsi="宋体"/>
          <w:bCs/>
          <w:color w:val="000000"/>
          <w:szCs w:val="21"/>
        </w:rPr>
        <w:t>（2）承包人</w:t>
      </w:r>
      <w:r>
        <w:rPr>
          <w:rFonts w:ascii="宋体" w:hAnsi="宋体"/>
          <w:color w:val="000000"/>
          <w:szCs w:val="21"/>
        </w:rPr>
        <w:t>与发包人的承包合同解除的，合同当事人均有权解除合同；</w:t>
      </w:r>
    </w:p>
    <w:p>
      <w:pPr>
        <w:spacing w:line="360" w:lineRule="auto"/>
        <w:ind w:firstLine="420" w:firstLineChars="200"/>
        <w:rPr>
          <w:rFonts w:ascii="宋体" w:hAnsi="宋体"/>
          <w:color w:val="000000"/>
          <w:szCs w:val="21"/>
        </w:rPr>
      </w:pPr>
      <w:r>
        <w:rPr>
          <w:rFonts w:ascii="宋体" w:hAnsi="宋体"/>
          <w:color w:val="000000"/>
          <w:szCs w:val="21"/>
        </w:rPr>
        <w:t>（3）专用合同条款约定的其他情形。</w:t>
      </w:r>
    </w:p>
    <w:p>
      <w:pPr>
        <w:spacing w:line="360" w:lineRule="auto"/>
        <w:ind w:firstLine="420" w:firstLineChars="200"/>
        <w:rPr>
          <w:rFonts w:ascii="宋体" w:hAnsi="宋体"/>
          <w:color w:val="000000"/>
          <w:szCs w:val="21"/>
        </w:rPr>
      </w:pPr>
      <w:r>
        <w:rPr>
          <w:rFonts w:ascii="宋体" w:hAnsi="宋体"/>
          <w:color w:val="000000"/>
          <w:szCs w:val="21"/>
        </w:rPr>
        <w:t>18.1.2 出现下列情形的，承包人有权解除本合同：</w:t>
      </w:r>
    </w:p>
    <w:p>
      <w:pPr>
        <w:spacing w:line="360" w:lineRule="auto"/>
        <w:ind w:firstLine="420" w:firstLineChars="200"/>
        <w:rPr>
          <w:rFonts w:ascii="宋体" w:hAnsi="宋体"/>
          <w:color w:val="000000"/>
          <w:szCs w:val="21"/>
        </w:rPr>
      </w:pPr>
      <w:r>
        <w:rPr>
          <w:rFonts w:ascii="宋体" w:hAnsi="宋体"/>
          <w:color w:val="000000"/>
          <w:szCs w:val="21"/>
        </w:rPr>
        <w:t>（1）劳务分包人将本合同项下的劳务作业转包或再分包给他人的；</w:t>
      </w:r>
    </w:p>
    <w:p>
      <w:pPr>
        <w:spacing w:line="360" w:lineRule="auto"/>
        <w:ind w:firstLine="420" w:firstLineChars="200"/>
        <w:rPr>
          <w:rFonts w:ascii="宋体" w:hAnsi="宋体"/>
          <w:color w:val="000000"/>
          <w:szCs w:val="21"/>
        </w:rPr>
      </w:pPr>
      <w:r>
        <w:rPr>
          <w:rFonts w:ascii="宋体" w:hAnsi="宋体"/>
          <w:color w:val="000000"/>
          <w:szCs w:val="21"/>
        </w:rPr>
        <w:t>（2）劳务分包人劳务作业质量不符合本合同约定的质量标准且无法整改的；</w:t>
      </w:r>
    </w:p>
    <w:p>
      <w:pPr>
        <w:spacing w:line="360" w:lineRule="auto"/>
        <w:ind w:firstLine="420" w:firstLineChars="200"/>
        <w:rPr>
          <w:rFonts w:ascii="宋体" w:hAnsi="宋体"/>
          <w:color w:val="000000"/>
          <w:szCs w:val="21"/>
        </w:rPr>
      </w:pPr>
      <w:r>
        <w:rPr>
          <w:rFonts w:ascii="宋体" w:hAnsi="宋体"/>
          <w:color w:val="000000"/>
          <w:szCs w:val="21"/>
        </w:rPr>
        <w:t>（3）劳务分包人不按照本合同的约定提供符合作业要求的作业人员或不履行本合同约定的其他义务，其违约行为足以影响本工作的质量、安全、作业期限，且经承包人书面催告后未在合理期限内改正的；</w:t>
      </w:r>
    </w:p>
    <w:p>
      <w:pPr>
        <w:spacing w:line="360" w:lineRule="auto"/>
        <w:ind w:firstLine="420" w:firstLineChars="200"/>
        <w:rPr>
          <w:rFonts w:ascii="宋体" w:hAnsi="宋体"/>
          <w:color w:val="000000"/>
          <w:szCs w:val="21"/>
        </w:rPr>
      </w:pPr>
      <w:r>
        <w:rPr>
          <w:rFonts w:ascii="宋体" w:hAnsi="宋体"/>
          <w:color w:val="000000"/>
          <w:szCs w:val="21"/>
        </w:rPr>
        <w:t>（4）因劳务分包人原因导致劳务作业暂停持续超过56天不复工的，或虽未超过56天但已经导致合同目的不能实现的；</w:t>
      </w:r>
    </w:p>
    <w:p>
      <w:pPr>
        <w:spacing w:line="360" w:lineRule="auto"/>
        <w:ind w:firstLine="420" w:firstLineChars="200"/>
        <w:rPr>
          <w:rFonts w:ascii="宋体" w:hAnsi="宋体"/>
          <w:color w:val="000000"/>
          <w:szCs w:val="21"/>
        </w:rPr>
      </w:pPr>
      <w:r>
        <w:rPr>
          <w:rFonts w:ascii="宋体" w:hAnsi="宋体"/>
          <w:color w:val="000000"/>
          <w:szCs w:val="21"/>
        </w:rPr>
        <w:t>（5）劳务分包人未按照合同约定向劳务作业人员支付报酬，导致引发10人以上的群体性事件的；</w:t>
      </w:r>
    </w:p>
    <w:p>
      <w:pPr>
        <w:spacing w:line="360" w:lineRule="auto"/>
        <w:ind w:firstLine="420" w:firstLineChars="200"/>
        <w:rPr>
          <w:rFonts w:ascii="宋体" w:hAnsi="宋体"/>
          <w:color w:val="000000"/>
          <w:szCs w:val="21"/>
        </w:rPr>
      </w:pPr>
      <w:r>
        <w:rPr>
          <w:rFonts w:ascii="宋体" w:hAnsi="宋体"/>
          <w:color w:val="000000"/>
          <w:szCs w:val="21"/>
        </w:rPr>
        <w:t>（6）专用合同条款约定的其他情形。</w:t>
      </w:r>
    </w:p>
    <w:p>
      <w:pPr>
        <w:spacing w:line="360" w:lineRule="auto"/>
        <w:ind w:firstLine="420" w:firstLineChars="200"/>
        <w:rPr>
          <w:rFonts w:ascii="宋体" w:hAnsi="宋体"/>
          <w:color w:val="000000"/>
          <w:szCs w:val="21"/>
        </w:rPr>
      </w:pPr>
      <w:r>
        <w:rPr>
          <w:rFonts w:ascii="宋体" w:hAnsi="宋体"/>
          <w:color w:val="000000"/>
          <w:szCs w:val="21"/>
        </w:rPr>
        <w:t>18.1.3 出现下列情形的，劳务分包人有权解除本合同：</w:t>
      </w:r>
    </w:p>
    <w:p>
      <w:pPr>
        <w:spacing w:line="360" w:lineRule="auto"/>
        <w:ind w:firstLine="420" w:firstLineChars="200"/>
        <w:rPr>
          <w:rFonts w:ascii="宋体" w:hAnsi="宋体"/>
          <w:color w:val="000000"/>
          <w:szCs w:val="21"/>
        </w:rPr>
      </w:pPr>
      <w:r>
        <w:rPr>
          <w:rFonts w:ascii="宋体" w:hAnsi="宋体"/>
          <w:color w:val="000000"/>
          <w:szCs w:val="21"/>
        </w:rPr>
        <w:t>（1）承包人不按照本合同的约定支付劳务</w:t>
      </w:r>
      <w:r>
        <w:rPr>
          <w:rFonts w:ascii="宋体" w:hAnsi="宋体"/>
          <w:szCs w:val="21"/>
        </w:rPr>
        <w:t>分包合同价款</w:t>
      </w:r>
      <w:r>
        <w:rPr>
          <w:rFonts w:ascii="宋体" w:hAnsi="宋体"/>
          <w:color w:val="000000"/>
          <w:szCs w:val="21"/>
        </w:rPr>
        <w:t>超过56天的；</w:t>
      </w:r>
    </w:p>
    <w:p>
      <w:pPr>
        <w:spacing w:line="360" w:lineRule="auto"/>
        <w:ind w:firstLine="420" w:firstLineChars="200"/>
        <w:rPr>
          <w:rFonts w:ascii="宋体" w:hAnsi="宋体"/>
          <w:color w:val="000000"/>
          <w:szCs w:val="21"/>
        </w:rPr>
      </w:pPr>
      <w:r>
        <w:rPr>
          <w:rFonts w:ascii="宋体" w:hAnsi="宋体"/>
          <w:color w:val="000000"/>
          <w:szCs w:val="21"/>
        </w:rPr>
        <w:t>（2）因承包人原因导致劳务作业暂停持续超过56天不复工的，或虽未超过56天但已经导致合同目的不能实现的；</w:t>
      </w:r>
    </w:p>
    <w:p>
      <w:pPr>
        <w:spacing w:line="360" w:lineRule="auto"/>
        <w:ind w:firstLine="420" w:firstLineChars="200"/>
        <w:rPr>
          <w:rFonts w:ascii="宋体" w:hAnsi="宋体"/>
          <w:color w:val="000000"/>
          <w:szCs w:val="21"/>
        </w:rPr>
      </w:pPr>
      <w:r>
        <w:rPr>
          <w:rFonts w:ascii="宋体" w:hAnsi="宋体"/>
          <w:color w:val="000000"/>
          <w:szCs w:val="21"/>
        </w:rPr>
        <w:t>（3）专用合同条款约定的其他情形。</w:t>
      </w:r>
    </w:p>
    <w:p>
      <w:pPr>
        <w:spacing w:line="360" w:lineRule="auto"/>
        <w:ind w:firstLine="420" w:firstLineChars="200"/>
        <w:rPr>
          <w:rFonts w:ascii="宋体" w:hAnsi="宋体"/>
          <w:bCs/>
          <w:color w:val="000000"/>
          <w:szCs w:val="21"/>
        </w:rPr>
      </w:pPr>
      <w:r>
        <w:rPr>
          <w:rFonts w:ascii="宋体" w:hAnsi="宋体"/>
          <w:color w:val="000000"/>
          <w:szCs w:val="21"/>
        </w:rPr>
        <w:t>18.1.4 承包人</w:t>
      </w:r>
      <w:r>
        <w:rPr>
          <w:rFonts w:ascii="宋体" w:hAnsi="宋体"/>
          <w:bCs/>
          <w:color w:val="000000"/>
          <w:szCs w:val="21"/>
        </w:rPr>
        <w:t>和劳务分包人协商一致的，可以解除本合同。</w:t>
      </w:r>
    </w:p>
    <w:p>
      <w:pPr>
        <w:pStyle w:val="4"/>
        <w:spacing w:before="0" w:line="360" w:lineRule="auto"/>
        <w:rPr>
          <w:rFonts w:ascii="宋体" w:hAnsi="宋体" w:eastAsia="宋体"/>
          <w:sz w:val="21"/>
          <w:szCs w:val="21"/>
        </w:rPr>
      </w:pPr>
      <w:bookmarkStart w:id="660" w:name="_Toc384137614"/>
      <w:bookmarkStart w:id="661" w:name="_Toc383940992"/>
      <w:bookmarkStart w:id="662" w:name="_Toc389602888"/>
      <w:bookmarkStart w:id="663" w:name="_Toc384026466"/>
      <w:bookmarkStart w:id="664" w:name="_Toc389663545"/>
      <w:r>
        <w:rPr>
          <w:rFonts w:ascii="宋体" w:hAnsi="宋体" w:eastAsia="宋体"/>
          <w:sz w:val="21"/>
          <w:szCs w:val="21"/>
        </w:rPr>
        <w:t>18.2 合同解除后的处理</w:t>
      </w:r>
      <w:bookmarkEnd w:id="660"/>
      <w:bookmarkEnd w:id="661"/>
      <w:bookmarkEnd w:id="662"/>
      <w:bookmarkEnd w:id="663"/>
      <w:bookmarkEnd w:id="664"/>
    </w:p>
    <w:p>
      <w:pPr>
        <w:spacing w:line="360" w:lineRule="auto"/>
        <w:ind w:firstLine="420" w:firstLineChars="200"/>
        <w:rPr>
          <w:rFonts w:ascii="宋体" w:hAnsi="宋体"/>
          <w:bCs/>
          <w:iCs/>
          <w:color w:val="000000"/>
          <w:szCs w:val="21"/>
        </w:rPr>
      </w:pPr>
      <w:r>
        <w:rPr>
          <w:rFonts w:ascii="宋体" w:hAnsi="宋体"/>
          <w:bCs/>
          <w:iCs/>
          <w:color w:val="000000"/>
          <w:szCs w:val="21"/>
        </w:rPr>
        <w:t>18.2.1 合同解除后，</w:t>
      </w:r>
      <w:r>
        <w:rPr>
          <w:rFonts w:ascii="宋体" w:hAnsi="宋体"/>
          <w:color w:val="000000"/>
          <w:szCs w:val="21"/>
        </w:rPr>
        <w:t>承包人应及时与劳务分包人办理合同结算支付手续。</w:t>
      </w:r>
    </w:p>
    <w:p>
      <w:pPr>
        <w:spacing w:line="360" w:lineRule="auto"/>
        <w:ind w:firstLine="420" w:firstLineChars="200"/>
        <w:rPr>
          <w:rFonts w:ascii="宋体" w:hAnsi="宋体"/>
          <w:color w:val="000000"/>
          <w:szCs w:val="21"/>
        </w:rPr>
      </w:pPr>
      <w:r>
        <w:rPr>
          <w:rFonts w:ascii="宋体" w:hAnsi="宋体"/>
          <w:color w:val="000000"/>
          <w:szCs w:val="21"/>
        </w:rPr>
        <w:t>18.2.2 合同解除后，劳务分包人应妥善做好已完工作和剩余材料、设备的保护和移交工作，按承包人要求撤出劳务作业现场。承包人应为劳务分包人撤出提供必要条件。</w:t>
      </w:r>
    </w:p>
    <w:p>
      <w:pPr>
        <w:spacing w:line="360" w:lineRule="auto"/>
        <w:ind w:firstLine="420" w:firstLineChars="200"/>
        <w:rPr>
          <w:rFonts w:ascii="宋体" w:hAnsi="宋体"/>
          <w:color w:val="000000"/>
          <w:szCs w:val="21"/>
        </w:rPr>
      </w:pPr>
      <w:r>
        <w:rPr>
          <w:rFonts w:ascii="宋体" w:hAnsi="宋体"/>
          <w:color w:val="000000"/>
          <w:szCs w:val="21"/>
        </w:rPr>
        <w:t>18.2.3 合同解除后，不影响双方在合同中约定的结算和违约条款的效力。有过错的一方应当承担违约责任，并赔偿因合同解除给对方造成的损失。</w:t>
      </w:r>
    </w:p>
    <w:p>
      <w:pPr>
        <w:spacing w:line="360" w:lineRule="auto"/>
        <w:ind w:firstLine="420" w:firstLineChars="200"/>
        <w:rPr>
          <w:rFonts w:ascii="宋体" w:hAnsi="宋体"/>
          <w:color w:val="000000"/>
          <w:szCs w:val="21"/>
        </w:rPr>
      </w:pPr>
      <w:r>
        <w:rPr>
          <w:rFonts w:ascii="宋体" w:hAnsi="宋体"/>
          <w:color w:val="000000"/>
          <w:szCs w:val="21"/>
        </w:rPr>
        <w:t>18.2.4 合同解除退场</w:t>
      </w:r>
    </w:p>
    <w:p>
      <w:pPr>
        <w:spacing w:line="360" w:lineRule="auto"/>
        <w:ind w:firstLine="420" w:firstLineChars="200"/>
        <w:rPr>
          <w:rFonts w:ascii="宋体" w:hAnsi="宋体"/>
          <w:bCs/>
          <w:iCs/>
          <w:color w:val="000000"/>
          <w:szCs w:val="21"/>
        </w:rPr>
      </w:pPr>
      <w:r>
        <w:rPr>
          <w:rFonts w:ascii="宋体" w:hAnsi="宋体"/>
          <w:color w:val="000000"/>
          <w:szCs w:val="21"/>
        </w:rPr>
        <w:t>除专用合同条款另有约定外，承包人提前7天向劳务分包人发出撤场通知，劳务分包人应当在承包人要求的期限内撤离劳务作业人员并办理好相关手续。若劳务分包人逾期撤离劳务作业人员，则应按照专用合同条款约定向承包人支付违约金。</w:t>
      </w:r>
    </w:p>
    <w:p>
      <w:pPr>
        <w:pStyle w:val="3"/>
        <w:rPr>
          <w:rFonts w:ascii="宋体" w:hAnsi="宋体" w:eastAsia="宋体"/>
          <w:sz w:val="21"/>
          <w:szCs w:val="21"/>
        </w:rPr>
      </w:pPr>
      <w:bookmarkStart w:id="665" w:name="_Toc389602889"/>
      <w:bookmarkStart w:id="666" w:name="_Toc383940993"/>
      <w:bookmarkStart w:id="667" w:name="_Toc389663546"/>
      <w:bookmarkStart w:id="668" w:name="_Toc384026467"/>
      <w:bookmarkStart w:id="669" w:name="_Toc384137615"/>
      <w:r>
        <w:rPr>
          <w:rFonts w:ascii="宋体" w:hAnsi="宋体" w:eastAsia="宋体"/>
          <w:sz w:val="21"/>
          <w:szCs w:val="21"/>
        </w:rPr>
        <w:t>19. 争议解决</w:t>
      </w:r>
      <w:bookmarkEnd w:id="665"/>
      <w:bookmarkEnd w:id="666"/>
      <w:bookmarkEnd w:id="667"/>
      <w:bookmarkEnd w:id="668"/>
      <w:bookmarkEnd w:id="669"/>
    </w:p>
    <w:p>
      <w:pPr>
        <w:spacing w:line="360" w:lineRule="auto"/>
        <w:ind w:firstLine="555"/>
        <w:rPr>
          <w:rFonts w:ascii="宋体" w:hAnsi="宋体"/>
          <w:color w:val="000000"/>
          <w:szCs w:val="21"/>
        </w:rPr>
      </w:pPr>
      <w:r>
        <w:rPr>
          <w:rFonts w:ascii="宋体" w:hAnsi="宋体"/>
          <w:color w:val="000000"/>
          <w:szCs w:val="21"/>
        </w:rPr>
        <w:t>合同当事人因合同或合同有关事项发生争议的，可以自行和解或要求有关主管部门调解，任何一方不愿和解、调解或和解、调解不成的，可以在专用合同条款中约定以下一种方式解决争议：</w:t>
      </w:r>
    </w:p>
    <w:p>
      <w:pPr>
        <w:spacing w:line="360" w:lineRule="auto"/>
        <w:ind w:firstLine="420" w:firstLineChars="200"/>
        <w:rPr>
          <w:rFonts w:ascii="宋体" w:hAnsi="宋体"/>
          <w:color w:val="000000"/>
          <w:szCs w:val="21"/>
        </w:rPr>
      </w:pPr>
      <w:r>
        <w:rPr>
          <w:rFonts w:ascii="宋体" w:hAnsi="宋体"/>
          <w:color w:val="000000"/>
          <w:szCs w:val="21"/>
        </w:rPr>
        <w:t>（1）向约定的仲裁委员会申请仲裁；</w:t>
      </w:r>
    </w:p>
    <w:p>
      <w:pPr>
        <w:spacing w:line="360" w:lineRule="auto"/>
        <w:ind w:firstLine="420" w:firstLineChars="200"/>
        <w:rPr>
          <w:rFonts w:ascii="宋体" w:hAnsi="宋体"/>
          <w:szCs w:val="21"/>
        </w:rPr>
      </w:pPr>
      <w:r>
        <w:rPr>
          <w:rFonts w:ascii="宋体" w:hAnsi="宋体"/>
          <w:color w:val="000000"/>
          <w:szCs w:val="21"/>
        </w:rPr>
        <w:t>（2）向有管辖权的人民法院起诉</w:t>
      </w:r>
      <w:r>
        <w:rPr>
          <w:rFonts w:hint="eastAsia" w:ascii="宋体" w:hAnsi="宋体"/>
          <w:color w:val="000000"/>
          <w:szCs w:val="21"/>
        </w:rPr>
        <w:t>。</w:t>
      </w:r>
    </w:p>
    <w:p/>
    <w:p/>
    <w:p/>
    <w:p/>
    <w:p/>
    <w:p/>
    <w:p/>
    <w:p/>
    <w:p/>
    <w:p/>
    <w:p/>
    <w:p/>
    <w:p/>
    <w:p>
      <w:pPr>
        <w:pStyle w:val="14"/>
      </w:pPr>
      <w:r>
        <w:br w:type="page"/>
      </w:r>
      <w:r>
        <w:rPr>
          <w:rFonts w:hint="eastAsia"/>
        </w:rPr>
        <w:t xml:space="preserve">  第三部分 专用合同条款</w:t>
      </w:r>
      <w:bookmarkEnd w:id="206"/>
      <w:bookmarkStart w:id="670" w:name="招标文件04章合同条款及格式02_01"/>
      <w:bookmarkEnd w:id="670"/>
    </w:p>
    <w:p>
      <w:pPr>
        <w:spacing w:line="360" w:lineRule="auto"/>
        <w:contextualSpacing/>
        <w:rPr>
          <w:rFonts w:ascii="宋体" w:hAnsi="宋体" w:cs="宋体"/>
          <w:b/>
          <w:bCs/>
          <w:szCs w:val="21"/>
        </w:rPr>
      </w:pPr>
      <w:bookmarkStart w:id="671" w:name="_Toc351203633"/>
      <w:r>
        <w:rPr>
          <w:rFonts w:hint="eastAsia" w:ascii="宋体" w:hAnsi="宋体" w:cs="宋体"/>
          <w:b/>
          <w:bCs/>
          <w:szCs w:val="21"/>
        </w:rPr>
        <w:t>1</w:t>
      </w:r>
      <w:bookmarkStart w:id="672" w:name="_Toc296944495"/>
      <w:bookmarkStart w:id="673" w:name="_Toc296347155"/>
      <w:bookmarkStart w:id="674" w:name="_Toc292559866"/>
      <w:bookmarkStart w:id="675" w:name="_Toc292559361"/>
      <w:bookmarkStart w:id="676" w:name="_Toc296346657"/>
      <w:bookmarkStart w:id="677" w:name="_Toc296890984"/>
      <w:bookmarkStart w:id="678" w:name="_Toc296503156"/>
      <w:bookmarkStart w:id="679" w:name="_Toc296891196"/>
      <w:bookmarkStart w:id="680" w:name="_Toc297048342"/>
      <w:bookmarkStart w:id="681" w:name="_Toc297120456"/>
      <w:r>
        <w:rPr>
          <w:rFonts w:hint="eastAsia" w:ascii="宋体" w:hAnsi="宋体" w:cs="宋体"/>
          <w:b/>
          <w:bCs/>
          <w:szCs w:val="21"/>
        </w:rPr>
        <w:t>. 一般约定</w:t>
      </w:r>
      <w:bookmarkEnd w:id="671"/>
    </w:p>
    <w:bookmarkEnd w:id="672"/>
    <w:bookmarkEnd w:id="673"/>
    <w:bookmarkEnd w:id="674"/>
    <w:bookmarkEnd w:id="675"/>
    <w:bookmarkEnd w:id="676"/>
    <w:bookmarkEnd w:id="677"/>
    <w:bookmarkEnd w:id="678"/>
    <w:bookmarkEnd w:id="679"/>
    <w:bookmarkEnd w:id="680"/>
    <w:bookmarkEnd w:id="681"/>
    <w:p>
      <w:pPr>
        <w:spacing w:line="360" w:lineRule="auto"/>
        <w:contextualSpacing/>
        <w:rPr>
          <w:rFonts w:ascii="宋体" w:hAnsi="宋体" w:cs="宋体"/>
          <w:b/>
          <w:bCs/>
          <w:szCs w:val="21"/>
        </w:rPr>
      </w:pPr>
      <w:bookmarkStart w:id="682" w:name="_Toc389586422"/>
      <w:r>
        <w:rPr>
          <w:rFonts w:hint="eastAsia" w:ascii="宋体" w:hAnsi="宋体" w:cs="宋体"/>
          <w:b/>
          <w:bCs/>
          <w:szCs w:val="21"/>
        </w:rPr>
        <w:t>1.2 标准和规范</w:t>
      </w:r>
      <w:bookmarkEnd w:id="682"/>
    </w:p>
    <w:p>
      <w:pPr>
        <w:spacing w:line="360" w:lineRule="auto"/>
        <w:ind w:firstLine="420" w:firstLineChars="200"/>
        <w:contextualSpacing/>
        <w:rPr>
          <w:rFonts w:ascii="宋体" w:hAnsi="宋体"/>
          <w:szCs w:val="21"/>
        </w:rPr>
      </w:pPr>
      <w:bookmarkStart w:id="683" w:name="_Toc389586423"/>
      <w:r>
        <w:rPr>
          <w:rFonts w:hint="eastAsia" w:ascii="宋体" w:hAnsi="宋体"/>
          <w:color w:val="FF0000"/>
          <w:szCs w:val="21"/>
        </w:rPr>
        <w:t>适用于合同的标准规范包括：现行的《建筑施工模板安全技术规范》、《建筑施工插槽式钢管模板支撑架安全技术规范》、《建筑施工轮盘插销式钢管模板支撑架安全技术规范》、《建筑施工扣件式钢管脚手架安全技术规范》、《型钢混凝土组合结构技术规程》、《施工现场临时建筑物技术规范》、《建筑工程冬期施工规程》、《建筑施工高处作业安全技术规范》、《建筑机械使用安全技术规程》、《施工现场临时用电安全技术规范》、《混凝土泵送施工技术规程》、《钢筋机械连接通用技术规程》、《钢筋焊接及验收规程》、《建筑施工工具式手脚架安全技术规范》、《建筑施工升降机安装、使用、拆卸安全技术规范》、《建筑施工塔式起重机安装、使用、拆卸安装技术规程》、《建筑施工安全检查标准》、《中型砌块建筑设计与施工规程》、《混凝土空心小型砌块建筑技术规程》、《外墙饰面砖工程施工及验收规程》、《绿色施工管理规程》《建设工程安全生产管理条例》、《建设工程施工现场管理规定》、《建筑施工安全检查标准》、《重庆市房屋建筑和市政基础设施工程现场文明施工标准》、《房屋建筑和市政基础设施工程施工扬尘控制工作方案》、《混凝土结构工程施工规范》</w:t>
      </w:r>
      <w:r>
        <w:rPr>
          <w:rFonts w:ascii="宋体" w:hAnsi="宋体"/>
          <w:color w:val="FF0000"/>
          <w:szCs w:val="21"/>
        </w:rPr>
        <w:t>GB50666</w:t>
      </w:r>
      <w:r>
        <w:rPr>
          <w:rFonts w:hint="eastAsia" w:ascii="宋体" w:hAnsi="宋体"/>
          <w:color w:val="FF0000"/>
          <w:szCs w:val="21"/>
        </w:rPr>
        <w:t>、《砌体工程施工质量验收规范》</w:t>
      </w:r>
      <w:r>
        <w:rPr>
          <w:rFonts w:ascii="宋体" w:hAnsi="宋体"/>
          <w:color w:val="FF0000"/>
          <w:szCs w:val="21"/>
        </w:rPr>
        <w:t>GB50203</w:t>
      </w:r>
      <w:r>
        <w:rPr>
          <w:rFonts w:hint="eastAsia" w:ascii="宋体" w:hAnsi="宋体"/>
          <w:color w:val="FF0000"/>
          <w:szCs w:val="21"/>
        </w:rPr>
        <w:t>、《混凝土结构工程施工及验收规范》</w:t>
      </w:r>
      <w:r>
        <w:rPr>
          <w:rFonts w:ascii="宋体" w:hAnsi="宋体"/>
          <w:color w:val="FF0000"/>
          <w:szCs w:val="21"/>
        </w:rPr>
        <w:t>GB50204</w:t>
      </w:r>
      <w:r>
        <w:rPr>
          <w:rFonts w:hint="eastAsia" w:ascii="宋体" w:hAnsi="宋体"/>
          <w:color w:val="FF0000"/>
          <w:szCs w:val="21"/>
        </w:rPr>
        <w:t>、《屋面工程质量验收规范》</w:t>
      </w:r>
      <w:r>
        <w:rPr>
          <w:rFonts w:ascii="宋体" w:hAnsi="宋体"/>
          <w:color w:val="FF0000"/>
          <w:szCs w:val="21"/>
        </w:rPr>
        <w:t>GB50207</w:t>
      </w:r>
      <w:r>
        <w:rPr>
          <w:rFonts w:hint="eastAsia" w:ascii="宋体" w:hAnsi="宋体"/>
          <w:color w:val="FF0000"/>
          <w:szCs w:val="21"/>
        </w:rPr>
        <w:t>、《地下防水工程质量验收规范》</w:t>
      </w:r>
      <w:r>
        <w:rPr>
          <w:rFonts w:ascii="宋体" w:hAnsi="宋体"/>
          <w:color w:val="FF0000"/>
          <w:szCs w:val="21"/>
        </w:rPr>
        <w:t>GB50208</w:t>
      </w:r>
      <w:r>
        <w:rPr>
          <w:rFonts w:hint="eastAsia" w:ascii="宋体" w:hAnsi="宋体"/>
          <w:color w:val="FF0000"/>
          <w:szCs w:val="21"/>
        </w:rPr>
        <w:t>、《建筑地面工程施工质量验收规范》</w:t>
      </w:r>
      <w:r>
        <w:rPr>
          <w:rFonts w:ascii="宋体" w:hAnsi="宋体"/>
          <w:color w:val="FF0000"/>
          <w:szCs w:val="21"/>
        </w:rPr>
        <w:t>GB50209</w:t>
      </w:r>
      <w:r>
        <w:rPr>
          <w:rFonts w:hint="eastAsia" w:ascii="宋体" w:hAnsi="宋体"/>
          <w:color w:val="FF0000"/>
          <w:szCs w:val="21"/>
        </w:rPr>
        <w:t>、《建筑装饰装修工程质量验收规范》</w:t>
      </w:r>
      <w:r>
        <w:rPr>
          <w:rFonts w:ascii="宋体" w:hAnsi="宋体"/>
          <w:color w:val="FF0000"/>
          <w:szCs w:val="21"/>
        </w:rPr>
        <w:t>GB50210</w:t>
      </w:r>
      <w:r>
        <w:rPr>
          <w:rFonts w:hint="eastAsia" w:ascii="宋体" w:hAnsi="宋体"/>
          <w:color w:val="FF0000"/>
          <w:szCs w:val="21"/>
        </w:rPr>
        <w:t>、</w:t>
      </w:r>
      <w:r>
        <w:rPr>
          <w:rFonts w:hint="eastAsia" w:ascii="宋体" w:hAnsi="宋体"/>
          <w:szCs w:val="21"/>
        </w:rPr>
        <w:t>以及现行的法律、法规、部门规章、现行其他相关标准、规范。</w:t>
      </w:r>
    </w:p>
    <w:p>
      <w:pPr>
        <w:autoSpaceDE w:val="0"/>
        <w:autoSpaceDN w:val="0"/>
        <w:spacing w:line="360" w:lineRule="auto"/>
        <w:contextualSpacing/>
        <w:rPr>
          <w:rFonts w:ascii="宋体" w:hAnsi="宋体" w:cs="宋体"/>
          <w:bCs/>
          <w:snapToGrid w:val="0"/>
          <w:color w:val="FF0000"/>
          <w:szCs w:val="21"/>
        </w:rPr>
      </w:pPr>
      <w:r>
        <w:rPr>
          <w:rFonts w:hint="eastAsia" w:ascii="宋体" w:hAnsi="宋体" w:cs="宋体"/>
          <w:b/>
          <w:bCs/>
          <w:szCs w:val="21"/>
        </w:rPr>
        <w:t xml:space="preserve">1.3 </w:t>
      </w:r>
      <w:bookmarkEnd w:id="683"/>
      <w:r>
        <w:rPr>
          <w:rFonts w:hint="eastAsia" w:ascii="宋体" w:hAnsi="宋体" w:cs="宋体"/>
          <w:b/>
          <w:bCs/>
          <w:szCs w:val="21"/>
        </w:rPr>
        <w:t>合同文件的优先顺序</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（1）合同协议书；</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（2）中标通知书；</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（3）专用合同条款及其附件；</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（4）通用合同条款；</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（5）技术标准和要求；</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（6）图纸；</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（7）已标价工程量清单或预算书；</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（8）招标文件；</w:t>
      </w:r>
    </w:p>
    <w:p>
      <w:pPr>
        <w:autoSpaceDE w:val="0"/>
        <w:autoSpaceDN w:val="0"/>
        <w:spacing w:line="360" w:lineRule="auto"/>
        <w:contextualSpacing/>
        <w:rPr>
          <w:rFonts w:ascii="宋体" w:hAnsi="宋体" w:cs="宋体"/>
          <w:color w:val="FF0000"/>
          <w:szCs w:val="21"/>
        </w:rPr>
      </w:pPr>
      <w:r>
        <w:rPr>
          <w:rFonts w:hint="eastAsia" w:ascii="宋体" w:hAnsi="宋体" w:cs="宋体"/>
          <w:color w:val="FF0000"/>
          <w:szCs w:val="21"/>
        </w:rPr>
        <w:t>（9）其他合同文件。</w:t>
      </w:r>
    </w:p>
    <w:p>
      <w:pPr>
        <w:spacing w:line="360" w:lineRule="auto"/>
        <w:contextualSpacing/>
        <w:rPr>
          <w:rFonts w:ascii="宋体" w:hAnsi="宋体" w:cs="宋体"/>
          <w:szCs w:val="21"/>
        </w:rPr>
      </w:pPr>
      <w:r>
        <w:rPr>
          <w:rFonts w:hint="eastAsia" w:ascii="宋体" w:hAnsi="宋体" w:cs="宋体"/>
          <w:szCs w:val="21"/>
        </w:rPr>
        <w:t xml:space="preserve">    在合同订立及履行过程中形成的与合同有关的文件均构成合同文件组成部分。</w:t>
      </w:r>
    </w:p>
    <w:p>
      <w:pPr>
        <w:spacing w:line="360" w:lineRule="auto"/>
        <w:contextualSpacing/>
        <w:rPr>
          <w:rFonts w:ascii="宋体" w:hAnsi="宋体"/>
          <w:color w:val="FF0000"/>
          <w:szCs w:val="21"/>
        </w:rPr>
      </w:pPr>
      <w:r>
        <w:rPr>
          <w:rFonts w:hint="eastAsia" w:ascii="宋体" w:hAnsi="宋体" w:cs="宋体"/>
          <w:szCs w:val="21"/>
        </w:rPr>
        <w:t xml:space="preserve">    上述各项合同文件包括合同当事人就该项合同文件所作出的补充和修改，属于同一类内容的文件，应以最新签署的为准。</w:t>
      </w:r>
    </w:p>
    <w:p>
      <w:pPr>
        <w:spacing w:line="360" w:lineRule="auto"/>
        <w:contextualSpacing/>
        <w:rPr>
          <w:rFonts w:ascii="宋体" w:hAnsi="宋体" w:cs="宋体"/>
          <w:b/>
          <w:bCs/>
          <w:szCs w:val="21"/>
        </w:rPr>
      </w:pPr>
      <w:r>
        <w:rPr>
          <w:rFonts w:hint="eastAsia" w:ascii="宋体" w:hAnsi="宋体" w:cs="宋体"/>
          <w:b/>
          <w:bCs/>
          <w:szCs w:val="21"/>
        </w:rPr>
        <w:t>1.4 图纸和乙方文件</w:t>
      </w:r>
      <w:r>
        <w:rPr>
          <w:rFonts w:hint="eastAsia" w:ascii="宋体" w:hAnsi="宋体" w:cs="宋体"/>
          <w:b/>
          <w:bCs/>
          <w:szCs w:val="21"/>
        </w:rPr>
        <w:tab/>
      </w:r>
    </w:p>
    <w:p>
      <w:pPr>
        <w:spacing w:line="360" w:lineRule="auto"/>
        <w:contextualSpacing/>
        <w:rPr>
          <w:rFonts w:ascii="宋体" w:hAnsi="宋体" w:cs="宋体"/>
          <w:b/>
          <w:bCs/>
          <w:szCs w:val="21"/>
        </w:rPr>
      </w:pPr>
      <w:r>
        <w:rPr>
          <w:rFonts w:hint="eastAsia" w:ascii="宋体" w:hAnsi="宋体" w:cs="宋体"/>
          <w:b/>
          <w:bCs/>
          <w:szCs w:val="21"/>
        </w:rPr>
        <w:t>1.4.1图纸</w:t>
      </w:r>
    </w:p>
    <w:p>
      <w:pPr>
        <w:spacing w:line="360" w:lineRule="auto"/>
        <w:ind w:firstLine="420" w:firstLineChars="200"/>
        <w:contextualSpacing/>
        <w:rPr>
          <w:rFonts w:ascii="宋体" w:hAnsi="宋体" w:cs="宋体"/>
          <w:szCs w:val="21"/>
        </w:rPr>
      </w:pPr>
      <w:r>
        <w:rPr>
          <w:rFonts w:hint="eastAsia" w:ascii="宋体" w:hAnsi="宋体" w:cs="宋体"/>
          <w:szCs w:val="21"/>
        </w:rPr>
        <w:t>甲方向乙方提供图纸的数量：</w:t>
      </w:r>
      <w:r>
        <w:rPr>
          <w:rFonts w:hint="eastAsia" w:ascii="宋体" w:hAnsi="宋体" w:cs="宋体"/>
          <w:color w:val="FF0000"/>
          <w:szCs w:val="21"/>
        </w:rPr>
        <w:t>共计</w:t>
      </w:r>
      <w:r>
        <w:rPr>
          <w:rFonts w:hint="eastAsia" w:ascii="宋体" w:hAnsi="宋体" w:cs="宋体"/>
          <w:color w:val="FF0000"/>
          <w:szCs w:val="21"/>
          <w:u w:val="single"/>
        </w:rPr>
        <w:t xml:space="preserve">  2   </w:t>
      </w:r>
      <w:r>
        <w:rPr>
          <w:rFonts w:hint="eastAsia" w:ascii="宋体" w:hAnsi="宋体" w:cs="宋体"/>
          <w:color w:val="FF0000"/>
          <w:szCs w:val="21"/>
        </w:rPr>
        <w:t>套</w:t>
      </w:r>
      <w:r>
        <w:rPr>
          <w:rFonts w:hint="eastAsia" w:ascii="宋体" w:hAnsi="宋体" w:cs="宋体"/>
          <w:szCs w:val="21"/>
        </w:rPr>
        <w:t>；</w:t>
      </w:r>
    </w:p>
    <w:p>
      <w:pPr>
        <w:spacing w:line="360" w:lineRule="auto"/>
        <w:ind w:firstLine="420" w:firstLineChars="200"/>
        <w:contextualSpacing/>
        <w:rPr>
          <w:rFonts w:ascii="宋体" w:hAnsi="宋体" w:cs="宋体"/>
          <w:szCs w:val="21"/>
        </w:rPr>
      </w:pPr>
      <w:r>
        <w:rPr>
          <w:rFonts w:hint="eastAsia" w:ascii="宋体" w:hAnsi="宋体" w:cs="宋体"/>
          <w:szCs w:val="21"/>
        </w:rPr>
        <w:t>甲方向乙方提供图纸的内容：</w:t>
      </w:r>
      <w:r>
        <w:rPr>
          <w:rFonts w:hint="eastAsia" w:ascii="宋体" w:hAnsi="宋体" w:cs="宋体"/>
          <w:szCs w:val="21"/>
          <w:u w:val="single"/>
        </w:rPr>
        <w:t>相关的设计施工图</w:t>
      </w:r>
      <w:r>
        <w:rPr>
          <w:rFonts w:hint="eastAsia" w:ascii="宋体" w:hAnsi="宋体" w:cs="宋体"/>
          <w:szCs w:val="21"/>
        </w:rPr>
        <w:t>。</w:t>
      </w:r>
    </w:p>
    <w:p>
      <w:pPr>
        <w:spacing w:line="360" w:lineRule="auto"/>
        <w:contextualSpacing/>
        <w:rPr>
          <w:rFonts w:ascii="宋体" w:hAnsi="宋体" w:cs="宋体"/>
          <w:b/>
          <w:szCs w:val="21"/>
        </w:rPr>
      </w:pPr>
      <w:r>
        <w:rPr>
          <w:rFonts w:hint="eastAsia" w:ascii="宋体" w:hAnsi="宋体" w:cs="宋体"/>
          <w:b/>
          <w:szCs w:val="21"/>
        </w:rPr>
        <w:t>1.4.2 乙方文件</w:t>
      </w:r>
    </w:p>
    <w:p>
      <w:pPr>
        <w:spacing w:line="360" w:lineRule="auto"/>
        <w:ind w:firstLine="420" w:firstLineChars="200"/>
        <w:contextualSpacing/>
        <w:rPr>
          <w:rFonts w:ascii="宋体" w:hAnsi="宋体" w:cs="宋体"/>
          <w:color w:val="FF0000"/>
          <w:szCs w:val="21"/>
          <w:u w:val="single"/>
        </w:rPr>
      </w:pPr>
      <w:r>
        <w:rPr>
          <w:rFonts w:hint="eastAsia" w:ascii="宋体" w:hAnsi="宋体" w:cs="宋体"/>
          <w:szCs w:val="21"/>
        </w:rPr>
        <w:t>需要由乙方提供的文件，包括</w:t>
      </w:r>
      <w:r>
        <w:rPr>
          <w:rFonts w:hint="eastAsia" w:ascii="宋体" w:hAnsi="宋体" w:cs="宋体"/>
          <w:color w:val="FF0000"/>
          <w:szCs w:val="21"/>
        </w:rPr>
        <w:t>：</w:t>
      </w:r>
      <w:bookmarkStart w:id="684" w:name="_Hlk508351336"/>
      <w:r>
        <w:rPr>
          <w:rFonts w:hint="eastAsia" w:ascii="宋体" w:hAnsi="宋体" w:cs="宋体"/>
          <w:color w:val="FF0000"/>
          <w:szCs w:val="21"/>
          <w:u w:val="single"/>
        </w:rPr>
        <w:t>劳动力安排计划、机具、设备及材料</w:t>
      </w:r>
      <w:bookmarkEnd w:id="684"/>
      <w:r>
        <w:rPr>
          <w:rFonts w:hint="eastAsia" w:ascii="宋体" w:hAnsi="宋体" w:cs="宋体"/>
          <w:color w:val="FF0000"/>
          <w:szCs w:val="21"/>
          <w:u w:val="single"/>
        </w:rPr>
        <w:t>供应计划等。</w:t>
      </w:r>
    </w:p>
    <w:p>
      <w:pPr>
        <w:spacing w:line="360" w:lineRule="auto"/>
        <w:contextualSpacing/>
        <w:rPr>
          <w:rFonts w:ascii="宋体" w:hAnsi="宋体" w:cs="宋体"/>
          <w:color w:val="FF0000"/>
          <w:szCs w:val="21"/>
        </w:rPr>
      </w:pPr>
      <w:r>
        <w:rPr>
          <w:rFonts w:hint="eastAsia" w:ascii="宋体" w:hAnsi="宋体" w:cs="宋体"/>
          <w:color w:val="FF0000"/>
          <w:szCs w:val="21"/>
        </w:rPr>
        <w:t xml:space="preserve">   </w:t>
      </w:r>
      <w:r>
        <w:rPr>
          <w:rFonts w:hint="eastAsia" w:ascii="宋体" w:hAnsi="宋体" w:cs="宋体"/>
          <w:szCs w:val="21"/>
        </w:rPr>
        <w:t xml:space="preserve"> 乙方提供的文件的期限为：</w:t>
      </w:r>
      <w:r>
        <w:rPr>
          <w:rFonts w:hint="eastAsia" w:ascii="宋体" w:hAnsi="宋体" w:cs="宋体"/>
          <w:color w:val="FF0000"/>
          <w:szCs w:val="21"/>
          <w:u w:val="single"/>
        </w:rPr>
        <w:t>合同签订并收到施工图后7天内</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 xml:space="preserve">    </w:t>
      </w:r>
      <w:r>
        <w:rPr>
          <w:rFonts w:hint="eastAsia" w:ascii="宋体" w:hAnsi="宋体" w:cs="宋体"/>
          <w:szCs w:val="21"/>
        </w:rPr>
        <w:t>乙方提供的文件的数量为</w:t>
      </w:r>
      <w:r>
        <w:rPr>
          <w:rFonts w:hint="eastAsia" w:ascii="宋体" w:hAnsi="宋体" w:cs="宋体"/>
          <w:color w:val="FF0000"/>
          <w:szCs w:val="21"/>
        </w:rPr>
        <w:t>：</w:t>
      </w:r>
      <w:r>
        <w:rPr>
          <w:rFonts w:hint="eastAsia" w:ascii="宋体" w:hAnsi="宋体" w:cs="宋体"/>
          <w:color w:val="FF0000"/>
          <w:szCs w:val="21"/>
          <w:u w:val="single"/>
        </w:rPr>
        <w:t>肆套</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 xml:space="preserve">    </w:t>
      </w:r>
      <w:r>
        <w:rPr>
          <w:rFonts w:hint="eastAsia" w:ascii="宋体" w:hAnsi="宋体" w:cs="宋体"/>
          <w:szCs w:val="21"/>
        </w:rPr>
        <w:t>乙方提供的文件的形式为：</w:t>
      </w:r>
      <w:r>
        <w:rPr>
          <w:rFonts w:hint="eastAsia" w:ascii="宋体" w:hAnsi="宋体" w:cs="宋体"/>
          <w:color w:val="FF0000"/>
          <w:szCs w:val="21"/>
          <w:u w:val="single"/>
        </w:rPr>
        <w:t>纸质文档及电子文档</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 xml:space="preserve">   </w:t>
      </w:r>
      <w:r>
        <w:rPr>
          <w:rFonts w:hint="eastAsia" w:ascii="宋体" w:hAnsi="宋体" w:cs="宋体"/>
          <w:szCs w:val="21"/>
        </w:rPr>
        <w:t xml:space="preserve"> 甲方审批乙方文件的期限</w:t>
      </w:r>
      <w:r>
        <w:rPr>
          <w:rFonts w:hint="eastAsia" w:ascii="宋体" w:hAnsi="宋体" w:cs="宋体"/>
          <w:color w:val="FF0000"/>
          <w:szCs w:val="21"/>
        </w:rPr>
        <w:t>：</w:t>
      </w:r>
      <w:r>
        <w:rPr>
          <w:rFonts w:hint="eastAsia" w:ascii="宋体" w:hAnsi="宋体" w:cs="宋体"/>
          <w:color w:val="FF0000"/>
          <w:szCs w:val="21"/>
          <w:u w:val="single"/>
        </w:rPr>
        <w:t>收到文件后7天</w:t>
      </w:r>
      <w:r>
        <w:rPr>
          <w:rFonts w:hint="eastAsia" w:ascii="宋体" w:hAnsi="宋体" w:cs="宋体"/>
          <w:color w:val="FF0000"/>
          <w:szCs w:val="21"/>
        </w:rPr>
        <w:t>。</w:t>
      </w:r>
    </w:p>
    <w:p>
      <w:pPr>
        <w:pStyle w:val="4"/>
        <w:adjustRightInd/>
        <w:spacing w:before="0" w:line="360" w:lineRule="auto"/>
        <w:contextualSpacing/>
        <w:jc w:val="both"/>
        <w:rPr>
          <w:rFonts w:ascii="宋体" w:hAnsi="宋体" w:eastAsia="宋体" w:cs="宋体"/>
          <w:bCs/>
          <w:kern w:val="2"/>
          <w:sz w:val="21"/>
          <w:szCs w:val="21"/>
        </w:rPr>
      </w:pPr>
      <w:bookmarkStart w:id="685" w:name="_Toc389586425"/>
      <w:r>
        <w:rPr>
          <w:rFonts w:hint="eastAsia" w:ascii="宋体" w:hAnsi="宋体" w:eastAsia="宋体" w:cs="宋体"/>
          <w:bCs/>
          <w:kern w:val="2"/>
          <w:sz w:val="21"/>
          <w:szCs w:val="21"/>
        </w:rPr>
        <w:t>1.5 联络</w:t>
      </w:r>
      <w:bookmarkEnd w:id="685"/>
    </w:p>
    <w:p>
      <w:pPr>
        <w:spacing w:line="360" w:lineRule="auto"/>
        <w:ind w:firstLine="315" w:firstLineChars="150"/>
        <w:contextualSpacing/>
        <w:rPr>
          <w:rFonts w:ascii="宋体" w:hAnsi="宋体" w:cs="宋体"/>
          <w:szCs w:val="21"/>
        </w:rPr>
      </w:pPr>
      <w:r>
        <w:rPr>
          <w:rFonts w:hint="eastAsia" w:ascii="宋体" w:hAnsi="宋体" w:cs="宋体"/>
          <w:szCs w:val="21"/>
        </w:rPr>
        <w:t>甲方接收文件的地点：</w:t>
      </w:r>
      <w:r>
        <w:rPr>
          <w:rFonts w:hint="eastAsia" w:ascii="宋体" w:hAnsi="宋体" w:cs="宋体"/>
          <w:color w:val="FF0000"/>
          <w:szCs w:val="21"/>
          <w:u w:val="single"/>
        </w:rPr>
        <w:t xml:space="preserve">          项目部现场                                  </w:t>
      </w:r>
      <w:r>
        <w:rPr>
          <w:rFonts w:hint="eastAsia" w:ascii="宋体" w:hAnsi="宋体" w:cs="宋体"/>
          <w:color w:val="FF0000"/>
          <w:szCs w:val="21"/>
        </w:rPr>
        <w:t>；</w:t>
      </w:r>
    </w:p>
    <w:p>
      <w:pPr>
        <w:spacing w:line="360" w:lineRule="auto"/>
        <w:ind w:firstLine="315" w:firstLineChars="150"/>
        <w:contextualSpacing/>
        <w:rPr>
          <w:rFonts w:ascii="宋体" w:hAnsi="宋体" w:cs="宋体"/>
          <w:szCs w:val="21"/>
        </w:rPr>
      </w:pPr>
      <w:r>
        <w:rPr>
          <w:rFonts w:hint="eastAsia" w:ascii="宋体" w:hAnsi="宋体" w:cs="宋体"/>
          <w:szCs w:val="21"/>
        </w:rPr>
        <w:t>甲方指定的接收人：</w:t>
      </w:r>
      <w:r>
        <w:rPr>
          <w:rFonts w:hint="eastAsia" w:ascii="宋体" w:hAnsi="宋体" w:cs="宋体"/>
          <w:color w:val="FF0000"/>
          <w:szCs w:val="21"/>
          <w:u w:val="single"/>
        </w:rPr>
        <w:t xml:space="preserve">             龙森                                        </w:t>
      </w:r>
      <w:r>
        <w:rPr>
          <w:rFonts w:hint="eastAsia" w:ascii="宋体" w:hAnsi="宋体" w:cs="宋体"/>
          <w:color w:val="FF0000"/>
          <w:szCs w:val="21"/>
        </w:rPr>
        <w:t>。</w:t>
      </w:r>
    </w:p>
    <w:p>
      <w:pPr>
        <w:spacing w:line="360" w:lineRule="auto"/>
        <w:ind w:firstLine="315" w:firstLineChars="150"/>
        <w:contextualSpacing/>
        <w:rPr>
          <w:rFonts w:ascii="宋体" w:hAnsi="宋体" w:cs="宋体"/>
          <w:color w:val="FF0000"/>
          <w:szCs w:val="21"/>
        </w:rPr>
      </w:pPr>
      <w:r>
        <w:rPr>
          <w:rFonts w:hint="eastAsia" w:ascii="宋体" w:hAnsi="宋体" w:cs="宋体"/>
          <w:szCs w:val="21"/>
        </w:rPr>
        <w:t>乙方接收文件的地点：</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ind w:firstLine="315" w:firstLineChars="150"/>
        <w:contextualSpacing/>
        <w:rPr>
          <w:rFonts w:ascii="宋体" w:hAnsi="宋体" w:cs="宋体"/>
          <w:color w:val="FF0000"/>
          <w:szCs w:val="21"/>
        </w:rPr>
      </w:pPr>
      <w:r>
        <w:rPr>
          <w:rFonts w:hint="eastAsia" w:ascii="宋体" w:hAnsi="宋体" w:cs="宋体"/>
          <w:szCs w:val="21"/>
        </w:rPr>
        <w:t>乙方指定的接收人：</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ind w:firstLine="315" w:firstLineChars="150"/>
        <w:contextualSpacing/>
        <w:rPr>
          <w:rFonts w:ascii="宋体" w:hAnsi="宋体" w:cs="宋体"/>
          <w:kern w:val="0"/>
          <w:szCs w:val="21"/>
        </w:rPr>
      </w:pPr>
      <w:r>
        <w:rPr>
          <w:rFonts w:hint="eastAsia" w:ascii="宋体" w:hAnsi="宋体" w:cs="宋体"/>
          <w:kern w:val="0"/>
          <w:szCs w:val="21"/>
        </w:rPr>
        <w:t>双方指定接收人以工作联系函确定，如需变更另行书面通知。</w:t>
      </w:r>
    </w:p>
    <w:p>
      <w:pPr>
        <w:pStyle w:val="4"/>
        <w:adjustRightInd/>
        <w:spacing w:before="0" w:line="360" w:lineRule="auto"/>
        <w:contextualSpacing/>
        <w:jc w:val="both"/>
        <w:rPr>
          <w:rFonts w:ascii="宋体" w:hAnsi="宋体" w:eastAsia="宋体"/>
          <w:sz w:val="21"/>
          <w:szCs w:val="21"/>
        </w:rPr>
      </w:pPr>
      <w:bookmarkStart w:id="686" w:name="_Toc389602896"/>
      <w:bookmarkStart w:id="687" w:name="_Toc389663553"/>
      <w:bookmarkStart w:id="688" w:name="_Toc351203634"/>
      <w:r>
        <w:rPr>
          <w:rFonts w:ascii="宋体" w:hAnsi="宋体" w:eastAsia="宋体"/>
          <w:sz w:val="21"/>
          <w:szCs w:val="21"/>
        </w:rPr>
        <w:t xml:space="preserve">1.6 </w:t>
      </w:r>
      <w:r>
        <w:rPr>
          <w:rFonts w:hint="eastAsia" w:ascii="宋体" w:hAnsi="宋体" w:eastAsia="宋体"/>
          <w:sz w:val="21"/>
          <w:szCs w:val="21"/>
        </w:rPr>
        <w:t>保密</w:t>
      </w:r>
      <w:bookmarkEnd w:id="686"/>
      <w:bookmarkEnd w:id="687"/>
    </w:p>
    <w:p>
      <w:pPr>
        <w:spacing w:line="360" w:lineRule="auto"/>
        <w:ind w:firstLine="420" w:firstLineChars="200"/>
        <w:contextualSpacing/>
        <w:rPr>
          <w:rFonts w:ascii="宋体" w:hAnsi="宋体"/>
          <w:kern w:val="0"/>
          <w:szCs w:val="21"/>
          <w:u w:val="single"/>
        </w:rPr>
      </w:pPr>
      <w:r>
        <w:rPr>
          <w:rFonts w:hint="eastAsia" w:ascii="宋体" w:hAnsi="宋体"/>
          <w:kern w:val="0"/>
          <w:szCs w:val="21"/>
        </w:rPr>
        <w:t>甲方、乙方关于保密事项的约定：</w:t>
      </w:r>
      <w:r>
        <w:rPr>
          <w:rFonts w:hint="eastAsia" w:ascii="宋体" w:hAnsi="宋体"/>
          <w:kern w:val="0"/>
          <w:szCs w:val="21"/>
          <w:u w:val="single"/>
        </w:rPr>
        <w:t>甲方保密义务按通用条款执行。</w:t>
      </w:r>
    </w:p>
    <w:p>
      <w:pPr>
        <w:spacing w:line="360" w:lineRule="auto"/>
        <w:contextualSpacing/>
        <w:rPr>
          <w:rFonts w:ascii="宋体" w:hAnsi="宋体" w:cs="宋体"/>
          <w:kern w:val="0"/>
          <w:szCs w:val="21"/>
          <w:u w:val="single"/>
        </w:rPr>
      </w:pPr>
      <w:r>
        <w:rPr>
          <w:rFonts w:hint="eastAsia" w:ascii="宋体" w:hAnsi="宋体" w:cs="宋体"/>
          <w:szCs w:val="21"/>
        </w:rPr>
        <w:t xml:space="preserve">    甲方提供给乙方的图纸、甲方为实施工程自行编制或委托编制的技术规范以及反映甲方关于合同要求或其他类似性质的文件的著作权的归属：</w:t>
      </w:r>
      <w:r>
        <w:rPr>
          <w:rFonts w:hint="eastAsia" w:ascii="宋体" w:hAnsi="宋体" w:cs="宋体"/>
          <w:kern w:val="0"/>
          <w:szCs w:val="21"/>
          <w:u w:val="single"/>
        </w:rPr>
        <w:t>甲方提供给乙方的图纸、甲方为实施工程自行编制或委托编制的技术规范以及反映甲方要求的或其他类似性质的文件的著作权属于甲方</w:t>
      </w:r>
      <w:r>
        <w:rPr>
          <w:rFonts w:hint="eastAsia" w:ascii="宋体" w:hAnsi="宋体" w:cs="宋体"/>
          <w:kern w:val="0"/>
          <w:szCs w:val="21"/>
        </w:rPr>
        <w:t>。</w:t>
      </w:r>
    </w:p>
    <w:p>
      <w:pPr>
        <w:spacing w:line="360" w:lineRule="auto"/>
        <w:ind w:firstLine="420" w:firstLineChars="200"/>
        <w:contextualSpacing/>
        <w:rPr>
          <w:rFonts w:ascii="宋体" w:hAnsi="宋体" w:cs="宋体"/>
          <w:szCs w:val="21"/>
        </w:rPr>
      </w:pPr>
      <w:r>
        <w:rPr>
          <w:rFonts w:hint="eastAsia" w:ascii="宋体" w:hAnsi="宋体" w:cs="宋体"/>
          <w:szCs w:val="21"/>
        </w:rPr>
        <w:t>关于甲方提供的上述文件的使用限制的要求：</w:t>
      </w:r>
      <w:r>
        <w:rPr>
          <w:rFonts w:hint="eastAsia" w:ascii="宋体" w:hAnsi="宋体" w:cs="宋体"/>
          <w:kern w:val="0"/>
          <w:szCs w:val="21"/>
          <w:u w:val="single"/>
        </w:rPr>
        <w:t>乙方可以为实现合同目的而复制、使用此类文件，但不能用于与合同无关的其他事项。未经甲方书面同意，乙方不得为了合同以外的目的而复制、使用上述文件或将之提供给任何第三方</w:t>
      </w:r>
      <w:r>
        <w:rPr>
          <w:rFonts w:hint="eastAsia" w:ascii="宋体" w:hAnsi="宋体" w:cs="宋体"/>
          <w:kern w:val="0"/>
          <w:szCs w:val="21"/>
        </w:rPr>
        <w:t>。</w:t>
      </w:r>
    </w:p>
    <w:p>
      <w:pPr>
        <w:spacing w:line="360" w:lineRule="auto"/>
        <w:ind w:firstLine="315" w:firstLineChars="150"/>
        <w:contextualSpacing/>
        <w:rPr>
          <w:rFonts w:ascii="宋体" w:hAnsi="宋体" w:cs="宋体"/>
          <w:kern w:val="0"/>
          <w:szCs w:val="21"/>
          <w:u w:val="single"/>
        </w:rPr>
      </w:pPr>
      <w:r>
        <w:rPr>
          <w:rFonts w:hint="eastAsia" w:ascii="宋体" w:hAnsi="宋体" w:cs="宋体"/>
          <w:szCs w:val="21"/>
        </w:rPr>
        <w:t>关于乙方为实施工程所编制文件的著作权的归属：</w:t>
      </w:r>
      <w:r>
        <w:rPr>
          <w:rFonts w:hint="eastAsia" w:ascii="宋体" w:hAnsi="宋体" w:cs="宋体"/>
          <w:kern w:val="0"/>
          <w:szCs w:val="21"/>
          <w:u w:val="single"/>
        </w:rPr>
        <w:t>乙方为实施工程所编制的文件，除署名权以外的著作权属于甲方。</w:t>
      </w:r>
    </w:p>
    <w:p>
      <w:pPr>
        <w:spacing w:line="360" w:lineRule="auto"/>
        <w:ind w:firstLine="420" w:firstLineChars="200"/>
        <w:contextualSpacing/>
        <w:rPr>
          <w:rFonts w:ascii="宋体" w:hAnsi="宋体" w:cs="宋体"/>
          <w:szCs w:val="21"/>
          <w:u w:val="single"/>
        </w:rPr>
      </w:pPr>
      <w:r>
        <w:rPr>
          <w:rFonts w:hint="eastAsia" w:ascii="宋体" w:hAnsi="宋体" w:cs="宋体"/>
          <w:szCs w:val="21"/>
        </w:rPr>
        <w:t>关于乙方提供的上述文件的使用限制的要求：</w:t>
      </w:r>
      <w:r>
        <w:rPr>
          <w:rFonts w:hint="eastAsia" w:ascii="宋体" w:hAnsi="宋体" w:cs="宋体"/>
          <w:kern w:val="0"/>
          <w:szCs w:val="21"/>
          <w:u w:val="single"/>
        </w:rPr>
        <w:t>乙方可因实施工程的运行、调试、维修、改造等目的而复制、使用此类文件，但不能用于与合同无关的其他事项，未经甲方书面同意，乙方不得为了合同以外的目的而复制、使用上述文件或将之提供给任何第三方。</w:t>
      </w:r>
    </w:p>
    <w:p>
      <w:pPr>
        <w:spacing w:line="360" w:lineRule="auto"/>
        <w:ind w:firstLine="315" w:firstLineChars="150"/>
        <w:contextualSpacing/>
        <w:rPr>
          <w:rFonts w:ascii="宋体" w:hAnsi="宋体"/>
          <w:kern w:val="0"/>
          <w:szCs w:val="21"/>
        </w:rPr>
      </w:pPr>
      <w:r>
        <w:rPr>
          <w:rFonts w:hint="eastAsia" w:ascii="宋体" w:hAnsi="宋体" w:cs="宋体"/>
          <w:szCs w:val="21"/>
        </w:rPr>
        <w:t>乙方在施工过程中所采用的专利、专有技术、技术秘密的使用费的承担方式：</w:t>
      </w:r>
      <w:r>
        <w:rPr>
          <w:rFonts w:hint="eastAsia" w:ascii="宋体" w:hAnsi="宋体" w:cs="宋体"/>
          <w:szCs w:val="21"/>
          <w:u w:val="single"/>
        </w:rPr>
        <w:t>乙方在合同签订前和签订时已确定采用的专利、专有技术、技术秘密的使用费已包含在签约合同价中</w:t>
      </w:r>
      <w:r>
        <w:rPr>
          <w:rFonts w:hint="eastAsia" w:ascii="宋体" w:hAnsi="宋体" w:cs="宋体"/>
          <w:szCs w:val="21"/>
        </w:rPr>
        <w:t xml:space="preserve">。    </w:t>
      </w:r>
    </w:p>
    <w:bookmarkEnd w:id="688"/>
    <w:p>
      <w:pPr>
        <w:pStyle w:val="4"/>
        <w:adjustRightInd/>
        <w:spacing w:before="0" w:line="360" w:lineRule="auto"/>
        <w:contextualSpacing/>
        <w:jc w:val="both"/>
        <w:rPr>
          <w:rFonts w:ascii="宋体" w:hAnsi="宋体" w:eastAsia="宋体"/>
          <w:sz w:val="21"/>
          <w:szCs w:val="21"/>
        </w:rPr>
      </w:pPr>
      <w:bookmarkStart w:id="689" w:name="_Toc267251442"/>
      <w:r>
        <w:rPr>
          <w:rFonts w:hint="eastAsia" w:ascii="宋体" w:hAnsi="宋体" w:eastAsia="宋体"/>
          <w:sz w:val="21"/>
          <w:szCs w:val="21"/>
        </w:rPr>
        <w:t>2.甲方</w:t>
      </w:r>
    </w:p>
    <w:p>
      <w:pPr>
        <w:pStyle w:val="4"/>
        <w:adjustRightInd/>
        <w:spacing w:before="0" w:line="360" w:lineRule="auto"/>
        <w:contextualSpacing/>
        <w:jc w:val="both"/>
        <w:rPr>
          <w:rFonts w:ascii="宋体" w:hAnsi="宋体" w:eastAsia="宋体"/>
          <w:sz w:val="21"/>
          <w:szCs w:val="21"/>
        </w:rPr>
      </w:pPr>
      <w:bookmarkStart w:id="690" w:name="_Toc389663555"/>
      <w:bookmarkStart w:id="691" w:name="_Toc389602898"/>
      <w:r>
        <w:rPr>
          <w:rFonts w:ascii="宋体" w:hAnsi="宋体" w:eastAsia="宋体"/>
          <w:sz w:val="21"/>
          <w:szCs w:val="21"/>
        </w:rPr>
        <w:t xml:space="preserve">2.2 </w:t>
      </w:r>
      <w:r>
        <w:rPr>
          <w:rFonts w:hint="eastAsia" w:ascii="宋体" w:hAnsi="宋体" w:eastAsia="宋体"/>
          <w:sz w:val="21"/>
          <w:szCs w:val="21"/>
        </w:rPr>
        <w:t>劳务作业现场和工作条件</w:t>
      </w:r>
      <w:bookmarkEnd w:id="690"/>
      <w:bookmarkEnd w:id="691"/>
    </w:p>
    <w:p>
      <w:pPr>
        <w:spacing w:line="360" w:lineRule="auto"/>
        <w:contextualSpacing/>
        <w:rPr>
          <w:rFonts w:ascii="宋体" w:hAnsi="宋体"/>
          <w:color w:val="FF0000"/>
          <w:szCs w:val="21"/>
          <w:u w:val="single"/>
        </w:rPr>
      </w:pPr>
      <w:r>
        <w:rPr>
          <w:rFonts w:ascii="宋体" w:hAnsi="宋体"/>
          <w:szCs w:val="21"/>
        </w:rPr>
        <w:t xml:space="preserve">2.2.1 </w:t>
      </w:r>
      <w:r>
        <w:rPr>
          <w:rFonts w:hint="eastAsia" w:ascii="宋体" w:hAnsi="宋体"/>
          <w:szCs w:val="21"/>
        </w:rPr>
        <w:t>关于甲方交付具备本合同劳务作业条件的劳务作业现场期限要求：</w:t>
      </w:r>
      <w:r>
        <w:rPr>
          <w:rFonts w:hint="eastAsia" w:ascii="宋体" w:hAnsi="宋体"/>
          <w:color w:val="FF0000"/>
          <w:szCs w:val="21"/>
          <w:u w:val="single"/>
        </w:rPr>
        <w:t xml:space="preserve"> 签订合同之后14个工作日         </w:t>
      </w:r>
      <w:r>
        <w:rPr>
          <w:rFonts w:hint="eastAsia" w:ascii="宋体" w:hAnsi="宋体"/>
          <w:color w:val="FF0000"/>
          <w:szCs w:val="21"/>
        </w:rPr>
        <w:t>。</w:t>
      </w:r>
    </w:p>
    <w:p>
      <w:pPr>
        <w:spacing w:line="360" w:lineRule="auto"/>
        <w:contextualSpacing/>
        <w:rPr>
          <w:rFonts w:ascii="宋体" w:hAnsi="宋体"/>
          <w:szCs w:val="21"/>
        </w:rPr>
      </w:pPr>
      <w:r>
        <w:rPr>
          <w:rFonts w:ascii="宋体" w:hAnsi="宋体"/>
          <w:szCs w:val="21"/>
        </w:rPr>
        <w:t>2.2.2</w:t>
      </w:r>
      <w:r>
        <w:rPr>
          <w:rFonts w:hint="eastAsia" w:ascii="宋体" w:hAnsi="宋体"/>
          <w:szCs w:val="21"/>
        </w:rPr>
        <w:t>关于甲方应负责提供劳务作业所需要的劳务作业条件，包括：</w:t>
      </w:r>
    </w:p>
    <w:p>
      <w:pPr>
        <w:spacing w:line="360" w:lineRule="auto"/>
        <w:contextualSpacing/>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 水源：</w:t>
      </w:r>
      <w:r>
        <w:rPr>
          <w:rFonts w:hint="eastAsia" w:ascii="宋体" w:hAnsi="宋体"/>
          <w:color w:val="FF0000"/>
          <w:szCs w:val="21"/>
          <w:u w:val="single"/>
        </w:rPr>
        <w:t xml:space="preserve">         达到三通一平               </w:t>
      </w:r>
      <w:r>
        <w:rPr>
          <w:rFonts w:hint="eastAsia" w:ascii="宋体" w:hAnsi="宋体"/>
          <w:szCs w:val="21"/>
        </w:rPr>
        <w:t>。</w:t>
      </w:r>
    </w:p>
    <w:p>
      <w:pPr>
        <w:spacing w:line="360" w:lineRule="auto"/>
        <w:ind w:firstLine="630" w:firstLineChars="300"/>
        <w:contextualSpacing/>
        <w:rPr>
          <w:rFonts w:ascii="宋体" w:hAnsi="宋体"/>
          <w:szCs w:val="21"/>
        </w:rPr>
      </w:pPr>
      <w:r>
        <w:rPr>
          <w:rFonts w:hint="eastAsia" w:ascii="宋体" w:hAnsi="宋体"/>
          <w:szCs w:val="21"/>
        </w:rPr>
        <w:t>电源：</w:t>
      </w:r>
      <w:r>
        <w:rPr>
          <w:rFonts w:hint="eastAsia" w:ascii="宋体" w:hAnsi="宋体"/>
          <w:color w:val="FF0000"/>
          <w:szCs w:val="21"/>
          <w:u w:val="single"/>
        </w:rPr>
        <w:t xml:space="preserve">         达到三通一平               </w:t>
      </w:r>
      <w:r>
        <w:rPr>
          <w:rFonts w:hint="eastAsia" w:ascii="宋体" w:hAnsi="宋体"/>
          <w:szCs w:val="21"/>
        </w:rPr>
        <w:t>。</w:t>
      </w:r>
    </w:p>
    <w:p>
      <w:pPr>
        <w:spacing w:line="360" w:lineRule="auto"/>
        <w:contextualSpacing/>
        <w:outlineLvl w:val="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）其他见甲供材料设备清单。</w:t>
      </w:r>
    </w:p>
    <w:p>
      <w:pPr>
        <w:spacing w:line="360" w:lineRule="auto"/>
        <w:contextualSpacing/>
        <w:outlineLvl w:val="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）甲方仅提供以上条件，其他由乙方自行负责解决并承担费用。</w:t>
      </w:r>
    </w:p>
    <w:p>
      <w:pPr>
        <w:spacing w:line="360" w:lineRule="auto"/>
        <w:contextualSpacing/>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乙方已实地踏勘本项目现场，对工程的工地位置、邻近建筑物情况、土质、通路、储存空间、起卸限制、已完成工程以及足以影响履行合同的其它任何情况已有充分了解、分析和评估，同意承担任何因忽视或误解工地情况而导致的风险和经济及法律责任。</w:t>
      </w:r>
    </w:p>
    <w:p>
      <w:pPr>
        <w:spacing w:line="360" w:lineRule="auto"/>
        <w:contextualSpacing/>
        <w:rPr>
          <w:rFonts w:ascii="宋体" w:hAnsi="宋体" w:cs="宋体"/>
          <w:szCs w:val="21"/>
        </w:rPr>
      </w:pPr>
      <w:r>
        <w:rPr>
          <w:rFonts w:hint="eastAsia" w:ascii="宋体" w:hAnsi="宋体" w:cs="宋体"/>
          <w:szCs w:val="21"/>
        </w:rPr>
        <w:t>2.2.3 其他义务</w:t>
      </w:r>
    </w:p>
    <w:p>
      <w:pPr>
        <w:spacing w:line="360" w:lineRule="auto"/>
        <w:contextualSpacing/>
        <w:rPr>
          <w:rFonts w:ascii="宋体" w:hAnsi="宋体" w:cs="宋体"/>
          <w:szCs w:val="21"/>
        </w:rPr>
      </w:pPr>
      <w:r>
        <w:rPr>
          <w:rFonts w:hint="eastAsia" w:ascii="宋体" w:hAnsi="宋体" w:cs="宋体"/>
          <w:szCs w:val="21"/>
        </w:rPr>
        <w:t xml:space="preserve">    1）双方约定应做的其他工作：</w:t>
      </w:r>
      <w:r>
        <w:rPr>
          <w:rFonts w:hint="eastAsia" w:ascii="宋体" w:hAnsi="宋体" w:cs="宋体"/>
          <w:color w:val="FF0000"/>
          <w:szCs w:val="21"/>
          <w:u w:val="single"/>
        </w:rPr>
        <w:t xml:space="preserve">                                   </w:t>
      </w:r>
      <w:r>
        <w:rPr>
          <w:rFonts w:hint="eastAsia" w:ascii="宋体" w:hAnsi="宋体" w:cs="宋体"/>
          <w:szCs w:val="21"/>
        </w:rPr>
        <w:t>。</w:t>
      </w:r>
    </w:p>
    <w:p>
      <w:pPr>
        <w:spacing w:line="360" w:lineRule="auto"/>
        <w:ind w:firstLine="430"/>
        <w:contextualSpacing/>
        <w:rPr>
          <w:rFonts w:ascii="宋体" w:hAnsi="宋体" w:cs="宋体"/>
          <w:szCs w:val="21"/>
        </w:rPr>
      </w:pPr>
      <w:r>
        <w:rPr>
          <w:rFonts w:hint="eastAsia" w:ascii="宋体" w:hAnsi="宋体" w:cs="宋体"/>
          <w:szCs w:val="21"/>
        </w:rPr>
        <w:t>2）协调处理施工场地周围地下管线和邻近建筑物、构筑物(含文物保护建筑)、古树名木的保护工作：</w:t>
      </w:r>
      <w:r>
        <w:rPr>
          <w:rFonts w:hint="eastAsia" w:ascii="宋体" w:hAnsi="宋体" w:cs="宋体"/>
          <w:szCs w:val="21"/>
          <w:u w:val="single"/>
        </w:rPr>
        <w:t>由乙方负责保护和承担相应费用（按法律法规的要求进行保护）</w:t>
      </w:r>
      <w:r>
        <w:rPr>
          <w:rFonts w:hint="eastAsia" w:ascii="宋体" w:hAnsi="宋体" w:cs="宋体"/>
          <w:szCs w:val="21"/>
        </w:rPr>
        <w:t>；</w:t>
      </w:r>
    </w:p>
    <w:p>
      <w:pPr>
        <w:pStyle w:val="4"/>
        <w:adjustRightInd/>
        <w:spacing w:before="0" w:line="360" w:lineRule="auto"/>
        <w:contextualSpacing/>
        <w:jc w:val="both"/>
        <w:rPr>
          <w:rFonts w:ascii="宋体" w:hAnsi="宋体" w:eastAsia="宋体"/>
          <w:sz w:val="21"/>
          <w:szCs w:val="21"/>
        </w:rPr>
      </w:pPr>
      <w:bookmarkStart w:id="692" w:name="_Toc389602899"/>
      <w:bookmarkStart w:id="693" w:name="_Toc389663556"/>
      <w:r>
        <w:rPr>
          <w:rFonts w:ascii="宋体" w:hAnsi="宋体" w:eastAsia="宋体"/>
          <w:sz w:val="21"/>
          <w:szCs w:val="21"/>
        </w:rPr>
        <w:t xml:space="preserve">2.3 </w:t>
      </w:r>
      <w:r>
        <w:rPr>
          <w:rFonts w:hint="eastAsia" w:ascii="宋体" w:hAnsi="宋体" w:eastAsia="宋体"/>
          <w:sz w:val="21"/>
          <w:szCs w:val="21"/>
        </w:rPr>
        <w:t>甲方项目经理</w:t>
      </w:r>
      <w:bookmarkEnd w:id="692"/>
      <w:bookmarkEnd w:id="693"/>
    </w:p>
    <w:p>
      <w:pPr>
        <w:spacing w:line="360" w:lineRule="auto"/>
        <w:contextualSpacing/>
        <w:rPr>
          <w:rFonts w:ascii="宋体" w:hAnsi="宋体" w:cs="宋体"/>
          <w:szCs w:val="21"/>
        </w:rPr>
      </w:pPr>
      <w:bookmarkStart w:id="694" w:name="_Toc384137619"/>
      <w:bookmarkStart w:id="695" w:name="_Toc389663557"/>
      <w:bookmarkStart w:id="696" w:name="_Toc384054026"/>
      <w:bookmarkStart w:id="697" w:name="_Toc389602900"/>
      <w:bookmarkStart w:id="698" w:name="_Toc384026471"/>
      <w:bookmarkStart w:id="699" w:name="_Toc383940997"/>
      <w:r>
        <w:rPr>
          <w:rFonts w:hint="eastAsia" w:ascii="宋体" w:hAnsi="宋体" w:cs="宋体"/>
          <w:szCs w:val="21"/>
        </w:rPr>
        <w:t>姓名：</w:t>
      </w:r>
      <w:r>
        <w:rPr>
          <w:rFonts w:hint="eastAsia" w:ascii="宋体" w:hAnsi="宋体" w:cs="宋体"/>
          <w:color w:val="FF0000"/>
          <w:szCs w:val="21"/>
          <w:u w:val="single"/>
        </w:rPr>
        <w:t xml:space="preserve">              李梦琳                      </w:t>
      </w:r>
      <w:r>
        <w:rPr>
          <w:rFonts w:hint="eastAsia" w:ascii="宋体" w:hAnsi="宋体" w:cs="宋体"/>
          <w:color w:val="FF0000"/>
          <w:szCs w:val="21"/>
        </w:rPr>
        <w:t>；</w:t>
      </w:r>
    </w:p>
    <w:p>
      <w:pPr>
        <w:spacing w:line="360" w:lineRule="auto"/>
        <w:contextualSpacing/>
        <w:rPr>
          <w:rFonts w:ascii="宋体" w:hAnsi="宋体" w:cs="宋体"/>
          <w:szCs w:val="21"/>
        </w:rPr>
      </w:pPr>
      <w:r>
        <w:rPr>
          <w:rFonts w:hint="eastAsia" w:ascii="宋体" w:hAnsi="宋体" w:cs="宋体"/>
          <w:szCs w:val="21"/>
        </w:rPr>
        <w:t>职称：</w:t>
      </w:r>
      <w:r>
        <w:rPr>
          <w:rFonts w:hint="eastAsia" w:ascii="宋体" w:hAnsi="宋体" w:cs="宋体"/>
          <w:color w:val="FF0000"/>
          <w:szCs w:val="21"/>
          <w:u w:val="single"/>
        </w:rPr>
        <w:t xml:space="preserve">               一级建造师                 </w:t>
      </w:r>
      <w:r>
        <w:rPr>
          <w:rFonts w:hint="eastAsia" w:ascii="宋体" w:hAnsi="宋体" w:cs="宋体"/>
          <w:color w:val="FF0000"/>
          <w:szCs w:val="21"/>
        </w:rPr>
        <w:t>；</w:t>
      </w:r>
    </w:p>
    <w:p>
      <w:pPr>
        <w:spacing w:line="360" w:lineRule="auto"/>
        <w:contextualSpacing/>
        <w:rPr>
          <w:rFonts w:ascii="宋体" w:hAnsi="宋体" w:cs="宋体"/>
          <w:szCs w:val="21"/>
        </w:rPr>
      </w:pPr>
      <w:r>
        <w:rPr>
          <w:rFonts w:hint="eastAsia" w:ascii="宋体" w:hAnsi="宋体" w:cs="宋体"/>
          <w:szCs w:val="21"/>
        </w:rPr>
        <w:t>联系电话：</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ascii="宋体" w:hAnsi="宋体" w:cs="宋体"/>
          <w:szCs w:val="21"/>
        </w:rPr>
        <w:t>电子信箱：</w:t>
      </w:r>
      <w:r>
        <w:rPr>
          <w:rFonts w:ascii="宋体" w:hAnsi="宋体" w:cs="宋体"/>
          <w:color w:val="FF0000"/>
          <w:szCs w:val="21"/>
          <w:u w:val="single"/>
        </w:rPr>
        <w:t xml:space="preserve">                                     </w:t>
      </w:r>
      <w:r>
        <w:rPr>
          <w:rFonts w:ascii="宋体" w:hAnsi="宋体" w:cs="宋体"/>
          <w:color w:val="FF0000"/>
          <w:szCs w:val="21"/>
        </w:rPr>
        <w:t>；</w:t>
      </w:r>
    </w:p>
    <w:p>
      <w:pPr>
        <w:spacing w:line="360" w:lineRule="auto"/>
        <w:contextualSpacing/>
        <w:rPr>
          <w:rFonts w:ascii="宋体" w:hAnsi="宋体" w:cs="宋体"/>
          <w:color w:val="FF0000"/>
          <w:szCs w:val="21"/>
        </w:rPr>
      </w:pPr>
      <w:r>
        <w:rPr>
          <w:rFonts w:ascii="宋体" w:hAnsi="宋体" w:cs="宋体"/>
          <w:szCs w:val="21"/>
        </w:rPr>
        <w:t>通信地址：</w:t>
      </w:r>
      <w:r>
        <w:rPr>
          <w:rFonts w:ascii="宋体" w:hAnsi="宋体" w:cs="宋体"/>
          <w:color w:val="FF0000"/>
          <w:szCs w:val="21"/>
          <w:u w:val="single"/>
        </w:rPr>
        <w:t xml:space="preserve">                                     </w:t>
      </w:r>
      <w:r>
        <w:rPr>
          <w:rFonts w:ascii="宋体" w:hAnsi="宋体" w:cs="宋体"/>
          <w:color w:val="FF0000"/>
          <w:szCs w:val="21"/>
        </w:rPr>
        <w:t>；</w:t>
      </w:r>
    </w:p>
    <w:p>
      <w:pPr>
        <w:spacing w:line="360" w:lineRule="auto"/>
        <w:contextualSpacing/>
        <w:rPr>
          <w:rFonts w:ascii="宋体" w:hAnsi="宋体" w:cs="宋体"/>
          <w:szCs w:val="21"/>
        </w:rPr>
      </w:pPr>
      <w:r>
        <w:rPr>
          <w:rFonts w:hint="eastAsia" w:ascii="宋体" w:hAnsi="宋体" w:cs="宋体"/>
          <w:szCs w:val="21"/>
        </w:rPr>
        <w:t>甲方对项目经理的授权范围：</w:t>
      </w:r>
      <w:r>
        <w:rPr>
          <w:rFonts w:hint="eastAsia" w:ascii="宋体" w:hAnsi="宋体" w:cs="宋体"/>
          <w:color w:val="FF0000"/>
          <w:szCs w:val="21"/>
          <w:u w:val="single"/>
        </w:rPr>
        <w:t xml:space="preserve"> 工程项目的全部授权    </w:t>
      </w:r>
      <w:r>
        <w:rPr>
          <w:rFonts w:hint="eastAsia" w:ascii="宋体" w:hAnsi="宋体" w:cs="宋体"/>
          <w:szCs w:val="21"/>
        </w:rPr>
        <w:t xml:space="preserve">。   </w:t>
      </w:r>
    </w:p>
    <w:p>
      <w:pPr>
        <w:spacing w:line="360" w:lineRule="auto"/>
        <w:contextualSpacing/>
        <w:rPr>
          <w:rFonts w:ascii="宋体" w:hAnsi="宋体" w:cs="宋体"/>
          <w:szCs w:val="21"/>
        </w:rPr>
      </w:pPr>
      <w:r>
        <w:rPr>
          <w:rFonts w:hint="eastAsia" w:ascii="宋体" w:hAnsi="宋体" w:cs="宋体"/>
          <w:szCs w:val="21"/>
        </w:rPr>
        <w:t xml:space="preserve">    所有现场资料须甲方授权人员签字确认，并加盖甲方项目部章后方为有效。甲方项目部管理人员授权以甲方工作联系函确定，如需变更另行书面通知。所有现场签证及核价单，须经甲方造价工程师、施工经理审核，报项目经理签字审批确认后生效。</w:t>
      </w:r>
    </w:p>
    <w:p>
      <w:pPr>
        <w:pStyle w:val="3"/>
        <w:adjustRightInd/>
        <w:snapToGrid/>
        <w:contextualSpacing/>
        <w:jc w:val="both"/>
        <w:rPr>
          <w:rFonts w:ascii="宋体" w:hAnsi="宋体" w:eastAsia="宋体"/>
          <w:sz w:val="21"/>
          <w:szCs w:val="21"/>
        </w:rPr>
      </w:pPr>
      <w:r>
        <w:rPr>
          <w:rFonts w:ascii="宋体" w:hAnsi="宋体" w:eastAsia="宋体"/>
          <w:sz w:val="21"/>
          <w:szCs w:val="21"/>
        </w:rPr>
        <w:t xml:space="preserve">3. </w:t>
      </w:r>
      <w:r>
        <w:rPr>
          <w:rFonts w:hint="eastAsia" w:ascii="宋体" w:hAnsi="宋体" w:eastAsia="宋体"/>
          <w:sz w:val="21"/>
          <w:szCs w:val="21"/>
        </w:rPr>
        <w:t>乙方</w:t>
      </w:r>
      <w:bookmarkEnd w:id="694"/>
      <w:bookmarkEnd w:id="695"/>
      <w:bookmarkEnd w:id="696"/>
      <w:bookmarkEnd w:id="697"/>
      <w:bookmarkEnd w:id="698"/>
      <w:bookmarkEnd w:id="699"/>
    </w:p>
    <w:p>
      <w:pPr>
        <w:pStyle w:val="4"/>
        <w:adjustRightInd/>
        <w:spacing w:before="0" w:line="360" w:lineRule="auto"/>
        <w:contextualSpacing/>
        <w:jc w:val="both"/>
        <w:rPr>
          <w:rFonts w:ascii="宋体" w:hAnsi="宋体" w:eastAsia="宋体"/>
          <w:sz w:val="21"/>
          <w:szCs w:val="21"/>
        </w:rPr>
      </w:pPr>
      <w:bookmarkStart w:id="700" w:name="_Toc389602901"/>
      <w:bookmarkStart w:id="701" w:name="_Toc389663558"/>
      <w:r>
        <w:rPr>
          <w:rFonts w:ascii="宋体" w:hAnsi="宋体" w:eastAsia="宋体"/>
          <w:sz w:val="21"/>
          <w:szCs w:val="21"/>
        </w:rPr>
        <w:t xml:space="preserve">3.1 </w:t>
      </w:r>
      <w:r>
        <w:rPr>
          <w:rFonts w:hint="eastAsia" w:ascii="宋体" w:hAnsi="宋体" w:eastAsia="宋体"/>
          <w:sz w:val="21"/>
          <w:szCs w:val="21"/>
        </w:rPr>
        <w:t>乙方的一般义务</w:t>
      </w:r>
      <w:bookmarkEnd w:id="700"/>
      <w:bookmarkEnd w:id="701"/>
    </w:p>
    <w:p>
      <w:pPr>
        <w:spacing w:line="360" w:lineRule="auto"/>
        <w:contextualSpacing/>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）乙方应承担的其他义务：</w:t>
      </w:r>
    </w:p>
    <w:p>
      <w:pPr>
        <w:spacing w:line="360" w:lineRule="auto"/>
        <w:contextualSpacing/>
        <w:rPr>
          <w:rFonts w:ascii="宋体" w:hAnsi="宋体"/>
          <w:szCs w:val="21"/>
        </w:rPr>
      </w:pPr>
      <w:r>
        <w:rPr>
          <w:rFonts w:ascii="宋体" w:hAnsi="宋体"/>
          <w:szCs w:val="21"/>
        </w:rPr>
        <w:t>1</w:t>
      </w:r>
      <w:r>
        <w:rPr>
          <w:rFonts w:hint="eastAsia" w:ascii="宋体" w:hAnsi="宋体"/>
          <w:szCs w:val="21"/>
        </w:rPr>
        <w:t>）执行甲方的项目管理规定，如有违反接受相应的处罚。</w:t>
      </w:r>
    </w:p>
    <w:p>
      <w:pPr>
        <w:spacing w:line="360" w:lineRule="auto"/>
        <w:contextualSpacing/>
        <w:rPr>
          <w:rFonts w:ascii="宋体" w:hAnsi="宋体"/>
          <w:szCs w:val="21"/>
        </w:rPr>
      </w:pPr>
      <w:r>
        <w:rPr>
          <w:rFonts w:ascii="宋体" w:hAnsi="宋体"/>
          <w:szCs w:val="21"/>
        </w:rPr>
        <w:t>2</w:t>
      </w:r>
      <w:r>
        <w:rPr>
          <w:rFonts w:hint="eastAsia" w:ascii="宋体" w:hAnsi="宋体"/>
          <w:szCs w:val="21"/>
        </w:rPr>
        <w:t>）甲方为乙方所有人员统一配置安全帽和工作服等，费用由乙方承担。</w:t>
      </w:r>
    </w:p>
    <w:p>
      <w:pPr>
        <w:spacing w:line="360" w:lineRule="auto"/>
        <w:contextualSpacing/>
        <w:rPr>
          <w:rFonts w:ascii="宋体" w:hAnsi="宋体"/>
          <w:szCs w:val="21"/>
        </w:rPr>
      </w:pPr>
      <w:r>
        <w:rPr>
          <w:rFonts w:hint="eastAsia" w:ascii="宋体" w:hAnsi="宋体"/>
          <w:szCs w:val="21"/>
        </w:rPr>
        <w:t>3）</w:t>
      </w:r>
      <w:r>
        <w:rPr>
          <w:rFonts w:ascii="宋体" w:hAnsi="宋体"/>
          <w:szCs w:val="21"/>
        </w:rPr>
        <w:t>执行</w:t>
      </w:r>
      <w:r>
        <w:rPr>
          <w:rFonts w:hint="eastAsia" w:ascii="宋体" w:hAnsi="宋体"/>
          <w:szCs w:val="21"/>
        </w:rPr>
        <w:t>业</w:t>
      </w:r>
      <w:r>
        <w:rPr>
          <w:rFonts w:ascii="宋体" w:hAnsi="宋体"/>
          <w:szCs w:val="21"/>
        </w:rPr>
        <w:t>主的现场管理</w:t>
      </w:r>
      <w:r>
        <w:rPr>
          <w:rFonts w:hint="eastAsia" w:ascii="宋体" w:hAnsi="宋体"/>
          <w:szCs w:val="21"/>
        </w:rPr>
        <w:t>规</w:t>
      </w:r>
      <w:r>
        <w:rPr>
          <w:rFonts w:ascii="宋体" w:hAnsi="宋体"/>
          <w:szCs w:val="21"/>
        </w:rPr>
        <w:t>定，</w:t>
      </w:r>
      <w:r>
        <w:rPr>
          <w:rFonts w:hint="eastAsia" w:ascii="宋体" w:hAnsi="宋体"/>
          <w:szCs w:val="21"/>
        </w:rPr>
        <w:t>如有违反接受相应的处罚。</w:t>
      </w:r>
    </w:p>
    <w:p>
      <w:pPr>
        <w:spacing w:line="360" w:lineRule="auto"/>
        <w:contextualSpacing/>
        <w:rPr>
          <w:rFonts w:ascii="宋体" w:hAnsi="宋体" w:cs="宋体"/>
          <w:szCs w:val="21"/>
          <w:u w:val="single"/>
        </w:rPr>
      </w:pPr>
      <w:r>
        <w:rPr>
          <w:rFonts w:hint="eastAsia" w:ascii="宋体" w:hAnsi="宋体" w:cs="宋体"/>
          <w:szCs w:val="21"/>
        </w:rPr>
        <w:t>4）乙方应按合同约定以及甲方的指示，实施、完成全部工程，并修补工程中的任何缺陷。乙方应提供为完成合同工作所需的</w:t>
      </w:r>
      <w:r>
        <w:rPr>
          <w:rFonts w:hint="eastAsia" w:ascii="宋体" w:hAnsi="宋体" w:cs="宋体"/>
          <w:color w:val="FF0000"/>
          <w:szCs w:val="21"/>
        </w:rPr>
        <w:t>劳动力、机具、设备及材料和其他物品</w:t>
      </w:r>
      <w:r>
        <w:rPr>
          <w:rFonts w:hint="eastAsia" w:ascii="宋体" w:hAnsi="宋体" w:cs="宋体"/>
          <w:szCs w:val="21"/>
        </w:rPr>
        <w:t>，必须报甲方同意后执行。</w:t>
      </w:r>
    </w:p>
    <w:p>
      <w:pPr>
        <w:spacing w:line="360" w:lineRule="auto"/>
        <w:contextualSpacing/>
        <w:rPr>
          <w:rFonts w:ascii="宋体" w:hAnsi="宋体" w:cs="宋体"/>
          <w:color w:val="FF0000"/>
          <w:szCs w:val="21"/>
        </w:rPr>
      </w:pPr>
      <w:r>
        <w:rPr>
          <w:rFonts w:hint="eastAsia" w:ascii="宋体" w:hAnsi="宋体" w:cs="宋体"/>
          <w:color w:val="FF0000"/>
          <w:szCs w:val="21"/>
        </w:rPr>
        <w:t>5）施工进出场道路的修建或保护，建筑弃渣外运（易撒漏物资采用密闭运输）及弃渣场地等均由乙方负责，费用由乙方承担。</w:t>
      </w:r>
    </w:p>
    <w:p>
      <w:pPr>
        <w:spacing w:line="360" w:lineRule="auto"/>
        <w:contextualSpacing/>
        <w:rPr>
          <w:rFonts w:ascii="宋体" w:hAnsi="宋体" w:cs="宋体"/>
          <w:szCs w:val="21"/>
        </w:rPr>
      </w:pPr>
      <w:r>
        <w:rPr>
          <w:rFonts w:hint="eastAsia" w:ascii="宋体" w:hAnsi="宋体" w:cs="宋体"/>
          <w:szCs w:val="21"/>
        </w:rPr>
        <w:t>6）与工程相关的市政、绿化、环保、交通、公安、施工扰民等涉及工程施工有关的协调工作均由乙方负责，并承担协调费用。</w:t>
      </w:r>
    </w:p>
    <w:p>
      <w:pPr>
        <w:spacing w:line="360" w:lineRule="auto"/>
        <w:contextualSpacing/>
        <w:rPr>
          <w:rFonts w:ascii="宋体" w:hAnsi="宋体" w:cs="宋体"/>
          <w:szCs w:val="21"/>
        </w:rPr>
      </w:pPr>
      <w:r>
        <w:rPr>
          <w:rFonts w:hint="eastAsia" w:ascii="宋体" w:hAnsi="宋体" w:cs="宋体"/>
          <w:szCs w:val="21"/>
        </w:rPr>
        <w:t>7）负责施工场地周围及地下管线和邻近建筑物、构筑物（含文物保护建筑）、古树名木及市政苗木的保护工作，</w:t>
      </w:r>
      <w:r>
        <w:rPr>
          <w:rFonts w:hint="eastAsia" w:ascii="宋体" w:hAnsi="宋体" w:cs="宋体"/>
          <w:kern w:val="0"/>
          <w:szCs w:val="21"/>
        </w:rPr>
        <w:t>由乙方负责实施。地下管网的临时保护费及乙方原因造成的损失费由乙方承担。</w:t>
      </w:r>
    </w:p>
    <w:p>
      <w:pPr>
        <w:spacing w:line="360" w:lineRule="auto"/>
        <w:contextualSpacing/>
        <w:rPr>
          <w:rFonts w:ascii="宋体" w:hAnsi="宋体" w:cs="宋体"/>
          <w:szCs w:val="21"/>
        </w:rPr>
      </w:pPr>
      <w:r>
        <w:rPr>
          <w:rFonts w:hint="eastAsia" w:ascii="宋体" w:hAnsi="宋体" w:cs="宋体"/>
          <w:szCs w:val="21"/>
        </w:rPr>
        <w:t>8）施工场地清洁卫生的要求：按当地建设管理部门现行的相关建设工程施工现场管理规定、甲方及项目业主要求执行，相关费用由乙方承担。施工中若因乙方责任造成的一切安全、责任事故，均由乙方负全部责任，并赔偿相应经济损失。</w:t>
      </w:r>
    </w:p>
    <w:p>
      <w:pPr>
        <w:spacing w:line="360" w:lineRule="auto"/>
        <w:contextualSpacing/>
        <w:rPr>
          <w:rFonts w:ascii="宋体" w:hAnsi="宋体" w:cs="宋体"/>
          <w:szCs w:val="21"/>
        </w:rPr>
      </w:pPr>
      <w:r>
        <w:rPr>
          <w:rFonts w:hint="eastAsia" w:ascii="宋体" w:hAnsi="宋体" w:cs="宋体"/>
          <w:szCs w:val="21"/>
        </w:rPr>
        <w:t>9）施工用水、用电由甲方按2.2.2条执行。积极协调配合甲方工作安排，合理安排施工计划，严格按照建设规范施工，在保证安全和质量的前提下进行施工，服从甲方及监理单位的现场管理及监督，服从甲方的协调，做到人性化施工、文明施工。</w:t>
      </w:r>
    </w:p>
    <w:p>
      <w:pPr>
        <w:spacing w:line="360" w:lineRule="auto"/>
        <w:contextualSpacing/>
        <w:rPr>
          <w:rFonts w:ascii="宋体" w:hAnsi="宋体" w:cs="宋体"/>
          <w:kern w:val="0"/>
          <w:szCs w:val="21"/>
        </w:rPr>
      </w:pPr>
      <w:r>
        <w:rPr>
          <w:rFonts w:hint="eastAsia" w:ascii="宋体" w:hAnsi="宋体" w:cs="宋体"/>
          <w:szCs w:val="21"/>
        </w:rPr>
        <w:t>10）应提供计划、报表的名称及完成时间：</w:t>
      </w:r>
      <w:r>
        <w:rPr>
          <w:rFonts w:hint="eastAsia" w:ascii="宋体" w:hAnsi="宋体" w:cs="宋体"/>
          <w:kern w:val="0"/>
          <w:szCs w:val="21"/>
        </w:rPr>
        <w:t>每周汇报完成进度，编写下周完成计划，进度款按节点完成后支付。</w:t>
      </w:r>
    </w:p>
    <w:p>
      <w:pPr>
        <w:spacing w:line="360" w:lineRule="auto"/>
        <w:contextualSpacing/>
        <w:rPr>
          <w:rFonts w:ascii="宋体" w:hAnsi="宋体" w:cs="宋体"/>
          <w:kern w:val="0"/>
          <w:szCs w:val="21"/>
        </w:rPr>
      </w:pPr>
      <w:r>
        <w:rPr>
          <w:rFonts w:hint="eastAsia" w:ascii="宋体" w:hAnsi="宋体" w:cs="宋体"/>
          <w:szCs w:val="21"/>
        </w:rPr>
        <w:t>11）承担施工安全保卫工作及非夜间照明的责任和要求：</w:t>
      </w:r>
      <w:r>
        <w:rPr>
          <w:rFonts w:hint="eastAsia" w:ascii="宋体" w:hAnsi="宋体" w:cs="宋体"/>
          <w:kern w:val="0"/>
          <w:szCs w:val="21"/>
        </w:rPr>
        <w:t>与承包施工相关的安保工作及夜间照明由乙方负责，费用已包含在合同价款内。</w:t>
      </w:r>
    </w:p>
    <w:p>
      <w:pPr>
        <w:spacing w:line="360" w:lineRule="auto"/>
        <w:contextualSpacing/>
        <w:rPr>
          <w:rFonts w:ascii="宋体" w:hAnsi="宋体" w:cs="宋体"/>
          <w:szCs w:val="21"/>
        </w:rPr>
      </w:pPr>
      <w:r>
        <w:rPr>
          <w:rFonts w:hint="eastAsia" w:ascii="宋体" w:hAnsi="宋体" w:cs="宋体"/>
          <w:szCs w:val="21"/>
        </w:rPr>
        <w:t>12）已完工程成品保护的特殊要求及费用承担：</w:t>
      </w:r>
      <w:r>
        <w:rPr>
          <w:rFonts w:hint="eastAsia" w:ascii="宋体" w:hAnsi="宋体" w:cs="宋体"/>
          <w:kern w:val="0"/>
          <w:szCs w:val="21"/>
        </w:rPr>
        <w:t>在竣工验收并正式移交之</w:t>
      </w:r>
      <w:r>
        <w:rPr>
          <w:rFonts w:hint="eastAsia" w:ascii="宋体" w:hAnsi="宋体" w:cs="宋体"/>
          <w:szCs w:val="21"/>
        </w:rPr>
        <w:t>前由乙方负责并承担所有费用。</w:t>
      </w:r>
    </w:p>
    <w:p>
      <w:pPr>
        <w:spacing w:line="360" w:lineRule="auto"/>
        <w:contextualSpacing/>
        <w:rPr>
          <w:rFonts w:ascii="宋体" w:hAnsi="宋体" w:cs="宋体"/>
          <w:szCs w:val="21"/>
        </w:rPr>
      </w:pPr>
      <w:r>
        <w:rPr>
          <w:rFonts w:hint="eastAsia" w:ascii="宋体" w:hAnsi="宋体" w:cs="宋体"/>
          <w:szCs w:val="21"/>
        </w:rPr>
        <w:t>13）乙方</w:t>
      </w:r>
      <w:r>
        <w:rPr>
          <w:rFonts w:ascii="宋体" w:hAnsi="宋体" w:cs="宋体"/>
          <w:szCs w:val="21"/>
        </w:rPr>
        <w:t>负责照管工程及工程相关的材料、工程设备的</w:t>
      </w:r>
      <w:r>
        <w:rPr>
          <w:rFonts w:hint="eastAsia" w:ascii="宋体" w:hAnsi="宋体" w:cs="宋体"/>
          <w:szCs w:val="21"/>
        </w:rPr>
        <w:t>起始时间</w:t>
      </w:r>
      <w:r>
        <w:rPr>
          <w:rFonts w:ascii="宋体" w:hAnsi="宋体" w:cs="宋体"/>
          <w:szCs w:val="21"/>
        </w:rPr>
        <w:t>：设备</w:t>
      </w:r>
      <w:r>
        <w:rPr>
          <w:rFonts w:hint="eastAsia" w:ascii="宋体" w:hAnsi="宋体" w:cs="宋体"/>
          <w:szCs w:val="21"/>
        </w:rPr>
        <w:t>、</w:t>
      </w:r>
      <w:r>
        <w:rPr>
          <w:rFonts w:ascii="宋体" w:hAnsi="宋体" w:cs="宋体"/>
          <w:szCs w:val="21"/>
        </w:rPr>
        <w:t>材料</w:t>
      </w:r>
      <w:r>
        <w:rPr>
          <w:rFonts w:hint="eastAsia" w:ascii="宋体" w:hAnsi="宋体" w:cs="宋体"/>
          <w:szCs w:val="21"/>
        </w:rPr>
        <w:t>（含甲供）</w:t>
      </w:r>
      <w:r>
        <w:rPr>
          <w:rFonts w:ascii="宋体" w:hAnsi="宋体" w:cs="宋体"/>
          <w:szCs w:val="21"/>
        </w:rPr>
        <w:t>进场验收合格后至项目验收交付使用</w:t>
      </w:r>
      <w:r>
        <w:rPr>
          <w:rFonts w:hint="eastAsia" w:ascii="宋体" w:hAnsi="宋体" w:cs="宋体"/>
          <w:szCs w:val="21"/>
        </w:rPr>
        <w:t>，</w:t>
      </w:r>
      <w:r>
        <w:rPr>
          <w:rFonts w:ascii="宋体" w:hAnsi="宋体" w:cs="宋体"/>
          <w:szCs w:val="21"/>
        </w:rPr>
        <w:t>由</w:t>
      </w:r>
      <w:r>
        <w:rPr>
          <w:rFonts w:hint="eastAsia" w:ascii="宋体" w:hAnsi="宋体" w:cs="宋体"/>
          <w:szCs w:val="21"/>
        </w:rPr>
        <w:t>乙方</w:t>
      </w:r>
      <w:r>
        <w:rPr>
          <w:rFonts w:ascii="宋体" w:hAnsi="宋体" w:cs="宋体"/>
          <w:szCs w:val="21"/>
        </w:rPr>
        <w:t>负责照管并承担相应费用</w:t>
      </w:r>
      <w:r>
        <w:rPr>
          <w:rFonts w:hint="eastAsia" w:ascii="宋体" w:hAnsi="宋体" w:cs="宋体"/>
          <w:szCs w:val="21"/>
        </w:rPr>
        <w:t>。</w:t>
      </w:r>
    </w:p>
    <w:p>
      <w:pPr>
        <w:pStyle w:val="4"/>
        <w:adjustRightInd/>
        <w:spacing w:before="0" w:line="360" w:lineRule="auto"/>
        <w:contextualSpacing/>
        <w:jc w:val="both"/>
        <w:rPr>
          <w:rFonts w:ascii="宋体" w:hAnsi="宋体" w:eastAsia="宋体"/>
          <w:sz w:val="21"/>
          <w:szCs w:val="21"/>
        </w:rPr>
      </w:pPr>
      <w:bookmarkStart w:id="702" w:name="_Toc389602902"/>
      <w:bookmarkStart w:id="703" w:name="_Toc389663559"/>
      <w:r>
        <w:rPr>
          <w:rFonts w:ascii="宋体" w:hAnsi="宋体" w:eastAsia="宋体"/>
          <w:sz w:val="21"/>
          <w:szCs w:val="21"/>
        </w:rPr>
        <w:t xml:space="preserve">3.2 </w:t>
      </w:r>
      <w:r>
        <w:rPr>
          <w:rFonts w:hint="eastAsia" w:ascii="宋体" w:hAnsi="宋体" w:eastAsia="宋体"/>
          <w:sz w:val="21"/>
          <w:szCs w:val="21"/>
        </w:rPr>
        <w:t>乙方项目</w:t>
      </w:r>
      <w:bookmarkEnd w:id="702"/>
      <w:bookmarkEnd w:id="703"/>
      <w:r>
        <w:rPr>
          <w:rFonts w:hint="eastAsia" w:ascii="宋体" w:hAnsi="宋体" w:eastAsia="宋体"/>
          <w:sz w:val="21"/>
          <w:szCs w:val="21"/>
        </w:rPr>
        <w:t>经理</w:t>
      </w:r>
    </w:p>
    <w:p>
      <w:pPr>
        <w:spacing w:line="360" w:lineRule="auto"/>
        <w:contextualSpacing/>
        <w:rPr>
          <w:rFonts w:ascii="宋体" w:hAnsi="宋体" w:cs="宋体"/>
          <w:b/>
          <w:szCs w:val="21"/>
        </w:rPr>
      </w:pPr>
      <w:r>
        <w:rPr>
          <w:rFonts w:hint="eastAsia" w:ascii="宋体" w:hAnsi="宋体" w:cs="宋体"/>
          <w:b/>
          <w:szCs w:val="21"/>
        </w:rPr>
        <w:t>项目经理：</w:t>
      </w:r>
    </w:p>
    <w:p>
      <w:pPr>
        <w:spacing w:line="360" w:lineRule="auto"/>
        <w:contextualSpacing/>
        <w:rPr>
          <w:rFonts w:ascii="宋体" w:hAnsi="宋体" w:cs="宋体"/>
          <w:color w:val="FF0000"/>
          <w:szCs w:val="21"/>
        </w:rPr>
      </w:pPr>
      <w:r>
        <w:rPr>
          <w:rFonts w:hint="eastAsia" w:ascii="宋体" w:hAnsi="宋体" w:cs="宋体"/>
          <w:color w:val="FF0000"/>
          <w:szCs w:val="21"/>
        </w:rPr>
        <w:t>姓    名：</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职    称：</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身份证号：</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建造师执业资格等级及注册证书号：</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联系电话：</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b/>
          <w:szCs w:val="21"/>
        </w:rPr>
      </w:pPr>
      <w:r>
        <w:rPr>
          <w:rFonts w:hint="eastAsia" w:ascii="宋体" w:hAnsi="宋体" w:cs="宋体"/>
          <w:b/>
          <w:szCs w:val="21"/>
        </w:rPr>
        <w:t>技术负责人：</w:t>
      </w:r>
    </w:p>
    <w:p>
      <w:pPr>
        <w:spacing w:line="360" w:lineRule="auto"/>
        <w:contextualSpacing/>
        <w:rPr>
          <w:rFonts w:ascii="宋体" w:hAnsi="宋体" w:cs="宋体"/>
          <w:color w:val="FF0000"/>
          <w:szCs w:val="21"/>
        </w:rPr>
      </w:pPr>
      <w:r>
        <w:rPr>
          <w:rFonts w:hint="eastAsia" w:ascii="宋体" w:hAnsi="宋体" w:cs="宋体"/>
          <w:color w:val="FF0000"/>
          <w:szCs w:val="21"/>
        </w:rPr>
        <w:t>姓    名：</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职    称：</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身份证号：</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联系电话：</w:t>
      </w:r>
      <w:r>
        <w:rPr>
          <w:rFonts w:hint="eastAsia" w:ascii="宋体" w:hAnsi="宋体" w:cs="宋体"/>
          <w:color w:val="FF0000"/>
          <w:szCs w:val="21"/>
          <w:u w:val="single"/>
        </w:rPr>
        <w:t xml:space="preserve">                                                         </w:t>
      </w:r>
      <w:r>
        <w:rPr>
          <w:rFonts w:hint="eastAsia" w:ascii="宋体" w:hAnsi="宋体" w:cs="宋体"/>
          <w:color w:val="FF0000"/>
          <w:szCs w:val="21"/>
        </w:rPr>
        <w:t>；</w:t>
      </w:r>
    </w:p>
    <w:p>
      <w:pPr>
        <w:spacing w:line="360" w:lineRule="auto"/>
        <w:contextualSpacing/>
        <w:rPr>
          <w:rFonts w:ascii="宋体" w:hAnsi="宋体"/>
          <w:szCs w:val="21"/>
        </w:rPr>
      </w:pPr>
      <w:r>
        <w:rPr>
          <w:rFonts w:hint="eastAsia" w:ascii="宋体" w:hAnsi="宋体"/>
          <w:szCs w:val="21"/>
        </w:rPr>
        <w:t>乙方对项目经理的授权范围如下：代表乙方全面履行劳务分包合同。</w:t>
      </w:r>
    </w:p>
    <w:p>
      <w:pPr>
        <w:spacing w:line="360" w:lineRule="auto"/>
        <w:contextualSpacing/>
        <w:rPr>
          <w:rFonts w:ascii="宋体" w:hAnsi="宋体"/>
          <w:szCs w:val="21"/>
        </w:rPr>
      </w:pPr>
      <w:r>
        <w:rPr>
          <w:rFonts w:hint="eastAsia" w:ascii="宋体" w:hAnsi="宋体"/>
          <w:szCs w:val="21"/>
        </w:rPr>
        <w:t>关于项目经理及技术负责人每月在劳务作业现场的时间要求及其他违约责任：</w:t>
      </w:r>
    </w:p>
    <w:p>
      <w:pPr>
        <w:numPr>
          <w:ilvl w:val="0"/>
          <w:numId w:val="3"/>
        </w:numPr>
        <w:spacing w:line="360" w:lineRule="auto"/>
        <w:ind w:left="0" w:firstLine="0"/>
        <w:contextualSpacing/>
        <w:rPr>
          <w:rFonts w:ascii="宋体" w:hAnsi="宋体"/>
          <w:szCs w:val="21"/>
        </w:rPr>
      </w:pPr>
      <w:r>
        <w:rPr>
          <w:rFonts w:hint="eastAsia" w:ascii="宋体" w:hAnsi="宋体"/>
          <w:szCs w:val="21"/>
        </w:rPr>
        <w:t>乙方项目经理及技术负责人每月驻现场工作时间不少于</w:t>
      </w:r>
      <w:r>
        <w:rPr>
          <w:rFonts w:ascii="宋体" w:hAnsi="宋体"/>
          <w:szCs w:val="21"/>
        </w:rPr>
        <w:t>24</w:t>
      </w:r>
      <w:r>
        <w:rPr>
          <w:rFonts w:hint="eastAsia" w:ascii="宋体" w:hAnsi="宋体"/>
          <w:szCs w:val="21"/>
        </w:rPr>
        <w:t>天，每少</w:t>
      </w:r>
      <w:r>
        <w:rPr>
          <w:rFonts w:ascii="宋体" w:hAnsi="宋体"/>
          <w:szCs w:val="21"/>
        </w:rPr>
        <w:t>1</w:t>
      </w:r>
      <w:r>
        <w:rPr>
          <w:rFonts w:hint="eastAsia" w:ascii="宋体" w:hAnsi="宋体"/>
          <w:szCs w:val="21"/>
        </w:rPr>
        <w:t>天乙方承担</w:t>
      </w:r>
      <w:r>
        <w:rPr>
          <w:rFonts w:ascii="宋体" w:hAnsi="宋体"/>
          <w:color w:val="FF0000"/>
          <w:szCs w:val="21"/>
        </w:rPr>
        <w:t>1000</w:t>
      </w:r>
      <w:r>
        <w:rPr>
          <w:rFonts w:hint="eastAsia" w:ascii="宋体" w:hAnsi="宋体"/>
          <w:szCs w:val="21"/>
        </w:rPr>
        <w:t>元违约金处罚。</w:t>
      </w:r>
    </w:p>
    <w:p>
      <w:pPr>
        <w:numPr>
          <w:ilvl w:val="0"/>
          <w:numId w:val="3"/>
        </w:numPr>
        <w:spacing w:line="360" w:lineRule="auto"/>
        <w:ind w:left="0" w:firstLine="0"/>
        <w:contextualSpacing/>
        <w:rPr>
          <w:rFonts w:ascii="宋体" w:hAnsi="宋体"/>
          <w:szCs w:val="21"/>
        </w:rPr>
      </w:pPr>
      <w:r>
        <w:rPr>
          <w:rFonts w:hint="eastAsia" w:ascii="宋体" w:hAnsi="宋体"/>
          <w:szCs w:val="21"/>
        </w:rPr>
        <w:t>乙方项目经理及技术负责人不得擅离项目现场，无论什么原因需离开项目现场均需取得甲方项目经理同意，如有违反乙方承担</w:t>
      </w:r>
      <w:r>
        <w:rPr>
          <w:rFonts w:ascii="宋体" w:hAnsi="宋体"/>
          <w:color w:val="FF0000"/>
          <w:szCs w:val="21"/>
        </w:rPr>
        <w:t>1000</w:t>
      </w:r>
      <w:r>
        <w:rPr>
          <w:rFonts w:hint="eastAsia" w:ascii="宋体" w:hAnsi="宋体"/>
          <w:szCs w:val="21"/>
        </w:rPr>
        <w:t>元违约金处罚。</w:t>
      </w:r>
    </w:p>
    <w:p>
      <w:pPr>
        <w:numPr>
          <w:ilvl w:val="0"/>
          <w:numId w:val="3"/>
        </w:numPr>
        <w:spacing w:line="360" w:lineRule="auto"/>
        <w:ind w:left="0" w:firstLine="0"/>
        <w:contextualSpacing/>
        <w:rPr>
          <w:rFonts w:ascii="宋体" w:hAnsi="宋体"/>
          <w:szCs w:val="21"/>
        </w:rPr>
      </w:pPr>
      <w:r>
        <w:rPr>
          <w:rFonts w:hint="eastAsia" w:ascii="宋体" w:hAnsi="宋体"/>
          <w:szCs w:val="21"/>
        </w:rPr>
        <w:t>各类验收、检查、混凝土浇筑、模板及脚手架拆除期间乙方项目经理和技术负责人必须在场管理生产，如有违反乙方需承担</w:t>
      </w:r>
      <w:r>
        <w:rPr>
          <w:rFonts w:ascii="宋体" w:hAnsi="宋体"/>
          <w:color w:val="FF0000"/>
          <w:szCs w:val="21"/>
        </w:rPr>
        <w:t>2000</w:t>
      </w:r>
      <w:r>
        <w:rPr>
          <w:rFonts w:hint="eastAsia" w:ascii="宋体" w:hAnsi="宋体"/>
          <w:szCs w:val="21"/>
        </w:rPr>
        <w:t>元</w:t>
      </w:r>
      <w:r>
        <w:rPr>
          <w:rFonts w:ascii="宋体" w:hAnsi="宋体"/>
          <w:szCs w:val="21"/>
        </w:rPr>
        <w:t>/</w:t>
      </w:r>
      <w:r>
        <w:rPr>
          <w:rFonts w:hint="eastAsia" w:ascii="宋体" w:hAnsi="宋体"/>
          <w:szCs w:val="21"/>
        </w:rPr>
        <w:t>次违约金。</w:t>
      </w:r>
    </w:p>
    <w:p>
      <w:pPr>
        <w:pStyle w:val="4"/>
        <w:adjustRightInd/>
        <w:spacing w:before="0" w:line="360" w:lineRule="auto"/>
        <w:contextualSpacing/>
        <w:jc w:val="both"/>
        <w:rPr>
          <w:rFonts w:ascii="宋体" w:hAnsi="宋体" w:eastAsia="宋体"/>
          <w:sz w:val="21"/>
          <w:szCs w:val="21"/>
        </w:rPr>
      </w:pPr>
      <w:bookmarkStart w:id="704" w:name="_Toc389602903"/>
      <w:bookmarkStart w:id="705" w:name="_Toc389663560"/>
      <w:r>
        <w:rPr>
          <w:rFonts w:ascii="宋体" w:hAnsi="宋体" w:eastAsia="宋体"/>
          <w:sz w:val="21"/>
          <w:szCs w:val="21"/>
        </w:rPr>
        <w:t xml:space="preserve">3.3 </w:t>
      </w:r>
      <w:r>
        <w:rPr>
          <w:rFonts w:hint="eastAsia" w:ascii="宋体" w:hAnsi="宋体" w:eastAsia="宋体"/>
          <w:sz w:val="21"/>
          <w:szCs w:val="21"/>
        </w:rPr>
        <w:t>劳务作业管理人员</w:t>
      </w:r>
      <w:bookmarkEnd w:id="704"/>
      <w:bookmarkEnd w:id="705"/>
    </w:p>
    <w:p>
      <w:pPr>
        <w:spacing w:line="360" w:lineRule="auto"/>
        <w:ind w:firstLine="420" w:firstLineChars="200"/>
        <w:contextualSpacing/>
        <w:rPr>
          <w:rFonts w:ascii="宋体" w:hAnsi="宋体" w:cs="宋体"/>
          <w:kern w:val="0"/>
          <w:szCs w:val="21"/>
          <w:u w:val="single"/>
        </w:rPr>
      </w:pPr>
      <w:r>
        <w:rPr>
          <w:rFonts w:hint="eastAsia" w:ascii="宋体" w:hAnsi="宋体"/>
          <w:szCs w:val="21"/>
        </w:rPr>
        <w:t>乙方提交</w:t>
      </w:r>
      <w:r>
        <w:rPr>
          <w:rFonts w:hint="eastAsia" w:ascii="宋体" w:hAnsi="宋体"/>
          <w:kern w:val="0"/>
          <w:szCs w:val="21"/>
        </w:rPr>
        <w:t>现场劳务作业管理机构及劳务作业管理人员安排的报告</w:t>
      </w:r>
      <w:r>
        <w:rPr>
          <w:rFonts w:hint="eastAsia" w:ascii="宋体" w:hAnsi="宋体"/>
          <w:szCs w:val="21"/>
        </w:rPr>
        <w:t>的期限：</w:t>
      </w:r>
      <w:r>
        <w:rPr>
          <w:rFonts w:hint="eastAsia" w:ascii="宋体" w:hAnsi="宋体" w:cs="宋体"/>
          <w:kern w:val="0"/>
          <w:szCs w:val="21"/>
          <w:u w:val="single"/>
        </w:rPr>
        <w:t>乙方应在接到合同签订后</w:t>
      </w:r>
      <w:r>
        <w:rPr>
          <w:rFonts w:hint="eastAsia" w:ascii="宋体" w:hAnsi="宋体" w:cs="宋体"/>
          <w:color w:val="FF0000"/>
          <w:kern w:val="0"/>
          <w:szCs w:val="21"/>
          <w:u w:val="single"/>
        </w:rPr>
        <w:t>7</w:t>
      </w:r>
      <w:r>
        <w:rPr>
          <w:rFonts w:hint="eastAsia" w:ascii="宋体" w:hAnsi="宋体" w:cs="宋体"/>
          <w:kern w:val="0"/>
          <w:szCs w:val="21"/>
          <w:u w:val="single"/>
        </w:rPr>
        <w:t>天内，向甲方提交乙方项目管理机构及施工现场人员安排的报告，其内容应包括合同管理、施工、技术、材料、质量、安全、财务等主要施工管理人员名单及其岗位、注册执业资格等，以及各工种技术工人的安排情况，并同时提交主要施工管理人员与乙方之间的劳动关系证明。</w:t>
      </w:r>
    </w:p>
    <w:p>
      <w:pPr>
        <w:spacing w:line="360" w:lineRule="auto"/>
        <w:ind w:firstLine="420" w:firstLineChars="200"/>
        <w:contextualSpacing/>
        <w:rPr>
          <w:rFonts w:ascii="宋体" w:hAnsi="宋体"/>
          <w:szCs w:val="21"/>
        </w:rPr>
      </w:pPr>
      <w:r>
        <w:rPr>
          <w:rFonts w:hint="eastAsia" w:ascii="宋体" w:hAnsi="宋体"/>
          <w:szCs w:val="21"/>
        </w:rPr>
        <w:t>乙方未提交项目主要管理人员的劳动合同，或者没有提供为项目主要管理人员缴纳社会保险的证明的违约责任：承担</w:t>
      </w:r>
      <w:r>
        <w:rPr>
          <w:rFonts w:ascii="宋体" w:hAnsi="宋体"/>
          <w:color w:val="FF0000"/>
          <w:szCs w:val="21"/>
        </w:rPr>
        <w:t>1</w:t>
      </w:r>
      <w:r>
        <w:rPr>
          <w:rFonts w:hint="eastAsia" w:ascii="宋体" w:hAnsi="宋体"/>
          <w:szCs w:val="21"/>
        </w:rPr>
        <w:t>万元人民币违约金，并无条更换为符合要求的管理人员。</w:t>
      </w:r>
    </w:p>
    <w:p>
      <w:pPr>
        <w:spacing w:line="360" w:lineRule="auto"/>
        <w:ind w:firstLine="420" w:firstLineChars="200"/>
        <w:contextualSpacing/>
        <w:rPr>
          <w:rFonts w:ascii="宋体" w:hAnsi="宋体" w:cs="宋体"/>
          <w:szCs w:val="21"/>
        </w:rPr>
      </w:pPr>
      <w:r>
        <w:rPr>
          <w:rFonts w:hint="eastAsia" w:ascii="宋体" w:hAnsi="宋体" w:cs="宋体"/>
          <w:szCs w:val="21"/>
        </w:rPr>
        <w:t>乙方无正当理由拒绝撤换主要施工管理人员的违约责任：</w:t>
      </w:r>
      <w:r>
        <w:rPr>
          <w:rFonts w:hint="eastAsia" w:ascii="宋体" w:hAnsi="宋体" w:cs="宋体"/>
          <w:szCs w:val="21"/>
          <w:u w:val="single"/>
        </w:rPr>
        <w:t>甲方有权终止合同，其履约保证金不予退还</w:t>
      </w:r>
      <w:r>
        <w:rPr>
          <w:rFonts w:hint="eastAsia" w:ascii="宋体" w:hAnsi="宋体" w:cs="宋体"/>
          <w:szCs w:val="21"/>
        </w:rPr>
        <w:t>。</w:t>
      </w:r>
    </w:p>
    <w:p>
      <w:pPr>
        <w:spacing w:line="360" w:lineRule="auto"/>
        <w:ind w:firstLine="525" w:firstLineChars="250"/>
        <w:contextualSpacing/>
        <w:rPr>
          <w:rFonts w:ascii="宋体" w:hAnsi="宋体"/>
          <w:szCs w:val="21"/>
        </w:rPr>
      </w:pPr>
      <w:r>
        <w:rPr>
          <w:rFonts w:hint="eastAsia" w:ascii="宋体" w:hAnsi="宋体"/>
          <w:szCs w:val="21"/>
        </w:rPr>
        <w:t>关于乙方其他主要管理人员每月在劳务作业现场的时间要求及违约责任：</w:t>
      </w:r>
    </w:p>
    <w:p>
      <w:pPr>
        <w:spacing w:line="360" w:lineRule="auto"/>
        <w:contextualSpacing/>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）乙方其他主要管理人员（施工员、安全员）每月在项目现场工作时间不少于</w:t>
      </w:r>
      <w:r>
        <w:rPr>
          <w:rFonts w:ascii="宋体" w:hAnsi="宋体"/>
          <w:szCs w:val="21"/>
        </w:rPr>
        <w:t>24</w:t>
      </w:r>
      <w:r>
        <w:rPr>
          <w:rFonts w:hint="eastAsia" w:ascii="宋体" w:hAnsi="宋体"/>
          <w:szCs w:val="21"/>
        </w:rPr>
        <w:t>天，每少</w:t>
      </w:r>
      <w:r>
        <w:rPr>
          <w:rFonts w:ascii="宋体" w:hAnsi="宋体"/>
          <w:szCs w:val="21"/>
        </w:rPr>
        <w:t>1</w:t>
      </w:r>
      <w:r>
        <w:rPr>
          <w:rFonts w:hint="eastAsia" w:ascii="宋体" w:hAnsi="宋体"/>
          <w:szCs w:val="21"/>
        </w:rPr>
        <w:t>天乙方承担</w:t>
      </w:r>
      <w:r>
        <w:rPr>
          <w:rFonts w:ascii="宋体" w:hAnsi="宋体"/>
          <w:color w:val="FF0000"/>
          <w:szCs w:val="21"/>
        </w:rPr>
        <w:t>500</w:t>
      </w:r>
      <w:r>
        <w:rPr>
          <w:rFonts w:hint="eastAsia" w:ascii="宋体" w:hAnsi="宋体"/>
          <w:szCs w:val="21"/>
        </w:rPr>
        <w:t>元违约金处罚。</w:t>
      </w:r>
    </w:p>
    <w:p>
      <w:pPr>
        <w:spacing w:line="360" w:lineRule="auto"/>
        <w:contextualSpacing/>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）乙方其他主要管理人员（施工员、安全员）不得擅离项目现场，如论什么原因需离开项目现场均需取得承包项目经理同意，如有违反乙方承担</w:t>
      </w:r>
      <w:r>
        <w:rPr>
          <w:rFonts w:ascii="宋体" w:hAnsi="宋体"/>
          <w:color w:val="FF0000"/>
          <w:szCs w:val="21"/>
        </w:rPr>
        <w:t>500</w:t>
      </w:r>
      <w:r>
        <w:rPr>
          <w:rFonts w:hint="eastAsia" w:ascii="宋体" w:hAnsi="宋体"/>
          <w:szCs w:val="21"/>
        </w:rPr>
        <w:t>元违约金处罚。</w:t>
      </w:r>
    </w:p>
    <w:p>
      <w:pPr>
        <w:spacing w:line="360" w:lineRule="auto"/>
        <w:contextualSpacing/>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）各类验收、混凝土浇筑、模板及脚手架拆除期间乙方其他主要管理人（施工员、安全员）员必须在场管理生产，如有违反乙方需承担</w:t>
      </w:r>
      <w:r>
        <w:rPr>
          <w:rFonts w:ascii="宋体" w:hAnsi="宋体"/>
          <w:color w:val="FF0000"/>
          <w:szCs w:val="21"/>
        </w:rPr>
        <w:t>1000</w:t>
      </w:r>
      <w:r>
        <w:rPr>
          <w:rFonts w:hint="eastAsia" w:ascii="宋体" w:hAnsi="宋体"/>
          <w:szCs w:val="21"/>
        </w:rPr>
        <w:t>元</w:t>
      </w:r>
      <w:r>
        <w:rPr>
          <w:rFonts w:ascii="宋体" w:hAnsi="宋体"/>
          <w:szCs w:val="21"/>
        </w:rPr>
        <w:t>/</w:t>
      </w:r>
      <w:r>
        <w:rPr>
          <w:rFonts w:hint="eastAsia" w:ascii="宋体" w:hAnsi="宋体"/>
          <w:szCs w:val="21"/>
        </w:rPr>
        <w:t>次违约金。</w:t>
      </w:r>
    </w:p>
    <w:p>
      <w:pPr>
        <w:pStyle w:val="3"/>
        <w:adjustRightInd/>
        <w:snapToGrid/>
        <w:contextualSpacing/>
        <w:jc w:val="both"/>
        <w:rPr>
          <w:rFonts w:ascii="宋体" w:hAnsi="宋体" w:eastAsia="宋体"/>
          <w:sz w:val="21"/>
          <w:szCs w:val="21"/>
        </w:rPr>
      </w:pPr>
      <w:bookmarkStart w:id="706" w:name="_Toc389663561"/>
      <w:bookmarkStart w:id="707" w:name="_Toc389602904"/>
      <w:r>
        <w:rPr>
          <w:rFonts w:ascii="宋体" w:hAnsi="宋体" w:eastAsia="宋体"/>
          <w:sz w:val="21"/>
          <w:szCs w:val="21"/>
        </w:rPr>
        <w:t xml:space="preserve">4. </w:t>
      </w:r>
      <w:r>
        <w:rPr>
          <w:rFonts w:hint="eastAsia" w:ascii="宋体" w:hAnsi="宋体" w:eastAsia="宋体"/>
          <w:sz w:val="21"/>
          <w:szCs w:val="21"/>
        </w:rPr>
        <w:t>劳务作业人员</w:t>
      </w:r>
      <w:bookmarkEnd w:id="706"/>
      <w:bookmarkEnd w:id="707"/>
    </w:p>
    <w:p>
      <w:pPr>
        <w:pStyle w:val="4"/>
        <w:adjustRightInd/>
        <w:spacing w:before="0" w:line="360" w:lineRule="auto"/>
        <w:contextualSpacing/>
        <w:jc w:val="both"/>
        <w:rPr>
          <w:rFonts w:ascii="宋体" w:hAnsi="宋体" w:eastAsia="宋体"/>
          <w:sz w:val="21"/>
          <w:szCs w:val="21"/>
        </w:rPr>
      </w:pPr>
      <w:bookmarkStart w:id="708" w:name="_Toc389663562"/>
      <w:bookmarkStart w:id="709" w:name="_Toc389602905"/>
      <w:r>
        <w:rPr>
          <w:rFonts w:ascii="宋体" w:hAnsi="宋体" w:eastAsia="宋体"/>
          <w:sz w:val="21"/>
          <w:szCs w:val="21"/>
        </w:rPr>
        <w:t xml:space="preserve">4.3 </w:t>
      </w:r>
      <w:r>
        <w:rPr>
          <w:rFonts w:hint="eastAsia" w:ascii="宋体" w:hAnsi="宋体" w:eastAsia="宋体"/>
          <w:sz w:val="21"/>
          <w:szCs w:val="21"/>
        </w:rPr>
        <w:t>劳务作业人员管理</w:t>
      </w:r>
      <w:bookmarkEnd w:id="708"/>
      <w:bookmarkEnd w:id="709"/>
    </w:p>
    <w:p>
      <w:pPr>
        <w:spacing w:line="360" w:lineRule="auto"/>
        <w:contextualSpacing/>
        <w:rPr>
          <w:rFonts w:ascii="宋体" w:hAnsi="宋体"/>
          <w:szCs w:val="21"/>
        </w:rPr>
      </w:pPr>
      <w:r>
        <w:rPr>
          <w:rFonts w:ascii="宋体" w:hAnsi="宋体"/>
          <w:szCs w:val="21"/>
        </w:rPr>
        <w:t xml:space="preserve">4.3.4 </w:t>
      </w:r>
      <w:r>
        <w:rPr>
          <w:rFonts w:hint="eastAsia" w:ascii="宋体" w:hAnsi="宋体"/>
          <w:szCs w:val="21"/>
        </w:rPr>
        <w:t>乙方无正当理由拒绝撤换劳务作业人员，应承担的违约责任为：</w:t>
      </w:r>
      <w:r>
        <w:rPr>
          <w:rFonts w:hint="eastAsia" w:ascii="宋体" w:hAnsi="宋体"/>
          <w:szCs w:val="21"/>
          <w:u w:val="single"/>
        </w:rPr>
        <w:t>承担</w:t>
      </w:r>
      <w:r>
        <w:rPr>
          <w:rFonts w:ascii="宋体" w:hAnsi="宋体"/>
          <w:color w:val="FF0000"/>
          <w:szCs w:val="21"/>
          <w:u w:val="single"/>
        </w:rPr>
        <w:t>10000</w:t>
      </w:r>
      <w:r>
        <w:rPr>
          <w:rFonts w:hint="eastAsia" w:ascii="宋体" w:hAnsi="宋体"/>
          <w:szCs w:val="21"/>
          <w:u w:val="single"/>
        </w:rPr>
        <w:t>元</w:t>
      </w:r>
      <w:r>
        <w:rPr>
          <w:rFonts w:ascii="宋体" w:hAnsi="宋体"/>
          <w:szCs w:val="21"/>
          <w:u w:val="single"/>
        </w:rPr>
        <w:t>/</w:t>
      </w:r>
      <w:r>
        <w:rPr>
          <w:rFonts w:hint="eastAsia" w:ascii="宋体" w:hAnsi="宋体"/>
          <w:szCs w:val="21"/>
          <w:u w:val="single"/>
        </w:rPr>
        <w:t>人的违约金</w:t>
      </w:r>
      <w:r>
        <w:rPr>
          <w:rFonts w:hint="eastAsia" w:ascii="宋体" w:hAnsi="宋体"/>
          <w:szCs w:val="21"/>
        </w:rPr>
        <w:t>。</w:t>
      </w:r>
    </w:p>
    <w:p>
      <w:pPr>
        <w:spacing w:line="360" w:lineRule="auto"/>
        <w:contextualSpacing/>
        <w:rPr>
          <w:rFonts w:ascii="宋体" w:hAnsi="宋体"/>
          <w:szCs w:val="21"/>
        </w:rPr>
      </w:pPr>
      <w:r>
        <w:rPr>
          <w:rFonts w:ascii="宋体" w:hAnsi="宋体"/>
          <w:szCs w:val="21"/>
        </w:rPr>
        <w:t xml:space="preserve">4.3.5 </w:t>
      </w:r>
      <w:r>
        <w:rPr>
          <w:rFonts w:hint="eastAsia" w:ascii="宋体" w:hAnsi="宋体"/>
          <w:szCs w:val="21"/>
        </w:rPr>
        <w:t>因乙方原因需更换劳务作业人员，需提前</w:t>
      </w:r>
      <w:r>
        <w:rPr>
          <w:rFonts w:ascii="宋体" w:hAnsi="宋体"/>
          <w:szCs w:val="21"/>
        </w:rPr>
        <w:t>7</w:t>
      </w:r>
      <w:r>
        <w:rPr>
          <w:rFonts w:hint="eastAsia" w:ascii="宋体" w:hAnsi="宋体"/>
          <w:szCs w:val="21"/>
        </w:rPr>
        <w:t>天通报甲方项目负责人，并取得甲方项目负责人同意。</w:t>
      </w:r>
    </w:p>
    <w:p>
      <w:pPr>
        <w:spacing w:line="360" w:lineRule="auto"/>
        <w:contextualSpacing/>
        <w:rPr>
          <w:rFonts w:ascii="宋体" w:hAnsi="宋体" w:cs="宋体"/>
          <w:szCs w:val="21"/>
        </w:rPr>
      </w:pPr>
      <w:r>
        <w:rPr>
          <w:rFonts w:hint="eastAsia" w:ascii="宋体" w:hAnsi="宋体" w:cs="宋体"/>
          <w:szCs w:val="21"/>
        </w:rPr>
        <w:t>4.3.6乙方未按时补足劳动力的违约责任：</w:t>
      </w:r>
      <w:r>
        <w:rPr>
          <w:rFonts w:hint="eastAsia" w:ascii="宋体" w:hAnsi="宋体" w:cs="宋体"/>
          <w:szCs w:val="21"/>
          <w:u w:val="single"/>
        </w:rPr>
        <w:t>每次承担</w:t>
      </w:r>
      <w:r>
        <w:rPr>
          <w:rFonts w:hint="eastAsia" w:ascii="宋体" w:hAnsi="宋体" w:cs="宋体"/>
          <w:color w:val="FF0000"/>
          <w:szCs w:val="21"/>
          <w:u w:val="single"/>
        </w:rPr>
        <w:t xml:space="preserve">1 </w:t>
      </w:r>
      <w:r>
        <w:rPr>
          <w:rFonts w:hint="eastAsia" w:ascii="宋体" w:hAnsi="宋体" w:cs="宋体"/>
          <w:szCs w:val="21"/>
          <w:u w:val="single"/>
        </w:rPr>
        <w:t>万元人民币违约金，并在甲方规定期限内补足</w:t>
      </w:r>
      <w:r>
        <w:rPr>
          <w:rFonts w:hint="eastAsia" w:ascii="宋体" w:hAnsi="宋体" w:cs="宋体"/>
          <w:szCs w:val="21"/>
        </w:rPr>
        <w:t>。</w:t>
      </w:r>
    </w:p>
    <w:p>
      <w:pPr>
        <w:pStyle w:val="3"/>
        <w:adjustRightInd/>
        <w:snapToGrid/>
        <w:contextualSpacing/>
        <w:jc w:val="both"/>
        <w:rPr>
          <w:rFonts w:ascii="宋体" w:hAnsi="宋体" w:eastAsia="宋体"/>
          <w:sz w:val="21"/>
          <w:szCs w:val="21"/>
        </w:rPr>
      </w:pPr>
      <w:bookmarkStart w:id="710" w:name="_Toc384137620"/>
      <w:bookmarkStart w:id="711" w:name="_Toc389602906"/>
      <w:bookmarkStart w:id="712" w:name="_Toc384054027"/>
      <w:bookmarkStart w:id="713" w:name="_Toc384026472"/>
      <w:bookmarkStart w:id="714" w:name="_Toc383940998"/>
      <w:bookmarkStart w:id="715" w:name="_Toc389663563"/>
      <w:r>
        <w:rPr>
          <w:rFonts w:ascii="宋体" w:hAnsi="宋体" w:eastAsia="宋体"/>
          <w:sz w:val="21"/>
          <w:szCs w:val="21"/>
        </w:rPr>
        <w:t>5.</w:t>
      </w:r>
      <w:bookmarkEnd w:id="710"/>
      <w:bookmarkEnd w:id="711"/>
      <w:bookmarkEnd w:id="712"/>
      <w:bookmarkEnd w:id="713"/>
      <w:bookmarkEnd w:id="714"/>
      <w:r>
        <w:rPr>
          <w:rFonts w:hint="eastAsia" w:ascii="宋体" w:hAnsi="宋体" w:eastAsia="宋体"/>
          <w:sz w:val="21"/>
          <w:szCs w:val="21"/>
        </w:rPr>
        <w:t>作业安全与环境保护</w:t>
      </w:r>
      <w:bookmarkEnd w:id="715"/>
    </w:p>
    <w:p>
      <w:pPr>
        <w:pStyle w:val="4"/>
        <w:adjustRightInd/>
        <w:spacing w:before="0" w:line="360" w:lineRule="auto"/>
        <w:contextualSpacing/>
        <w:jc w:val="both"/>
        <w:rPr>
          <w:rFonts w:ascii="宋体" w:hAnsi="宋体" w:eastAsia="宋体"/>
          <w:sz w:val="21"/>
          <w:szCs w:val="21"/>
        </w:rPr>
      </w:pPr>
      <w:r>
        <w:rPr>
          <w:rFonts w:ascii="宋体" w:hAnsi="宋体" w:eastAsia="宋体"/>
          <w:sz w:val="21"/>
          <w:szCs w:val="21"/>
        </w:rPr>
        <w:t>5.1</w:t>
      </w:r>
      <w:r>
        <w:rPr>
          <w:rFonts w:hint="eastAsia" w:ascii="宋体" w:hAnsi="宋体" w:eastAsia="宋体"/>
          <w:sz w:val="21"/>
          <w:szCs w:val="21"/>
        </w:rPr>
        <w:t>作业安全</w:t>
      </w:r>
    </w:p>
    <w:p>
      <w:pPr>
        <w:spacing w:line="360" w:lineRule="auto"/>
        <w:contextualSpacing/>
        <w:rPr>
          <w:rFonts w:ascii="宋体" w:hAnsi="宋体"/>
          <w:szCs w:val="21"/>
        </w:rPr>
      </w:pPr>
      <w:r>
        <w:rPr>
          <w:rFonts w:ascii="宋体" w:hAnsi="宋体"/>
          <w:szCs w:val="21"/>
        </w:rPr>
        <w:t>5.1.4</w:t>
      </w:r>
      <w:r>
        <w:rPr>
          <w:rFonts w:hint="eastAsia" w:ascii="宋体" w:hAnsi="宋体"/>
          <w:szCs w:val="21"/>
        </w:rPr>
        <w:t>乙方在动力设备、输电线路、地下管道、密封防震车间、易燃易爆地段以及临街交通要道附近施工时，应有安全防护措施，经甲方认可后实施。</w:t>
      </w:r>
    </w:p>
    <w:p>
      <w:pPr>
        <w:spacing w:line="360" w:lineRule="auto"/>
        <w:contextualSpacing/>
        <w:rPr>
          <w:rFonts w:ascii="宋体" w:hAnsi="宋体"/>
          <w:szCs w:val="21"/>
        </w:rPr>
      </w:pPr>
      <w:r>
        <w:rPr>
          <w:rFonts w:ascii="宋体" w:hAnsi="宋体"/>
          <w:szCs w:val="21"/>
        </w:rPr>
        <w:t>5.1.5</w:t>
      </w:r>
      <w:r>
        <w:rPr>
          <w:rFonts w:hint="eastAsia" w:ascii="宋体" w:hAnsi="宋体"/>
          <w:szCs w:val="21"/>
        </w:rPr>
        <w:t>乙方实施爆破作业，在放射、毒害性环境中工作及使用毒害性、腐蚀性物品施工时，乙方应在施工前</w:t>
      </w:r>
      <w:r>
        <w:rPr>
          <w:rFonts w:ascii="宋体" w:hAnsi="宋体"/>
          <w:szCs w:val="21"/>
          <w:u w:val="single"/>
        </w:rPr>
        <w:t xml:space="preserve"> 7 </w:t>
      </w:r>
      <w:r>
        <w:rPr>
          <w:rFonts w:hint="eastAsia" w:ascii="宋体" w:hAnsi="宋体"/>
          <w:szCs w:val="21"/>
        </w:rPr>
        <w:t>天以书面形式通知甲方，完善相应的安全防护措施，经甲方认可后实施。</w:t>
      </w:r>
    </w:p>
    <w:p>
      <w:pPr>
        <w:spacing w:line="360" w:lineRule="auto"/>
        <w:contextualSpacing/>
        <w:rPr>
          <w:rFonts w:ascii="宋体" w:hAnsi="宋体"/>
          <w:szCs w:val="21"/>
        </w:rPr>
      </w:pPr>
      <w:r>
        <w:rPr>
          <w:rFonts w:ascii="宋体" w:hAnsi="宋体"/>
          <w:szCs w:val="21"/>
        </w:rPr>
        <w:t>5.1.6</w:t>
      </w:r>
      <w:r>
        <w:rPr>
          <w:rFonts w:hint="eastAsia" w:ascii="宋体" w:hAnsi="宋体"/>
          <w:szCs w:val="21"/>
        </w:rPr>
        <w:t>甲方按合同约定支付的安全文明施工费用，乙方必须全部用于本项目的安全文明施工，不得弄虚作假。如经查实有虚假，甲方有权对乙方处于虚假金额的</w:t>
      </w:r>
      <w:r>
        <w:rPr>
          <w:rFonts w:ascii="宋体" w:hAnsi="宋体"/>
          <w:szCs w:val="21"/>
          <w:u w:val="single"/>
        </w:rPr>
        <w:t xml:space="preserve"> 2 </w:t>
      </w:r>
      <w:r>
        <w:rPr>
          <w:rFonts w:hint="eastAsia" w:ascii="宋体" w:hAnsi="宋体"/>
          <w:szCs w:val="21"/>
        </w:rPr>
        <w:t>倍作为违约处罚。</w:t>
      </w:r>
    </w:p>
    <w:p>
      <w:pPr>
        <w:spacing w:line="360" w:lineRule="auto"/>
        <w:contextualSpacing/>
        <w:rPr>
          <w:rFonts w:ascii="宋体" w:hAnsi="宋体"/>
          <w:szCs w:val="21"/>
        </w:rPr>
      </w:pPr>
      <w:r>
        <w:rPr>
          <w:rFonts w:ascii="宋体" w:hAnsi="宋体"/>
          <w:szCs w:val="21"/>
        </w:rPr>
        <w:t>5.1.7</w:t>
      </w:r>
      <w:r>
        <w:rPr>
          <w:rFonts w:hint="eastAsia" w:ascii="宋体" w:hAnsi="宋体"/>
          <w:szCs w:val="21"/>
        </w:rPr>
        <w:t>乙方严格按安全标准进行施工，随时接受安全检查人员依法实施的监督检查，采取必要的安全防护措施，消除事故隐患。由于乙方安全监督管理不到位，安全教育不到位，安全技术措施不力或不到位，违章操作、无证上岗操作和其他违反安全管理相关规定造成的安全生产事故，由乙方承担法律责任和经济赔偿。</w:t>
      </w:r>
    </w:p>
    <w:p>
      <w:pPr>
        <w:spacing w:line="360" w:lineRule="auto"/>
        <w:contextualSpacing/>
        <w:rPr>
          <w:rFonts w:ascii="宋体" w:hAnsi="宋体"/>
          <w:szCs w:val="21"/>
        </w:rPr>
      </w:pPr>
      <w:r>
        <w:rPr>
          <w:rFonts w:ascii="宋体" w:hAnsi="宋体"/>
          <w:szCs w:val="21"/>
        </w:rPr>
        <w:t>5.1.8</w:t>
      </w:r>
      <w:r>
        <w:rPr>
          <w:rFonts w:hint="eastAsia" w:ascii="宋体" w:hAnsi="宋体"/>
          <w:szCs w:val="21"/>
        </w:rPr>
        <w:t>乙方施工过程中应采取有效措施减小对项目周围居民的影响，如因乙方原因造成周围居民投诉，乙方应承担全部责任。</w:t>
      </w:r>
    </w:p>
    <w:p>
      <w:pPr>
        <w:spacing w:line="360" w:lineRule="auto"/>
        <w:contextualSpacing/>
        <w:rPr>
          <w:rFonts w:ascii="宋体" w:hAnsi="宋体"/>
          <w:szCs w:val="21"/>
        </w:rPr>
      </w:pPr>
      <w:r>
        <w:rPr>
          <w:rFonts w:ascii="宋体" w:hAnsi="宋体"/>
          <w:szCs w:val="21"/>
        </w:rPr>
        <w:t xml:space="preserve">5.1.9 </w:t>
      </w:r>
      <w:r>
        <w:rPr>
          <w:rFonts w:hint="eastAsia" w:ascii="宋体" w:hAnsi="宋体"/>
          <w:szCs w:val="21"/>
        </w:rPr>
        <w:t>乙方人员发生任何性质的安全事故，乙方必须第一时间提供足额的医疗费用，确保受伤人员行到及时有效的救治。如因乙方救治不力造成损失由乙方承担。</w:t>
      </w:r>
    </w:p>
    <w:p>
      <w:pPr>
        <w:spacing w:line="360" w:lineRule="auto"/>
        <w:contextualSpacing/>
        <w:rPr>
          <w:rFonts w:ascii="宋体" w:hAnsi="宋体"/>
          <w:szCs w:val="21"/>
        </w:rPr>
      </w:pPr>
      <w:r>
        <w:rPr>
          <w:rFonts w:ascii="宋体" w:hAnsi="宋体"/>
          <w:szCs w:val="21"/>
        </w:rPr>
        <w:t xml:space="preserve">5.1.10 </w:t>
      </w:r>
      <w:r>
        <w:rPr>
          <w:rFonts w:hint="eastAsia" w:ascii="宋体" w:hAnsi="宋体"/>
          <w:szCs w:val="21"/>
        </w:rPr>
        <w:t>如发生安全事故，由劳务公司承担安全事故指标并承担经济赔偿责任。</w:t>
      </w:r>
    </w:p>
    <w:p>
      <w:pPr>
        <w:pStyle w:val="4"/>
        <w:adjustRightInd/>
        <w:spacing w:before="0" w:line="360" w:lineRule="auto"/>
        <w:contextualSpacing/>
        <w:jc w:val="both"/>
        <w:rPr>
          <w:rFonts w:ascii="宋体" w:hAnsi="宋体" w:eastAsia="宋体"/>
          <w:sz w:val="21"/>
          <w:szCs w:val="21"/>
        </w:rPr>
      </w:pPr>
      <w:bookmarkStart w:id="716" w:name="_Toc389663564"/>
      <w:bookmarkStart w:id="717" w:name="_Toc389602907"/>
      <w:r>
        <w:rPr>
          <w:rFonts w:ascii="宋体" w:hAnsi="宋体" w:eastAsia="宋体"/>
          <w:sz w:val="21"/>
          <w:szCs w:val="21"/>
        </w:rPr>
        <w:t xml:space="preserve">5.2 </w:t>
      </w:r>
      <w:r>
        <w:rPr>
          <w:rFonts w:hint="eastAsia" w:ascii="宋体" w:hAnsi="宋体" w:eastAsia="宋体"/>
          <w:sz w:val="21"/>
          <w:szCs w:val="21"/>
        </w:rPr>
        <w:t>职业健康</w:t>
      </w:r>
      <w:bookmarkEnd w:id="716"/>
      <w:bookmarkEnd w:id="717"/>
    </w:p>
    <w:p>
      <w:pPr>
        <w:spacing w:line="360" w:lineRule="auto"/>
        <w:contextualSpacing/>
        <w:rPr>
          <w:rFonts w:ascii="宋体" w:hAnsi="宋体"/>
          <w:szCs w:val="21"/>
        </w:rPr>
      </w:pPr>
      <w:r>
        <w:rPr>
          <w:rFonts w:ascii="宋体" w:hAnsi="宋体"/>
          <w:szCs w:val="21"/>
        </w:rPr>
        <w:t xml:space="preserve">5.2.2 </w:t>
      </w:r>
      <w:r>
        <w:rPr>
          <w:rFonts w:hint="eastAsia" w:ascii="宋体" w:hAnsi="宋体"/>
          <w:szCs w:val="21"/>
        </w:rPr>
        <w:t>生活条件</w:t>
      </w:r>
    </w:p>
    <w:p>
      <w:pPr>
        <w:spacing w:line="360" w:lineRule="auto"/>
        <w:ind w:firstLine="420" w:firstLineChars="200"/>
        <w:contextualSpacing/>
        <w:rPr>
          <w:rFonts w:ascii="宋体" w:hAnsi="宋体"/>
          <w:szCs w:val="21"/>
        </w:rPr>
      </w:pPr>
      <w:r>
        <w:rPr>
          <w:rFonts w:hint="eastAsia" w:ascii="宋体" w:hAnsi="宋体"/>
          <w:szCs w:val="21"/>
        </w:rPr>
        <w:t>关于甲方为</w:t>
      </w:r>
      <w:r>
        <w:rPr>
          <w:rFonts w:hint="eastAsia" w:ascii="宋体" w:hAnsi="宋体"/>
          <w:kern w:val="0"/>
          <w:szCs w:val="21"/>
        </w:rPr>
        <w:t>劳务作业人员提供必要的膳宿条件和生活环境的</w:t>
      </w:r>
      <w:r>
        <w:rPr>
          <w:rFonts w:hint="eastAsia" w:ascii="宋体" w:hAnsi="宋体"/>
          <w:szCs w:val="21"/>
        </w:rPr>
        <w:t>期限要求：进场</w:t>
      </w:r>
      <w:r>
        <w:rPr>
          <w:rFonts w:ascii="宋体" w:hAnsi="宋体"/>
          <w:szCs w:val="21"/>
        </w:rPr>
        <w:t>7</w:t>
      </w:r>
      <w:r>
        <w:rPr>
          <w:rFonts w:hint="eastAsia" w:ascii="宋体" w:hAnsi="宋体"/>
          <w:szCs w:val="21"/>
        </w:rPr>
        <w:t>天，甲方</w:t>
      </w:r>
      <w:r>
        <w:rPr>
          <w:rFonts w:hint="eastAsia" w:ascii="宋体" w:hAnsi="宋体"/>
          <w:kern w:val="0"/>
          <w:szCs w:val="21"/>
        </w:rPr>
        <w:t>提供必要的膳宿条件和生活环境</w:t>
      </w:r>
      <w:r>
        <w:rPr>
          <w:rFonts w:hint="eastAsia" w:ascii="宋体" w:hAnsi="宋体"/>
          <w:szCs w:val="21"/>
        </w:rPr>
        <w:t>仅限于专用条款“劳务作业现场和工作条件”项内约定内容。</w:t>
      </w:r>
    </w:p>
    <w:p>
      <w:pPr>
        <w:pStyle w:val="3"/>
        <w:adjustRightInd/>
        <w:snapToGrid/>
        <w:contextualSpacing/>
        <w:jc w:val="both"/>
        <w:rPr>
          <w:rFonts w:ascii="宋体" w:hAnsi="宋体" w:eastAsia="宋体"/>
          <w:sz w:val="21"/>
          <w:szCs w:val="21"/>
        </w:rPr>
      </w:pPr>
      <w:bookmarkStart w:id="718" w:name="_Toc383940999"/>
      <w:bookmarkStart w:id="719" w:name="_Toc384054028"/>
      <w:bookmarkStart w:id="720" w:name="_Toc384026473"/>
      <w:bookmarkStart w:id="721" w:name="_Toc389602908"/>
      <w:bookmarkStart w:id="722" w:name="_Toc389663565"/>
      <w:bookmarkStart w:id="723" w:name="_Toc384137621"/>
      <w:r>
        <w:rPr>
          <w:rFonts w:ascii="宋体" w:hAnsi="宋体" w:eastAsia="宋体"/>
          <w:sz w:val="21"/>
          <w:szCs w:val="21"/>
        </w:rPr>
        <w:t xml:space="preserve">6. </w:t>
      </w:r>
      <w:r>
        <w:rPr>
          <w:rFonts w:hint="eastAsia" w:ascii="宋体" w:hAnsi="宋体" w:eastAsia="宋体"/>
          <w:sz w:val="21"/>
          <w:szCs w:val="21"/>
        </w:rPr>
        <w:t>作业期限及进度</w:t>
      </w:r>
      <w:bookmarkEnd w:id="718"/>
      <w:bookmarkEnd w:id="719"/>
      <w:bookmarkEnd w:id="720"/>
      <w:bookmarkEnd w:id="721"/>
      <w:bookmarkEnd w:id="722"/>
      <w:bookmarkEnd w:id="723"/>
    </w:p>
    <w:p>
      <w:pPr>
        <w:pStyle w:val="4"/>
        <w:adjustRightInd/>
        <w:spacing w:before="0" w:line="360" w:lineRule="auto"/>
        <w:contextualSpacing/>
        <w:jc w:val="both"/>
        <w:rPr>
          <w:rFonts w:ascii="宋体" w:hAnsi="宋体" w:eastAsia="宋体"/>
          <w:sz w:val="21"/>
          <w:szCs w:val="21"/>
        </w:rPr>
      </w:pPr>
      <w:bookmarkStart w:id="724" w:name="_Toc381037618"/>
      <w:bookmarkStart w:id="725" w:name="_Toc389663566"/>
      <w:bookmarkStart w:id="726" w:name="_Toc389602909"/>
      <w:r>
        <w:rPr>
          <w:rFonts w:ascii="宋体" w:hAnsi="宋体" w:eastAsia="宋体"/>
          <w:sz w:val="21"/>
          <w:szCs w:val="21"/>
        </w:rPr>
        <w:t xml:space="preserve">6.1 </w:t>
      </w:r>
      <w:r>
        <w:rPr>
          <w:rFonts w:hint="eastAsia" w:ascii="宋体" w:hAnsi="宋体" w:eastAsia="宋体"/>
          <w:sz w:val="21"/>
          <w:szCs w:val="21"/>
        </w:rPr>
        <w:t>劳务作业方案</w:t>
      </w:r>
      <w:bookmarkEnd w:id="724"/>
      <w:bookmarkEnd w:id="725"/>
      <w:bookmarkEnd w:id="726"/>
    </w:p>
    <w:p>
      <w:pPr>
        <w:spacing w:line="360" w:lineRule="auto"/>
        <w:contextualSpacing/>
        <w:rPr>
          <w:rFonts w:ascii="宋体" w:hAnsi="宋体"/>
          <w:szCs w:val="21"/>
        </w:rPr>
      </w:pPr>
      <w:r>
        <w:rPr>
          <w:rFonts w:ascii="宋体" w:hAnsi="宋体"/>
          <w:szCs w:val="21"/>
        </w:rPr>
        <w:t xml:space="preserve">6.1.2 </w:t>
      </w:r>
      <w:r>
        <w:rPr>
          <w:rFonts w:hint="eastAsia" w:ascii="宋体" w:hAnsi="宋体"/>
          <w:szCs w:val="21"/>
        </w:rPr>
        <w:t>乙方提供劳务作业方案的时间：劳务作业前</w:t>
      </w:r>
      <w:r>
        <w:rPr>
          <w:rFonts w:ascii="宋体" w:hAnsi="宋体"/>
          <w:color w:val="FF0000"/>
          <w:szCs w:val="21"/>
        </w:rPr>
        <w:t>7</w:t>
      </w:r>
      <w:r>
        <w:rPr>
          <w:rFonts w:hint="eastAsia" w:ascii="宋体" w:hAnsi="宋体"/>
          <w:szCs w:val="21"/>
        </w:rPr>
        <w:t>天。</w:t>
      </w:r>
    </w:p>
    <w:p>
      <w:pPr>
        <w:spacing w:line="360" w:lineRule="auto"/>
        <w:contextualSpacing/>
        <w:rPr>
          <w:rFonts w:ascii="宋体" w:hAnsi="宋体"/>
          <w:szCs w:val="21"/>
        </w:rPr>
      </w:pPr>
      <w:r>
        <w:rPr>
          <w:rFonts w:ascii="宋体" w:hAnsi="宋体"/>
          <w:szCs w:val="21"/>
        </w:rPr>
        <w:t>6.1.3</w:t>
      </w:r>
      <w:r>
        <w:rPr>
          <w:rFonts w:hint="eastAsia" w:ascii="宋体" w:hAnsi="宋体"/>
          <w:szCs w:val="21"/>
        </w:rPr>
        <w:t>乙方应执行甲方的施工组织设计（施工方案），乙方不得因为“施工组织设计（施工方案）”调整要求增加费用。乙方可以提出合理化建议，但需经甲方批准后才能实施。</w:t>
      </w:r>
    </w:p>
    <w:p>
      <w:pPr>
        <w:pStyle w:val="4"/>
        <w:adjustRightInd/>
        <w:spacing w:before="0" w:line="360" w:lineRule="auto"/>
        <w:contextualSpacing/>
        <w:jc w:val="both"/>
        <w:rPr>
          <w:rFonts w:ascii="宋体" w:hAnsi="宋体" w:eastAsia="宋体"/>
          <w:sz w:val="21"/>
          <w:szCs w:val="21"/>
        </w:rPr>
      </w:pPr>
      <w:bookmarkStart w:id="727" w:name="_Toc389602910"/>
      <w:bookmarkStart w:id="728" w:name="_Toc389663567"/>
      <w:r>
        <w:rPr>
          <w:rFonts w:ascii="宋体" w:hAnsi="宋体" w:eastAsia="宋体"/>
          <w:sz w:val="21"/>
          <w:szCs w:val="21"/>
        </w:rPr>
        <w:t xml:space="preserve">6.2 </w:t>
      </w:r>
      <w:r>
        <w:rPr>
          <w:rFonts w:hint="eastAsia" w:ascii="宋体" w:hAnsi="宋体" w:eastAsia="宋体"/>
          <w:sz w:val="21"/>
          <w:szCs w:val="21"/>
        </w:rPr>
        <w:t>开始工作</w:t>
      </w:r>
      <w:bookmarkEnd w:id="727"/>
      <w:bookmarkEnd w:id="728"/>
    </w:p>
    <w:p>
      <w:pPr>
        <w:spacing w:line="360" w:lineRule="auto"/>
        <w:contextualSpacing/>
        <w:rPr>
          <w:rFonts w:ascii="宋体" w:hAnsi="宋体"/>
          <w:szCs w:val="21"/>
        </w:rPr>
      </w:pPr>
      <w:r>
        <w:rPr>
          <w:rFonts w:ascii="宋体" w:hAnsi="宋体"/>
          <w:szCs w:val="21"/>
        </w:rPr>
        <w:t xml:space="preserve">6.2.1 </w:t>
      </w:r>
      <w:r>
        <w:rPr>
          <w:rFonts w:hint="eastAsia" w:ascii="宋体" w:hAnsi="宋体"/>
          <w:szCs w:val="21"/>
        </w:rPr>
        <w:t>劳务作业准备</w:t>
      </w:r>
    </w:p>
    <w:p>
      <w:pPr>
        <w:spacing w:line="360" w:lineRule="auto"/>
        <w:contextualSpacing/>
        <w:rPr>
          <w:rFonts w:ascii="宋体" w:hAnsi="宋体"/>
          <w:szCs w:val="21"/>
          <w:u w:val="single"/>
        </w:rPr>
      </w:pPr>
      <w:r>
        <w:rPr>
          <w:rFonts w:hint="eastAsia" w:ascii="宋体" w:hAnsi="宋体"/>
          <w:szCs w:val="21"/>
        </w:rPr>
        <w:t>关于甲方应完成的劳务作业准备工作：</w:t>
      </w:r>
      <w:r>
        <w:rPr>
          <w:rFonts w:hint="eastAsia" w:ascii="宋体" w:hAnsi="宋体"/>
          <w:color w:val="FF0000"/>
          <w:szCs w:val="21"/>
          <w:u w:val="single"/>
        </w:rPr>
        <w:t>建筑主要轴线由承包负责放线，其他测量定位工作及相关测量仪器设备由乙方提供并完成</w:t>
      </w:r>
      <w:r>
        <w:rPr>
          <w:rFonts w:hint="eastAsia" w:ascii="宋体" w:hAnsi="宋体"/>
          <w:szCs w:val="21"/>
          <w:u w:val="single"/>
        </w:rPr>
        <w:t>。</w:t>
      </w:r>
    </w:p>
    <w:p>
      <w:pPr>
        <w:spacing w:line="360" w:lineRule="auto"/>
        <w:contextualSpacing/>
        <w:rPr>
          <w:rFonts w:ascii="宋体" w:hAnsi="宋体"/>
          <w:szCs w:val="21"/>
        </w:rPr>
      </w:pPr>
      <w:r>
        <w:rPr>
          <w:rFonts w:hint="eastAsia" w:ascii="宋体" w:hAnsi="宋体"/>
          <w:szCs w:val="21"/>
        </w:rPr>
        <w:t>关于乙方应完成的劳务作业准备工作：</w:t>
      </w:r>
      <w:r>
        <w:rPr>
          <w:rFonts w:hint="eastAsia" w:ascii="宋体" w:hAnsi="宋体"/>
          <w:szCs w:val="21"/>
          <w:u w:val="single"/>
        </w:rPr>
        <w:t>完成劳动力安排、机具、设备及材料等准备工作</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729" w:name="_Toc389602911"/>
      <w:bookmarkStart w:id="730" w:name="_Toc389663568"/>
      <w:r>
        <w:rPr>
          <w:rFonts w:ascii="宋体" w:hAnsi="宋体" w:eastAsia="宋体"/>
          <w:sz w:val="21"/>
          <w:szCs w:val="21"/>
        </w:rPr>
        <w:t xml:space="preserve">6.3 </w:t>
      </w:r>
      <w:r>
        <w:rPr>
          <w:rFonts w:hint="eastAsia" w:ascii="宋体" w:hAnsi="宋体" w:eastAsia="宋体"/>
          <w:sz w:val="21"/>
          <w:szCs w:val="21"/>
        </w:rPr>
        <w:t>作业期限延误</w:t>
      </w:r>
      <w:bookmarkEnd w:id="729"/>
      <w:bookmarkEnd w:id="730"/>
    </w:p>
    <w:p>
      <w:pPr>
        <w:spacing w:line="360" w:lineRule="auto"/>
        <w:contextualSpacing/>
        <w:rPr>
          <w:rFonts w:ascii="宋体" w:hAnsi="宋体"/>
          <w:szCs w:val="21"/>
        </w:rPr>
      </w:pPr>
      <w:r>
        <w:rPr>
          <w:rFonts w:hint="eastAsia" w:ascii="宋体" w:hAnsi="宋体"/>
          <w:szCs w:val="21"/>
        </w:rPr>
        <w:t>通用条款“</w:t>
      </w:r>
      <w:r>
        <w:rPr>
          <w:rFonts w:ascii="宋体" w:hAnsi="宋体"/>
          <w:szCs w:val="21"/>
        </w:rPr>
        <w:t xml:space="preserve">6.3.1 </w:t>
      </w:r>
      <w:r>
        <w:rPr>
          <w:rFonts w:hint="eastAsia" w:ascii="宋体" w:hAnsi="宋体"/>
          <w:szCs w:val="21"/>
        </w:rPr>
        <w:t>因甲方原因导致作业期限延误”修改为：</w:t>
      </w:r>
    </w:p>
    <w:p>
      <w:pPr>
        <w:spacing w:line="360" w:lineRule="auto"/>
        <w:ind w:firstLine="420" w:firstLineChars="200"/>
        <w:contextualSpacing/>
        <w:rPr>
          <w:rFonts w:ascii="宋体" w:hAnsi="宋体"/>
          <w:szCs w:val="21"/>
        </w:rPr>
      </w:pPr>
      <w:r>
        <w:rPr>
          <w:rFonts w:hint="eastAsia" w:ascii="宋体" w:hAnsi="宋体"/>
          <w:szCs w:val="21"/>
        </w:rPr>
        <w:t>因甲方原因导致未能在计划开始工作之日起开始工作的，仅顺延作业计划开始日期，不顺延劳务分包作业期限，不调增合同价格，延误期限超过</w:t>
      </w:r>
      <w:r>
        <w:rPr>
          <w:rFonts w:ascii="宋体" w:hAnsi="宋体"/>
          <w:szCs w:val="21"/>
          <w:u w:val="single"/>
        </w:rPr>
        <w:t xml:space="preserve"> </w:t>
      </w:r>
      <w:r>
        <w:rPr>
          <w:rFonts w:hint="eastAsia" w:ascii="宋体" w:hAnsi="宋体"/>
          <w:color w:val="FF0000"/>
          <w:szCs w:val="21"/>
          <w:u w:val="single"/>
        </w:rPr>
        <w:t>56</w:t>
      </w:r>
      <w:r>
        <w:rPr>
          <w:rFonts w:ascii="宋体" w:hAnsi="宋体"/>
          <w:szCs w:val="21"/>
          <w:u w:val="single"/>
        </w:rPr>
        <w:t xml:space="preserve"> </w:t>
      </w:r>
      <w:r>
        <w:rPr>
          <w:rFonts w:hint="eastAsia" w:ascii="宋体" w:hAnsi="宋体"/>
          <w:szCs w:val="21"/>
        </w:rPr>
        <w:t>天的，乙方有权解除合同。</w:t>
      </w:r>
    </w:p>
    <w:p>
      <w:pPr>
        <w:spacing w:line="360" w:lineRule="auto"/>
        <w:contextualSpacing/>
        <w:rPr>
          <w:rFonts w:ascii="宋体" w:hAnsi="宋体"/>
          <w:szCs w:val="21"/>
        </w:rPr>
      </w:pPr>
      <w:r>
        <w:rPr>
          <w:rFonts w:ascii="宋体" w:hAnsi="宋体"/>
          <w:szCs w:val="21"/>
        </w:rPr>
        <w:t xml:space="preserve">6.3.2 </w:t>
      </w:r>
      <w:r>
        <w:rPr>
          <w:rFonts w:hint="eastAsia" w:ascii="宋体" w:hAnsi="宋体"/>
          <w:szCs w:val="21"/>
        </w:rPr>
        <w:t>因乙方原因导致作业期限延误</w:t>
      </w:r>
    </w:p>
    <w:p>
      <w:pPr>
        <w:spacing w:line="360" w:lineRule="auto"/>
        <w:ind w:firstLine="420" w:firstLineChars="200"/>
        <w:contextualSpacing/>
        <w:rPr>
          <w:rFonts w:ascii="宋体" w:hAnsi="宋体"/>
          <w:szCs w:val="21"/>
          <w:u w:val="single"/>
        </w:rPr>
      </w:pPr>
      <w:r>
        <w:rPr>
          <w:rFonts w:hint="eastAsia" w:ascii="宋体" w:hAnsi="宋体"/>
          <w:szCs w:val="21"/>
        </w:rPr>
        <w:t>因</w:t>
      </w:r>
      <w:bookmarkStart w:id="731" w:name="_Toc318581170"/>
      <w:bookmarkStart w:id="732" w:name="_Toc312677487"/>
      <w:bookmarkStart w:id="733" w:name="_Toc312678013"/>
      <w:r>
        <w:rPr>
          <w:rFonts w:hint="eastAsia" w:ascii="宋体" w:hAnsi="宋体"/>
          <w:szCs w:val="21"/>
        </w:rPr>
        <w:t>乙方原因造成作业期限延误，逾期完工违约金的计算方法为：</w:t>
      </w:r>
      <w:r>
        <w:rPr>
          <w:rFonts w:hint="eastAsia" w:ascii="宋体" w:hAnsi="宋体"/>
          <w:szCs w:val="21"/>
          <w:u w:val="single"/>
        </w:rPr>
        <w:t>工期延误按该项目工期目标分段考核。工期未按合同工期完成，延误在10天以内的，每延迟一天甲方按</w:t>
      </w:r>
      <w:r>
        <w:rPr>
          <w:rFonts w:hint="eastAsia" w:ascii="宋体" w:hAnsi="宋体"/>
          <w:color w:val="FF0000"/>
          <w:szCs w:val="21"/>
          <w:u w:val="single"/>
        </w:rPr>
        <w:t>1</w:t>
      </w:r>
      <w:r>
        <w:rPr>
          <w:rFonts w:hint="eastAsia" w:ascii="宋体" w:hAnsi="宋体"/>
          <w:szCs w:val="21"/>
          <w:u w:val="single"/>
        </w:rPr>
        <w:t>万元/天处以乙方违约处罚金，处罚金按工期延误天数累计计算；当累计延误天数超过10天时，每延误一天甲方按</w:t>
      </w:r>
      <w:r>
        <w:rPr>
          <w:rFonts w:hint="eastAsia" w:ascii="宋体" w:hAnsi="宋体"/>
          <w:color w:val="FF0000"/>
          <w:szCs w:val="21"/>
          <w:u w:val="single"/>
        </w:rPr>
        <w:t>2</w:t>
      </w:r>
      <w:r>
        <w:rPr>
          <w:rFonts w:hint="eastAsia" w:ascii="宋体" w:hAnsi="宋体"/>
          <w:szCs w:val="21"/>
          <w:u w:val="single"/>
        </w:rPr>
        <w:t>万元/天处以乙方违约处罚金，并增加处罚乙方一次性违约处罚金</w:t>
      </w:r>
      <w:r>
        <w:rPr>
          <w:rFonts w:hint="eastAsia" w:ascii="宋体" w:hAnsi="宋体"/>
          <w:color w:val="FF0000"/>
          <w:szCs w:val="21"/>
          <w:u w:val="single"/>
        </w:rPr>
        <w:t>50</w:t>
      </w:r>
      <w:r>
        <w:rPr>
          <w:rFonts w:hint="eastAsia" w:ascii="宋体" w:hAnsi="宋体"/>
          <w:szCs w:val="21"/>
          <w:u w:val="single"/>
        </w:rPr>
        <w:t>万元，两项违约处罚金同时执行；如总工期未延误，可退还该分段工期内延误的违约处罚金的</w:t>
      </w:r>
      <w:r>
        <w:rPr>
          <w:rFonts w:hint="eastAsia" w:ascii="宋体" w:hAnsi="宋体"/>
          <w:color w:val="FF0000"/>
          <w:szCs w:val="21"/>
          <w:u w:val="single"/>
        </w:rPr>
        <w:t>80</w:t>
      </w:r>
      <w:r>
        <w:rPr>
          <w:rFonts w:hint="eastAsia" w:ascii="宋体" w:hAnsi="宋体"/>
          <w:szCs w:val="21"/>
          <w:u w:val="single"/>
        </w:rPr>
        <w:t>%。</w:t>
      </w:r>
    </w:p>
    <w:p>
      <w:pPr>
        <w:spacing w:line="360" w:lineRule="auto"/>
        <w:contextualSpacing/>
        <w:rPr>
          <w:rFonts w:ascii="宋体" w:hAnsi="宋体"/>
          <w:szCs w:val="21"/>
        </w:rPr>
      </w:pPr>
      <w:r>
        <w:rPr>
          <w:rFonts w:hint="eastAsia" w:ascii="宋体" w:hAnsi="宋体"/>
          <w:szCs w:val="21"/>
        </w:rPr>
        <w:t xml:space="preserve">  因乙方原因造成工期不能满足工程进度要求，甲方有权利直接扣减乙方合同范围内工作内容，另行委托第三方劳务分包人，乙方无条件接受并配合甲方及第三方劳务分包人完成工程交接。</w:t>
      </w:r>
    </w:p>
    <w:p>
      <w:pPr>
        <w:spacing w:line="360" w:lineRule="auto"/>
        <w:contextualSpacing/>
        <w:rPr>
          <w:rFonts w:ascii="宋体" w:hAnsi="宋体"/>
          <w:szCs w:val="21"/>
        </w:rPr>
      </w:pPr>
      <w:r>
        <w:rPr>
          <w:rFonts w:ascii="宋体" w:hAnsi="宋体"/>
          <w:szCs w:val="21"/>
        </w:rPr>
        <w:t>6.3.3 不利作业条件</w:t>
      </w:r>
    </w:p>
    <w:p>
      <w:pPr>
        <w:spacing w:line="360" w:lineRule="auto"/>
        <w:contextualSpacing/>
        <w:rPr>
          <w:rFonts w:ascii="宋体" w:hAnsi="宋体" w:cs="宋体"/>
          <w:szCs w:val="21"/>
        </w:rPr>
      </w:pPr>
      <w:bookmarkStart w:id="734" w:name="_Toc304295550"/>
      <w:bookmarkStart w:id="735" w:name="_Toc318581172"/>
      <w:bookmarkStart w:id="736" w:name="_Toc300934972"/>
      <w:bookmarkStart w:id="737" w:name="_Toc297123520"/>
      <w:bookmarkStart w:id="738" w:name="_Toc303539129"/>
      <w:bookmarkStart w:id="739" w:name="_Toc297216179"/>
      <w:bookmarkStart w:id="740" w:name="_Toc312678016"/>
      <w:r>
        <w:rPr>
          <w:rFonts w:hint="eastAsia" w:ascii="宋体" w:hAnsi="宋体" w:cs="宋体"/>
          <w:szCs w:val="21"/>
        </w:rPr>
        <w:t xml:space="preserve">    不利物质条件的其他情形和有关约定：</w:t>
      </w:r>
      <w:r>
        <w:rPr>
          <w:rFonts w:hint="eastAsia" w:ascii="宋体" w:hAnsi="宋体" w:cs="宋体"/>
          <w:szCs w:val="21"/>
          <w:u w:val="single"/>
        </w:rPr>
        <w:t>按通用合同条款执行。</w:t>
      </w:r>
      <w:bookmarkEnd w:id="734"/>
      <w:bookmarkEnd w:id="735"/>
      <w:bookmarkEnd w:id="736"/>
      <w:bookmarkEnd w:id="737"/>
      <w:bookmarkEnd w:id="738"/>
      <w:bookmarkEnd w:id="739"/>
      <w:bookmarkEnd w:id="740"/>
    </w:p>
    <w:bookmarkEnd w:id="731"/>
    <w:bookmarkEnd w:id="732"/>
    <w:bookmarkEnd w:id="733"/>
    <w:p>
      <w:pPr>
        <w:pStyle w:val="4"/>
        <w:adjustRightInd/>
        <w:spacing w:before="0" w:line="360" w:lineRule="auto"/>
        <w:contextualSpacing/>
        <w:jc w:val="both"/>
        <w:rPr>
          <w:rFonts w:ascii="宋体" w:hAnsi="宋体" w:eastAsia="宋体"/>
          <w:sz w:val="21"/>
          <w:szCs w:val="21"/>
        </w:rPr>
      </w:pPr>
      <w:bookmarkStart w:id="741" w:name="_Toc389602912"/>
      <w:bookmarkStart w:id="742" w:name="_Toc389663569"/>
      <w:r>
        <w:rPr>
          <w:rFonts w:ascii="宋体" w:hAnsi="宋体" w:eastAsia="宋体"/>
          <w:sz w:val="21"/>
          <w:szCs w:val="21"/>
        </w:rPr>
        <w:t xml:space="preserve">6.4 </w:t>
      </w:r>
      <w:r>
        <w:rPr>
          <w:rFonts w:hint="eastAsia" w:ascii="宋体" w:hAnsi="宋体" w:eastAsia="宋体"/>
          <w:sz w:val="21"/>
          <w:szCs w:val="21"/>
        </w:rPr>
        <w:t>劳务作业暂停</w:t>
      </w:r>
      <w:bookmarkEnd w:id="741"/>
      <w:bookmarkEnd w:id="742"/>
    </w:p>
    <w:p>
      <w:pPr>
        <w:spacing w:line="360" w:lineRule="auto"/>
        <w:contextualSpacing/>
        <w:rPr>
          <w:rFonts w:ascii="宋体" w:hAnsi="宋体"/>
          <w:szCs w:val="21"/>
        </w:rPr>
      </w:pPr>
      <w:r>
        <w:rPr>
          <w:rFonts w:hint="eastAsia" w:ascii="宋体" w:hAnsi="宋体"/>
          <w:szCs w:val="21"/>
        </w:rPr>
        <w:t>通用条款“</w:t>
      </w:r>
      <w:r>
        <w:rPr>
          <w:rFonts w:ascii="宋体" w:hAnsi="宋体"/>
          <w:szCs w:val="21"/>
        </w:rPr>
        <w:t xml:space="preserve">6.4.1 </w:t>
      </w:r>
      <w:r>
        <w:rPr>
          <w:rFonts w:hint="eastAsia" w:ascii="宋体" w:hAnsi="宋体"/>
          <w:szCs w:val="21"/>
        </w:rPr>
        <w:t>甲方原因引起的劳务作业暂停”修改为：</w:t>
      </w:r>
    </w:p>
    <w:p>
      <w:pPr>
        <w:spacing w:line="360" w:lineRule="auto"/>
        <w:ind w:firstLine="420" w:firstLineChars="200"/>
        <w:contextualSpacing/>
        <w:rPr>
          <w:rFonts w:ascii="宋体" w:hAnsi="宋体"/>
          <w:szCs w:val="21"/>
        </w:rPr>
      </w:pPr>
      <w:r>
        <w:rPr>
          <w:rFonts w:hint="eastAsia" w:ascii="宋体" w:hAnsi="宋体"/>
          <w:szCs w:val="21"/>
        </w:rPr>
        <w:t>甲方原因引起的劳务作业暂停，劳务分包必须取得甲方的暂停施工书面通知否则不视为暂停劳务作业。</w:t>
      </w:r>
    </w:p>
    <w:p>
      <w:pPr>
        <w:spacing w:line="360" w:lineRule="auto"/>
        <w:ind w:firstLine="420" w:firstLineChars="200"/>
        <w:contextualSpacing/>
        <w:rPr>
          <w:rFonts w:ascii="宋体" w:hAnsi="宋体"/>
          <w:color w:val="FF0000"/>
          <w:szCs w:val="21"/>
        </w:rPr>
      </w:pPr>
      <w:bookmarkStart w:id="743" w:name="_Hlk508357892"/>
      <w:r>
        <w:rPr>
          <w:rFonts w:hint="eastAsia" w:ascii="宋体" w:hAnsi="宋体"/>
          <w:color w:val="FF0000"/>
          <w:szCs w:val="21"/>
        </w:rPr>
        <w:t>由于甲方原因引起的暂停施工(须甲方确认的书面文字资料为准)造成工期延误的，乙方有权要求甲方延长工期，单次连续超过</w:t>
      </w:r>
      <w:r>
        <w:rPr>
          <w:rFonts w:ascii="宋体" w:hAnsi="宋体"/>
          <w:color w:val="FF0000"/>
          <w:szCs w:val="21"/>
        </w:rPr>
        <w:t>7</w:t>
      </w:r>
      <w:r>
        <w:rPr>
          <w:rFonts w:hint="eastAsia" w:ascii="宋体" w:hAnsi="宋体"/>
          <w:color w:val="FF0000"/>
          <w:szCs w:val="21"/>
        </w:rPr>
        <w:t>日以上的，甲方承担超过</w:t>
      </w:r>
      <w:r>
        <w:rPr>
          <w:rFonts w:ascii="宋体" w:hAnsi="宋体"/>
          <w:color w:val="FF0000"/>
          <w:szCs w:val="21"/>
        </w:rPr>
        <w:t>7</w:t>
      </w:r>
      <w:r>
        <w:rPr>
          <w:rFonts w:hint="eastAsia" w:ascii="宋体" w:hAnsi="宋体"/>
          <w:color w:val="FF0000"/>
          <w:szCs w:val="21"/>
        </w:rPr>
        <w:t>日以后的直接经济损失。①劳务作业暂停后，乙方应积极采取有效措施以消除或降低劳务作业暂停的影响，因乙方未采取有效措施导致费用增加和（或）工期延误的，由乙方承担由此增加的费用和（或）延误的期限；②停工前，乙方需编制因劳务作业暂停造成的直接经济损失，报送甲方审核</w:t>
      </w:r>
      <w:bookmarkEnd w:id="743"/>
      <w:r>
        <w:rPr>
          <w:rFonts w:hint="eastAsia" w:ascii="宋体" w:hAnsi="宋体"/>
          <w:color w:val="FF0000"/>
          <w:szCs w:val="21"/>
        </w:rPr>
        <w:t>确认。停工前未经甲方审核同意的停工补偿费用不得计入结算。</w:t>
      </w:r>
    </w:p>
    <w:p>
      <w:pPr>
        <w:spacing w:line="360" w:lineRule="auto"/>
        <w:ind w:firstLine="420" w:firstLineChars="200"/>
        <w:contextualSpacing/>
        <w:rPr>
          <w:rFonts w:ascii="宋体" w:hAnsi="宋体"/>
          <w:color w:val="FF0000"/>
          <w:szCs w:val="21"/>
        </w:rPr>
      </w:pPr>
      <w:r>
        <w:rPr>
          <w:rFonts w:hint="eastAsia" w:ascii="宋体" w:hAnsi="宋体"/>
          <w:color w:val="FF0000"/>
          <w:szCs w:val="21"/>
        </w:rPr>
        <w:t>除一周内累计连续停水停电在48小时（含本数）以上引起的暂停施工和甲方原因导致的暂停施工外，工期不顺延。乙方不得以任何理由实施停工、窝工、怠工等任何不积极履行施工义务的行为，否则发生以上行为，持续或累计时间以24小时为一日作为计算单位，乙方按每日---元向甲方支付违约金，且工期不顺延。</w:t>
      </w:r>
    </w:p>
    <w:p>
      <w:pPr>
        <w:spacing w:line="360" w:lineRule="auto"/>
        <w:ind w:firstLine="315" w:firstLineChars="150"/>
        <w:contextualSpacing/>
        <w:rPr>
          <w:rFonts w:ascii="宋体" w:hAnsi="宋体"/>
          <w:color w:val="FF0000"/>
          <w:szCs w:val="21"/>
        </w:rPr>
      </w:pPr>
      <w:r>
        <w:rPr>
          <w:rFonts w:hint="eastAsia" w:ascii="宋体" w:hAnsi="宋体"/>
          <w:color w:val="FF0000"/>
          <w:szCs w:val="21"/>
        </w:rPr>
        <w:t>乙方窝工、7日内停工补偿费用的计算标准与方法：不</w:t>
      </w:r>
      <w:r>
        <w:rPr>
          <w:rFonts w:ascii="宋体" w:hAnsi="宋体"/>
          <w:color w:val="FF0000"/>
          <w:szCs w:val="21"/>
        </w:rPr>
        <w:t>补偿费用</w:t>
      </w:r>
      <w:r>
        <w:rPr>
          <w:rFonts w:hint="eastAsia" w:ascii="宋体" w:hAnsi="宋体"/>
          <w:color w:val="FF0000"/>
          <w:szCs w:val="21"/>
        </w:rPr>
        <w:t>。</w:t>
      </w:r>
    </w:p>
    <w:p>
      <w:pPr>
        <w:spacing w:line="360" w:lineRule="auto"/>
        <w:ind w:firstLine="315" w:firstLineChars="150"/>
        <w:contextualSpacing/>
        <w:rPr>
          <w:rFonts w:ascii="宋体" w:hAnsi="宋体"/>
          <w:szCs w:val="21"/>
        </w:rPr>
      </w:pPr>
      <w:r>
        <w:rPr>
          <w:rFonts w:hint="eastAsia" w:ascii="宋体" w:hAnsi="宋体"/>
          <w:szCs w:val="21"/>
        </w:rPr>
        <w:t>通用条款</w:t>
      </w:r>
      <w:r>
        <w:rPr>
          <w:rFonts w:ascii="宋体" w:hAnsi="宋体"/>
          <w:szCs w:val="21"/>
        </w:rPr>
        <w:t>6.4.4</w:t>
      </w:r>
      <w:r>
        <w:rPr>
          <w:rFonts w:hint="eastAsia" w:ascii="宋体" w:hAnsi="宋体"/>
          <w:szCs w:val="21"/>
        </w:rPr>
        <w:t>条改为：劳务作业暂停持续</w:t>
      </w:r>
      <w:r>
        <w:rPr>
          <w:rFonts w:ascii="宋体" w:hAnsi="宋体"/>
          <w:szCs w:val="21"/>
          <w:u w:val="single"/>
        </w:rPr>
        <w:t xml:space="preserve"> </w:t>
      </w:r>
      <w:r>
        <w:rPr>
          <w:rFonts w:hint="eastAsia" w:ascii="宋体" w:hAnsi="宋体"/>
          <w:color w:val="FF0000"/>
          <w:szCs w:val="21"/>
          <w:u w:val="single"/>
        </w:rPr>
        <w:t>56</w:t>
      </w:r>
      <w:r>
        <w:rPr>
          <w:rFonts w:hint="eastAsia" w:ascii="宋体" w:hAnsi="宋体"/>
          <w:szCs w:val="21"/>
        </w:rPr>
        <w:t>天以上的，乙方有权解除合同。</w:t>
      </w:r>
    </w:p>
    <w:p>
      <w:pPr>
        <w:pStyle w:val="3"/>
        <w:adjustRightInd/>
        <w:snapToGrid/>
        <w:contextualSpacing/>
        <w:jc w:val="both"/>
        <w:rPr>
          <w:rFonts w:ascii="宋体" w:hAnsi="宋体" w:eastAsia="宋体"/>
          <w:sz w:val="21"/>
          <w:szCs w:val="21"/>
        </w:rPr>
      </w:pPr>
      <w:bookmarkStart w:id="744" w:name="_Toc383941000"/>
      <w:bookmarkStart w:id="745" w:name="_Toc384026474"/>
      <w:bookmarkStart w:id="746" w:name="_Toc389663570"/>
      <w:bookmarkStart w:id="747" w:name="_Toc389602913"/>
      <w:bookmarkStart w:id="748" w:name="_Toc384137622"/>
      <w:bookmarkStart w:id="749" w:name="_Toc384054029"/>
      <w:r>
        <w:rPr>
          <w:rFonts w:ascii="宋体" w:hAnsi="宋体" w:eastAsia="宋体"/>
          <w:sz w:val="21"/>
          <w:szCs w:val="21"/>
        </w:rPr>
        <w:t xml:space="preserve">7. </w:t>
      </w:r>
      <w:r>
        <w:rPr>
          <w:rFonts w:hint="eastAsia" w:ascii="宋体" w:hAnsi="宋体" w:eastAsia="宋体"/>
          <w:sz w:val="21"/>
          <w:szCs w:val="21"/>
        </w:rPr>
        <w:t>机具、设备及材料供应</w:t>
      </w:r>
      <w:bookmarkEnd w:id="744"/>
      <w:bookmarkEnd w:id="745"/>
      <w:bookmarkEnd w:id="746"/>
      <w:bookmarkEnd w:id="747"/>
      <w:bookmarkEnd w:id="748"/>
      <w:bookmarkEnd w:id="749"/>
    </w:p>
    <w:p>
      <w:pPr>
        <w:pStyle w:val="4"/>
        <w:adjustRightInd/>
        <w:spacing w:before="0" w:line="360" w:lineRule="auto"/>
        <w:contextualSpacing/>
        <w:jc w:val="both"/>
        <w:rPr>
          <w:rFonts w:ascii="宋体" w:hAnsi="宋体" w:eastAsia="宋体"/>
          <w:sz w:val="21"/>
          <w:szCs w:val="21"/>
        </w:rPr>
      </w:pPr>
      <w:bookmarkStart w:id="750" w:name="_Toc389663571"/>
      <w:bookmarkStart w:id="751" w:name="_Toc389602914"/>
      <w:r>
        <w:rPr>
          <w:rFonts w:ascii="宋体" w:hAnsi="宋体" w:eastAsia="宋体"/>
          <w:sz w:val="21"/>
          <w:szCs w:val="21"/>
        </w:rPr>
        <w:t xml:space="preserve">7.1 </w:t>
      </w:r>
      <w:r>
        <w:rPr>
          <w:rFonts w:hint="eastAsia" w:ascii="宋体" w:hAnsi="宋体" w:eastAsia="宋体"/>
          <w:sz w:val="21"/>
          <w:szCs w:val="21"/>
        </w:rPr>
        <w:t>机具、设备和材料供应计划</w:t>
      </w:r>
      <w:bookmarkEnd w:id="750"/>
      <w:bookmarkEnd w:id="751"/>
    </w:p>
    <w:p>
      <w:pPr>
        <w:spacing w:line="360" w:lineRule="auto"/>
        <w:contextualSpacing/>
        <w:rPr>
          <w:rFonts w:ascii="宋体" w:hAnsi="宋体"/>
          <w:szCs w:val="21"/>
        </w:rPr>
      </w:pPr>
      <w:r>
        <w:rPr>
          <w:rFonts w:ascii="宋体" w:hAnsi="宋体"/>
          <w:szCs w:val="21"/>
        </w:rPr>
        <w:t xml:space="preserve">7.1.1 </w:t>
      </w:r>
      <w:r>
        <w:rPr>
          <w:rFonts w:hint="eastAsia" w:ascii="宋体" w:hAnsi="宋体"/>
          <w:szCs w:val="21"/>
        </w:rPr>
        <w:t>乙方向甲方提交机具、设备及材料供应计划的期限：</w:t>
      </w:r>
      <w:r>
        <w:rPr>
          <w:rFonts w:hint="eastAsia" w:ascii="宋体" w:hAnsi="宋体"/>
          <w:szCs w:val="21"/>
          <w:u w:val="single"/>
        </w:rPr>
        <w:t>按通用条款执行</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r>
        <w:rPr>
          <w:rFonts w:ascii="宋体" w:hAnsi="宋体" w:eastAsia="宋体"/>
          <w:sz w:val="21"/>
          <w:szCs w:val="21"/>
        </w:rPr>
        <w:t xml:space="preserve">7.2 </w:t>
      </w:r>
      <w:r>
        <w:rPr>
          <w:rFonts w:hint="eastAsia" w:ascii="宋体" w:hAnsi="宋体" w:eastAsia="宋体"/>
          <w:sz w:val="21"/>
          <w:szCs w:val="21"/>
        </w:rPr>
        <w:t>大型机械、主要材料和周转性材料</w:t>
      </w:r>
    </w:p>
    <w:p>
      <w:pPr>
        <w:spacing w:line="360" w:lineRule="auto"/>
        <w:contextualSpacing/>
        <w:rPr>
          <w:rFonts w:ascii="宋体" w:hAnsi="宋体"/>
          <w:szCs w:val="21"/>
        </w:rPr>
      </w:pPr>
      <w:r>
        <w:rPr>
          <w:rFonts w:hint="eastAsia" w:ascii="宋体" w:hAnsi="宋体"/>
          <w:szCs w:val="21"/>
        </w:rPr>
        <w:t>1）除</w:t>
      </w:r>
      <w:r>
        <w:rPr>
          <w:rFonts w:hint="eastAsia" w:ascii="宋体" w:hAnsi="宋体"/>
          <w:color w:val="FF0000"/>
          <w:szCs w:val="21"/>
        </w:rPr>
        <w:t>“甲供明细及损耗量核定一览表”</w:t>
      </w:r>
      <w:r>
        <w:rPr>
          <w:rFonts w:hint="eastAsia" w:ascii="宋体" w:hAnsi="宋体"/>
          <w:szCs w:val="21"/>
        </w:rPr>
        <w:t>中约定设备、材料外乙方完成工作所需的设备、材料、工器具等由乙方负责，费用已包含在合同价款内。</w:t>
      </w:r>
    </w:p>
    <w:p>
      <w:pPr>
        <w:spacing w:line="360" w:lineRule="auto"/>
        <w:contextualSpacing/>
        <w:rPr>
          <w:rFonts w:ascii="宋体" w:hAnsi="宋体"/>
          <w:szCs w:val="21"/>
        </w:rPr>
      </w:pPr>
      <w:r>
        <w:rPr>
          <w:rFonts w:hint="eastAsia" w:ascii="宋体" w:hAnsi="宋体"/>
          <w:szCs w:val="21"/>
        </w:rPr>
        <w:t>2）乙方采购的所有材料、设备的各项性能指标必须符合国家标准与规范、设计要求和本合同约定。</w:t>
      </w:r>
    </w:p>
    <w:p>
      <w:pPr>
        <w:spacing w:line="360" w:lineRule="auto"/>
        <w:contextualSpacing/>
        <w:rPr>
          <w:rFonts w:ascii="宋体" w:hAnsi="宋体"/>
          <w:szCs w:val="21"/>
        </w:rPr>
      </w:pPr>
      <w:r>
        <w:rPr>
          <w:rFonts w:hint="eastAsia" w:ascii="宋体" w:hAnsi="宋体"/>
          <w:szCs w:val="21"/>
        </w:rPr>
        <w:t>3）</w:t>
      </w:r>
      <w:r>
        <w:rPr>
          <w:rFonts w:ascii="宋体" w:hAnsi="宋体"/>
          <w:szCs w:val="21"/>
        </w:rPr>
        <w:t>乙方自行采购的材料、设备</w:t>
      </w:r>
      <w:r>
        <w:rPr>
          <w:rFonts w:hint="eastAsia" w:ascii="宋体" w:hAnsi="宋体"/>
          <w:szCs w:val="21"/>
        </w:rPr>
        <w:t>除符合国家有关规范标准外，</w:t>
      </w:r>
      <w:r>
        <w:rPr>
          <w:rFonts w:ascii="宋体" w:hAnsi="宋体"/>
          <w:szCs w:val="21"/>
        </w:rPr>
        <w:t>必须符合本</w:t>
      </w:r>
      <w:r>
        <w:rPr>
          <w:rFonts w:hint="eastAsia" w:ascii="宋体" w:hAnsi="宋体"/>
          <w:szCs w:val="21"/>
        </w:rPr>
        <w:t>合同及甲方</w:t>
      </w:r>
      <w:r>
        <w:rPr>
          <w:rFonts w:ascii="宋体" w:hAnsi="宋体"/>
          <w:szCs w:val="21"/>
        </w:rPr>
        <w:t>选定的品牌、品质、</w:t>
      </w:r>
      <w:r>
        <w:rPr>
          <w:rFonts w:hint="eastAsia" w:ascii="宋体" w:hAnsi="宋体"/>
          <w:szCs w:val="21"/>
        </w:rPr>
        <w:t>产地、</w:t>
      </w:r>
      <w:r>
        <w:rPr>
          <w:rFonts w:ascii="宋体" w:hAnsi="宋体"/>
          <w:szCs w:val="21"/>
        </w:rPr>
        <w:t>规格、型号、质量和技术规范等要求</w:t>
      </w:r>
      <w:r>
        <w:rPr>
          <w:rFonts w:hint="eastAsia" w:ascii="宋体" w:hAnsi="宋体"/>
          <w:szCs w:val="21"/>
        </w:rPr>
        <w:t>（若三者有冲突以标准高的为准），必须向甲方提供厂家批号、出厂合格证、质量检验书等证明资料</w:t>
      </w:r>
      <w:r>
        <w:rPr>
          <w:rFonts w:ascii="宋体" w:hAnsi="宋体"/>
          <w:szCs w:val="21"/>
        </w:rPr>
        <w:t>。否则，一经发现，不论何时，乙方必须在甲方规定的限期内把相关材料、设备清运出施工现场</w:t>
      </w:r>
      <w:r>
        <w:rPr>
          <w:rFonts w:hint="eastAsia" w:ascii="宋体" w:hAnsi="宋体"/>
          <w:szCs w:val="21"/>
        </w:rPr>
        <w:t>；</w:t>
      </w:r>
      <w:r>
        <w:rPr>
          <w:rFonts w:ascii="宋体" w:hAnsi="宋体"/>
          <w:szCs w:val="21"/>
        </w:rPr>
        <w:t>已经使用的，应当推倒或拆除，</w:t>
      </w:r>
      <w:r>
        <w:rPr>
          <w:rFonts w:hint="eastAsia" w:ascii="宋体" w:hAnsi="宋体"/>
          <w:szCs w:val="21"/>
        </w:rPr>
        <w:t>并重新采购符合要求的产品，因此而产</w:t>
      </w:r>
      <w:r>
        <w:rPr>
          <w:rFonts w:ascii="宋体" w:hAnsi="宋体"/>
          <w:szCs w:val="21"/>
        </w:rPr>
        <w:t>生的费用和损失由乙方承担，工期不予顺延。若材料、设备无法拆除更换的，乙方应按不符</w:t>
      </w:r>
      <w:r>
        <w:rPr>
          <w:rFonts w:hint="eastAsia" w:ascii="宋体" w:hAnsi="宋体"/>
          <w:szCs w:val="21"/>
        </w:rPr>
        <w:t>合本合同约定的</w:t>
      </w:r>
      <w:r>
        <w:rPr>
          <w:rFonts w:ascii="宋体" w:hAnsi="宋体"/>
          <w:szCs w:val="21"/>
        </w:rPr>
        <w:t>材料、设备的</w:t>
      </w:r>
      <w:r>
        <w:rPr>
          <w:rFonts w:hint="eastAsia" w:ascii="宋体" w:hAnsi="宋体"/>
          <w:szCs w:val="21"/>
        </w:rPr>
        <w:t>报价清单</w:t>
      </w:r>
      <w:r>
        <w:rPr>
          <w:rFonts w:ascii="宋体" w:hAnsi="宋体"/>
          <w:szCs w:val="21"/>
        </w:rPr>
        <w:t>金额双倍向甲方支付违约金。</w:t>
      </w:r>
    </w:p>
    <w:p>
      <w:pPr>
        <w:spacing w:line="360" w:lineRule="auto"/>
        <w:contextualSpacing/>
        <w:rPr>
          <w:rFonts w:ascii="宋体" w:hAnsi="宋体"/>
          <w:szCs w:val="21"/>
        </w:rPr>
      </w:pPr>
      <w:r>
        <w:rPr>
          <w:rFonts w:hint="eastAsia" w:ascii="宋体" w:hAnsi="宋体"/>
          <w:szCs w:val="21"/>
        </w:rPr>
        <w:t>4）如果存在与国家强制性标准相冲突的质量缺陷，或存在有可能给甲方、第三方造成人身财产损害的其它质量问题，即使乙方所交付的材料、设备与所封存的样品相一致, 相关材料、设备仍属不合格，甲方有权要求修复或更换。</w:t>
      </w:r>
    </w:p>
    <w:p>
      <w:pPr>
        <w:numPr>
          <w:ilvl w:val="0"/>
          <w:numId w:val="4"/>
        </w:numPr>
        <w:spacing w:line="360" w:lineRule="auto"/>
        <w:contextualSpacing/>
        <w:rPr>
          <w:rFonts w:ascii="宋体" w:hAnsi="宋体"/>
          <w:szCs w:val="21"/>
        </w:rPr>
      </w:pPr>
      <w:r>
        <w:rPr>
          <w:rFonts w:hint="eastAsia" w:ascii="宋体" w:hAnsi="宋体"/>
          <w:szCs w:val="21"/>
        </w:rPr>
        <w:t>禁止使用不合格的材料和工程设备。</w:t>
      </w:r>
    </w:p>
    <w:p>
      <w:pPr>
        <w:spacing w:line="360" w:lineRule="auto"/>
        <w:contextualSpacing/>
        <w:rPr>
          <w:rFonts w:ascii="宋体" w:hAnsi="宋体"/>
          <w:szCs w:val="21"/>
        </w:rPr>
      </w:pPr>
      <w:r>
        <w:rPr>
          <w:rFonts w:hint="eastAsia" w:ascii="宋体" w:hAnsi="宋体"/>
          <w:szCs w:val="21"/>
        </w:rPr>
        <w:t>6）甲方、业主委托的监理单位有权拒绝乙方提供的不合格材料或工程设备，并要求乙方立即进行更换。甲方、业主委托的监理单位应在更换后再次进行检查和检验，由此增加的费用和（或）工期延误由乙方承担。</w:t>
      </w:r>
    </w:p>
    <w:p>
      <w:pPr>
        <w:spacing w:line="360" w:lineRule="auto"/>
        <w:contextualSpacing/>
        <w:rPr>
          <w:rFonts w:ascii="宋体" w:hAnsi="宋体"/>
          <w:szCs w:val="21"/>
        </w:rPr>
      </w:pPr>
      <w:r>
        <w:rPr>
          <w:rFonts w:hint="eastAsia" w:ascii="宋体" w:hAnsi="宋体"/>
          <w:szCs w:val="21"/>
        </w:rPr>
        <w:t>7）甲方、业主委托的监理单位发现乙方使用了不合格的材料和工程设备，应即时发出指示要求乙方立即改正，并禁止在工程中继续使用不合格的材料和工程设备。</w:t>
      </w:r>
    </w:p>
    <w:p>
      <w:pPr>
        <w:pStyle w:val="4"/>
        <w:adjustRightInd/>
        <w:spacing w:before="0" w:line="360" w:lineRule="auto"/>
        <w:contextualSpacing/>
        <w:jc w:val="both"/>
        <w:rPr>
          <w:rFonts w:ascii="宋体" w:hAnsi="宋体" w:eastAsia="宋体"/>
          <w:sz w:val="21"/>
          <w:szCs w:val="21"/>
        </w:rPr>
      </w:pPr>
      <w:bookmarkStart w:id="752" w:name="_Toc389663572"/>
      <w:bookmarkStart w:id="753" w:name="_Toc389602915"/>
      <w:r>
        <w:rPr>
          <w:rFonts w:ascii="宋体" w:hAnsi="宋体" w:eastAsia="宋体"/>
          <w:sz w:val="21"/>
          <w:szCs w:val="21"/>
        </w:rPr>
        <w:t xml:space="preserve">7.3 </w:t>
      </w:r>
      <w:r>
        <w:rPr>
          <w:rFonts w:hint="eastAsia" w:ascii="宋体" w:hAnsi="宋体" w:eastAsia="宋体"/>
          <w:sz w:val="21"/>
          <w:szCs w:val="21"/>
        </w:rPr>
        <w:t>低值易耗材料</w:t>
      </w:r>
      <w:bookmarkEnd w:id="752"/>
      <w:bookmarkEnd w:id="753"/>
    </w:p>
    <w:p>
      <w:pPr>
        <w:spacing w:line="360" w:lineRule="auto"/>
        <w:contextualSpacing/>
        <w:rPr>
          <w:rFonts w:ascii="宋体" w:hAnsi="宋体"/>
          <w:szCs w:val="21"/>
        </w:rPr>
      </w:pPr>
      <w:r>
        <w:rPr>
          <w:rFonts w:ascii="宋体" w:hAnsi="宋体"/>
          <w:szCs w:val="21"/>
        </w:rPr>
        <w:t xml:space="preserve">7.3.1 </w:t>
      </w:r>
      <w:r>
        <w:rPr>
          <w:rFonts w:hint="eastAsia" w:ascii="宋体" w:hAnsi="宋体"/>
          <w:szCs w:val="21"/>
        </w:rPr>
        <w:t>关于劳务作业所需的低值易耗材料的提供人的约定：</w:t>
      </w:r>
      <w:r>
        <w:rPr>
          <w:rFonts w:hint="eastAsia" w:ascii="宋体" w:hAnsi="宋体"/>
          <w:szCs w:val="21"/>
          <w:u w:val="single"/>
        </w:rPr>
        <w:t>除“</w:t>
      </w:r>
      <w:r>
        <w:rPr>
          <w:rFonts w:hint="eastAsia" w:ascii="宋体" w:hAnsi="宋体"/>
          <w:color w:val="FF0000"/>
          <w:szCs w:val="21"/>
          <w:u w:val="single"/>
        </w:rPr>
        <w:t>甲供明细及损耗量核定一览表</w:t>
      </w:r>
      <w:r>
        <w:rPr>
          <w:rFonts w:hint="eastAsia" w:ascii="宋体" w:hAnsi="宋体"/>
          <w:szCs w:val="21"/>
          <w:u w:val="single"/>
        </w:rPr>
        <w:t>”约定内容外，全部由乙方提供并承提费用</w:t>
      </w:r>
      <w:r>
        <w:rPr>
          <w:rFonts w:hint="eastAsia" w:ascii="宋体" w:hAnsi="宋体"/>
          <w:szCs w:val="21"/>
        </w:rPr>
        <w:t>。</w:t>
      </w:r>
    </w:p>
    <w:p>
      <w:pPr>
        <w:spacing w:line="360" w:lineRule="auto"/>
        <w:contextualSpacing/>
        <w:rPr>
          <w:rFonts w:ascii="宋体" w:hAnsi="宋体"/>
          <w:szCs w:val="21"/>
        </w:rPr>
      </w:pPr>
      <w:r>
        <w:rPr>
          <w:rFonts w:ascii="宋体" w:hAnsi="宋体"/>
          <w:szCs w:val="21"/>
        </w:rPr>
        <w:t xml:space="preserve">7.3.2 </w:t>
      </w:r>
      <w:r>
        <w:rPr>
          <w:rFonts w:hint="eastAsia" w:ascii="宋体" w:hAnsi="宋体"/>
          <w:szCs w:val="21"/>
        </w:rPr>
        <w:t>关于乙方自行提供劳务作业所需低值易耗材料或小型机具的范围：</w:t>
      </w:r>
      <w:r>
        <w:rPr>
          <w:rFonts w:hint="eastAsia" w:ascii="宋体" w:hAnsi="宋体"/>
          <w:szCs w:val="21"/>
          <w:u w:val="single"/>
        </w:rPr>
        <w:t>除“</w:t>
      </w:r>
      <w:r>
        <w:rPr>
          <w:rFonts w:hint="eastAsia" w:ascii="宋体" w:hAnsi="宋体"/>
          <w:color w:val="FF0000"/>
          <w:szCs w:val="21"/>
          <w:u w:val="single"/>
        </w:rPr>
        <w:t>甲供明细及损耗量核定一览表</w:t>
      </w:r>
      <w:r>
        <w:rPr>
          <w:rFonts w:hint="eastAsia" w:ascii="宋体" w:hAnsi="宋体"/>
          <w:szCs w:val="21"/>
          <w:u w:val="single"/>
        </w:rPr>
        <w:t>”约定内容外，全部由乙方提供并承提费用</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754" w:name="_Toc389602916"/>
      <w:bookmarkStart w:id="755" w:name="_Toc389663573"/>
      <w:r>
        <w:rPr>
          <w:rFonts w:ascii="宋体" w:hAnsi="宋体" w:eastAsia="宋体"/>
          <w:sz w:val="21"/>
          <w:szCs w:val="21"/>
        </w:rPr>
        <w:t xml:space="preserve">7.4 </w:t>
      </w:r>
      <w:r>
        <w:rPr>
          <w:rFonts w:hint="eastAsia" w:ascii="宋体" w:hAnsi="宋体" w:eastAsia="宋体"/>
          <w:sz w:val="21"/>
          <w:szCs w:val="21"/>
        </w:rPr>
        <w:t>乙方的保管义务</w:t>
      </w:r>
      <w:bookmarkEnd w:id="754"/>
      <w:bookmarkEnd w:id="755"/>
    </w:p>
    <w:p>
      <w:pPr>
        <w:spacing w:line="360" w:lineRule="auto"/>
        <w:ind w:firstLine="420" w:firstLineChars="200"/>
        <w:contextualSpacing/>
        <w:rPr>
          <w:rFonts w:ascii="宋体" w:hAnsi="宋体"/>
          <w:szCs w:val="21"/>
        </w:rPr>
      </w:pPr>
      <w:r>
        <w:rPr>
          <w:rFonts w:hint="eastAsia" w:ascii="宋体" w:hAnsi="宋体"/>
          <w:szCs w:val="21"/>
        </w:rPr>
        <w:t>大型机械、机具、设备、主要材料及周转性材料由</w:t>
      </w:r>
      <w:r>
        <w:rPr>
          <w:rFonts w:ascii="宋体" w:hAnsi="宋体"/>
          <w:szCs w:val="21"/>
          <w:u w:val="single"/>
        </w:rPr>
        <w:t xml:space="preserve"> </w:t>
      </w:r>
      <w:r>
        <w:rPr>
          <w:rFonts w:hint="eastAsia" w:ascii="宋体" w:hAnsi="宋体"/>
          <w:szCs w:val="21"/>
          <w:u w:val="single"/>
        </w:rPr>
        <w:t>乙方</w:t>
      </w:r>
      <w:r>
        <w:rPr>
          <w:rFonts w:ascii="宋体" w:hAnsi="宋体"/>
          <w:szCs w:val="21"/>
          <w:u w:val="single"/>
        </w:rPr>
        <w:t xml:space="preserve"> </w:t>
      </w:r>
      <w:r>
        <w:rPr>
          <w:rFonts w:hint="eastAsia" w:ascii="宋体" w:hAnsi="宋体"/>
          <w:szCs w:val="21"/>
        </w:rPr>
        <w:t>负责保管。</w:t>
      </w:r>
    </w:p>
    <w:p>
      <w:pPr>
        <w:spacing w:line="360" w:lineRule="auto"/>
        <w:contextualSpacing/>
        <w:rPr>
          <w:rFonts w:ascii="宋体" w:hAnsi="宋体"/>
          <w:szCs w:val="21"/>
        </w:rPr>
      </w:pPr>
      <w:bookmarkStart w:id="756" w:name="_Toc389602917"/>
      <w:bookmarkStart w:id="757" w:name="_Toc389663574"/>
      <w:r>
        <w:rPr>
          <w:rFonts w:hint="eastAsia" w:ascii="宋体" w:hAnsi="宋体"/>
          <w:szCs w:val="21"/>
        </w:rPr>
        <w:t>（</w:t>
      </w:r>
      <w:r>
        <w:rPr>
          <w:rFonts w:ascii="宋体" w:hAnsi="宋体"/>
          <w:szCs w:val="21"/>
        </w:rPr>
        <w:t>1</w:t>
      </w:r>
      <w:r>
        <w:rPr>
          <w:rFonts w:hint="eastAsia" w:ascii="宋体" w:hAnsi="宋体"/>
          <w:szCs w:val="21"/>
        </w:rPr>
        <w:t>）甲方将甲供材运抵现场后，交由乙方部分由乙方负责保管，如有损失由乙方承担。</w:t>
      </w:r>
    </w:p>
    <w:p>
      <w:pPr>
        <w:spacing w:line="360" w:lineRule="auto"/>
        <w:contextualSpacing/>
        <w:rPr>
          <w:rFonts w:ascii="宋体" w:hAnsi="宋体"/>
          <w:szCs w:val="21"/>
          <w:u w:val="single"/>
        </w:rPr>
      </w:pPr>
      <w:r>
        <w:rPr>
          <w:rFonts w:hint="eastAsia" w:ascii="宋体" w:hAnsi="宋体"/>
          <w:szCs w:val="21"/>
        </w:rPr>
        <w:t>（</w:t>
      </w:r>
      <w:r>
        <w:rPr>
          <w:rFonts w:ascii="宋体" w:hAnsi="宋体"/>
          <w:szCs w:val="21"/>
        </w:rPr>
        <w:t>2</w:t>
      </w:r>
      <w:r>
        <w:rPr>
          <w:rFonts w:hint="eastAsia" w:ascii="宋体" w:hAnsi="宋体"/>
          <w:szCs w:val="21"/>
        </w:rPr>
        <w:t xml:space="preserve">）乙方负责甲供材料到场后的下车、入库、出库及场内二次或多次转运，退还时出库及上车、废料的清运出场 。 </w:t>
      </w:r>
      <w:r>
        <w:rPr>
          <w:rFonts w:hint="eastAsia" w:ascii="宋体" w:hAnsi="宋体"/>
          <w:szCs w:val="21"/>
          <w:u w:val="single"/>
        </w:rPr>
        <w:t xml:space="preserve"> </w:t>
      </w:r>
    </w:p>
    <w:p>
      <w:pPr>
        <w:pStyle w:val="4"/>
        <w:adjustRightInd/>
        <w:spacing w:before="0" w:line="360" w:lineRule="auto"/>
        <w:contextualSpacing/>
        <w:jc w:val="both"/>
        <w:rPr>
          <w:rFonts w:ascii="宋体" w:hAnsi="宋体" w:eastAsia="宋体"/>
          <w:sz w:val="21"/>
          <w:szCs w:val="21"/>
        </w:rPr>
      </w:pPr>
      <w:r>
        <w:rPr>
          <w:rFonts w:ascii="宋体" w:hAnsi="宋体" w:eastAsia="宋体"/>
          <w:sz w:val="21"/>
          <w:szCs w:val="21"/>
        </w:rPr>
        <w:t xml:space="preserve">7.5 </w:t>
      </w:r>
      <w:r>
        <w:rPr>
          <w:rFonts w:hint="eastAsia" w:ascii="宋体" w:hAnsi="宋体" w:eastAsia="宋体"/>
          <w:sz w:val="21"/>
          <w:szCs w:val="21"/>
        </w:rPr>
        <w:t>甲方供应设备、材料的合理损耗</w:t>
      </w:r>
      <w:bookmarkEnd w:id="756"/>
      <w:bookmarkEnd w:id="757"/>
    </w:p>
    <w:p>
      <w:pPr>
        <w:spacing w:line="360" w:lineRule="auto"/>
        <w:contextualSpacing/>
        <w:rPr>
          <w:rFonts w:ascii="宋体" w:hAnsi="宋体"/>
          <w:szCs w:val="21"/>
        </w:rPr>
      </w:pPr>
      <w:r>
        <w:rPr>
          <w:rFonts w:hint="eastAsia" w:ascii="宋体" w:hAnsi="宋体"/>
          <w:szCs w:val="21"/>
        </w:rPr>
        <w:t>甲方供应设备、材料的合理损耗率：</w:t>
      </w:r>
      <w:r>
        <w:rPr>
          <w:rFonts w:hint="eastAsia" w:ascii="宋体" w:hAnsi="宋体"/>
          <w:color w:val="FF0000"/>
          <w:szCs w:val="21"/>
          <w:u w:val="single"/>
        </w:rPr>
        <w:t>见“甲供明细及损耗量核定一览表”。</w:t>
      </w:r>
    </w:p>
    <w:p>
      <w:pPr>
        <w:pStyle w:val="3"/>
        <w:adjustRightInd/>
        <w:snapToGrid/>
        <w:contextualSpacing/>
        <w:jc w:val="both"/>
        <w:rPr>
          <w:rFonts w:ascii="宋体" w:hAnsi="宋体" w:eastAsia="宋体"/>
          <w:sz w:val="21"/>
          <w:szCs w:val="21"/>
        </w:rPr>
      </w:pPr>
      <w:bookmarkStart w:id="758" w:name="_Toc384137623"/>
      <w:bookmarkStart w:id="759" w:name="_Toc384054030"/>
      <w:bookmarkStart w:id="760" w:name="_Toc389663575"/>
      <w:bookmarkStart w:id="761" w:name="_Toc384026475"/>
      <w:bookmarkStart w:id="762" w:name="_Toc383941001"/>
      <w:bookmarkStart w:id="763" w:name="_Toc389602918"/>
      <w:r>
        <w:rPr>
          <w:rFonts w:ascii="宋体" w:hAnsi="宋体" w:eastAsia="宋体"/>
          <w:sz w:val="21"/>
          <w:szCs w:val="21"/>
        </w:rPr>
        <w:t xml:space="preserve">8. </w:t>
      </w:r>
      <w:r>
        <w:rPr>
          <w:rFonts w:hint="eastAsia" w:ascii="宋体" w:hAnsi="宋体" w:eastAsia="宋体"/>
          <w:sz w:val="21"/>
          <w:szCs w:val="21"/>
        </w:rPr>
        <w:t>劳务作业变化</w:t>
      </w:r>
      <w:bookmarkEnd w:id="758"/>
      <w:bookmarkEnd w:id="759"/>
      <w:bookmarkEnd w:id="760"/>
      <w:bookmarkEnd w:id="761"/>
      <w:bookmarkEnd w:id="762"/>
      <w:bookmarkEnd w:id="763"/>
    </w:p>
    <w:p>
      <w:pPr>
        <w:pStyle w:val="4"/>
        <w:adjustRightInd/>
        <w:spacing w:before="0" w:line="360" w:lineRule="auto"/>
        <w:contextualSpacing/>
        <w:jc w:val="both"/>
        <w:rPr>
          <w:rFonts w:ascii="宋体" w:hAnsi="宋体" w:eastAsia="宋体"/>
          <w:sz w:val="21"/>
          <w:szCs w:val="21"/>
        </w:rPr>
      </w:pPr>
      <w:bookmarkStart w:id="764" w:name="_Toc389602919"/>
      <w:bookmarkStart w:id="765" w:name="_Toc389663576"/>
      <w:r>
        <w:rPr>
          <w:rFonts w:ascii="宋体" w:hAnsi="宋体" w:eastAsia="宋体"/>
          <w:sz w:val="21"/>
          <w:szCs w:val="21"/>
        </w:rPr>
        <w:t xml:space="preserve">8.1 </w:t>
      </w:r>
      <w:r>
        <w:rPr>
          <w:rFonts w:hint="eastAsia" w:ascii="宋体" w:hAnsi="宋体" w:eastAsia="宋体"/>
          <w:sz w:val="21"/>
          <w:szCs w:val="21"/>
        </w:rPr>
        <w:t>劳务作业变化的情形</w:t>
      </w:r>
      <w:bookmarkEnd w:id="764"/>
      <w:bookmarkEnd w:id="765"/>
    </w:p>
    <w:p>
      <w:pPr>
        <w:spacing w:line="360" w:lineRule="auto"/>
        <w:contextualSpacing/>
        <w:rPr>
          <w:rFonts w:ascii="宋体" w:hAnsi="宋体"/>
          <w:szCs w:val="21"/>
        </w:rPr>
      </w:pPr>
      <w:r>
        <w:rPr>
          <w:rFonts w:hint="eastAsia" w:ascii="宋体" w:hAnsi="宋体"/>
          <w:szCs w:val="21"/>
        </w:rPr>
        <w:t>关于劳务作业变化的情形的约定：</w:t>
      </w:r>
      <w:r>
        <w:rPr>
          <w:rFonts w:hint="eastAsia" w:ascii="宋体" w:hAnsi="宋体"/>
          <w:color w:val="FF0000"/>
          <w:szCs w:val="21"/>
          <w:u w:val="single"/>
        </w:rPr>
        <w:t>甲方同意的设计变更</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766" w:name="_Toc389602920"/>
      <w:bookmarkStart w:id="767" w:name="_Toc389663577"/>
      <w:r>
        <w:rPr>
          <w:rFonts w:ascii="宋体" w:hAnsi="宋体" w:eastAsia="宋体"/>
          <w:sz w:val="21"/>
          <w:szCs w:val="21"/>
        </w:rPr>
        <w:t xml:space="preserve">8.3 </w:t>
      </w:r>
      <w:r>
        <w:rPr>
          <w:rFonts w:hint="eastAsia" w:ascii="宋体" w:hAnsi="宋体" w:eastAsia="宋体"/>
          <w:sz w:val="21"/>
          <w:szCs w:val="21"/>
        </w:rPr>
        <w:t>劳务作业变化估价</w:t>
      </w:r>
      <w:bookmarkEnd w:id="766"/>
      <w:bookmarkEnd w:id="767"/>
    </w:p>
    <w:p>
      <w:pPr>
        <w:spacing w:line="360" w:lineRule="auto"/>
        <w:contextualSpacing/>
        <w:rPr>
          <w:rFonts w:ascii="宋体" w:hAnsi="宋体"/>
          <w:szCs w:val="21"/>
        </w:rPr>
      </w:pPr>
      <w:r>
        <w:rPr>
          <w:rFonts w:ascii="宋体" w:hAnsi="宋体"/>
          <w:szCs w:val="21"/>
        </w:rPr>
        <w:t xml:space="preserve">8.3.1 </w:t>
      </w:r>
      <w:r>
        <w:rPr>
          <w:rFonts w:hint="eastAsia" w:ascii="宋体" w:hAnsi="宋体"/>
          <w:szCs w:val="21"/>
        </w:rPr>
        <w:t>劳务作业变化估价原则</w:t>
      </w:r>
    </w:p>
    <w:p>
      <w:pPr>
        <w:spacing w:line="360" w:lineRule="auto"/>
        <w:contextualSpacing/>
        <w:rPr>
          <w:rFonts w:ascii="宋体" w:hAnsi="宋体"/>
          <w:szCs w:val="21"/>
        </w:rPr>
      </w:pPr>
      <w:r>
        <w:rPr>
          <w:rFonts w:hint="eastAsia" w:ascii="宋体" w:hAnsi="宋体"/>
          <w:szCs w:val="21"/>
        </w:rPr>
        <w:t>关于劳务作业变化估价原则的约定</w:t>
      </w:r>
      <w:r>
        <w:rPr>
          <w:rFonts w:ascii="宋体" w:hAnsi="宋体"/>
          <w:szCs w:val="21"/>
        </w:rPr>
        <w:t>:</w:t>
      </w:r>
      <w:bookmarkStart w:id="768" w:name="_Toc389602921"/>
      <w:bookmarkStart w:id="769" w:name="_Toc389663578"/>
    </w:p>
    <w:p>
      <w:pPr>
        <w:numPr>
          <w:ilvl w:val="0"/>
          <w:numId w:val="5"/>
        </w:numPr>
        <w:spacing w:line="360" w:lineRule="auto"/>
        <w:contextualSpacing/>
        <w:rPr>
          <w:rFonts w:ascii="宋体" w:hAnsi="宋体" w:cs="宋体"/>
          <w:color w:val="FF0000"/>
          <w:szCs w:val="21"/>
        </w:rPr>
      </w:pPr>
      <w:r>
        <w:rPr>
          <w:rFonts w:hint="eastAsia" w:ascii="宋体" w:hAnsi="宋体" w:cs="宋体"/>
          <w:color w:val="FF0000"/>
          <w:szCs w:val="21"/>
        </w:rPr>
        <w:t>严格按照已标价工程量清单全费用综合单价进行结算；</w:t>
      </w:r>
    </w:p>
    <w:p>
      <w:pPr>
        <w:numPr>
          <w:ilvl w:val="0"/>
          <w:numId w:val="5"/>
        </w:numPr>
        <w:spacing w:line="360" w:lineRule="auto"/>
        <w:contextualSpacing/>
        <w:rPr>
          <w:rFonts w:ascii="宋体" w:hAnsi="宋体" w:cs="宋体"/>
          <w:color w:val="FF0000"/>
          <w:szCs w:val="21"/>
        </w:rPr>
      </w:pPr>
      <w:r>
        <w:rPr>
          <w:rFonts w:hint="eastAsia" w:ascii="宋体" w:hAnsi="宋体" w:cs="宋体"/>
          <w:color w:val="FF0000"/>
          <w:szCs w:val="21"/>
        </w:rPr>
        <w:t>新增工程及变更工程内容计价按以下原则执行：</w:t>
      </w:r>
    </w:p>
    <w:p>
      <w:pPr>
        <w:spacing w:line="360" w:lineRule="auto"/>
        <w:contextualSpacing/>
        <w:rPr>
          <w:rFonts w:ascii="宋体" w:hAnsi="宋体" w:cs="宋体"/>
          <w:color w:val="FF0000"/>
          <w:szCs w:val="21"/>
        </w:rPr>
      </w:pPr>
      <w:r>
        <w:rPr>
          <w:rFonts w:hint="eastAsia" w:ascii="宋体" w:hAnsi="宋体" w:cs="宋体"/>
          <w:color w:val="FF0000"/>
          <w:szCs w:val="21"/>
        </w:rPr>
        <w:t>⑴合同清单中已有分部分项工程量清单综合单价项的，采用该子目的综合单价作为结算综合单价。</w:t>
      </w:r>
    </w:p>
    <w:p>
      <w:pPr>
        <w:spacing w:line="360" w:lineRule="auto"/>
        <w:contextualSpacing/>
        <w:rPr>
          <w:rFonts w:ascii="宋体" w:hAnsi="宋体" w:cs="宋体"/>
          <w:color w:val="FF0000"/>
          <w:szCs w:val="21"/>
        </w:rPr>
      </w:pPr>
      <w:r>
        <w:rPr>
          <w:rFonts w:hint="eastAsia" w:ascii="宋体" w:hAnsi="宋体" w:cs="宋体"/>
          <w:color w:val="FF0000"/>
          <w:szCs w:val="21"/>
        </w:rPr>
        <w:t>⑵合同附件中无分部分项工程量清单综合单价项的，采用以下原则进行结算:</w:t>
      </w:r>
    </w:p>
    <w:p>
      <w:pPr>
        <w:numPr>
          <w:ilvl w:val="0"/>
          <w:numId w:val="6"/>
        </w:numPr>
        <w:tabs>
          <w:tab w:val="clear" w:pos="312"/>
        </w:tabs>
        <w:spacing w:line="360" w:lineRule="auto"/>
        <w:contextualSpacing/>
        <w:rPr>
          <w:rFonts w:ascii="宋体" w:hAnsi="宋体"/>
          <w:color w:val="FF0000"/>
          <w:kern w:val="0"/>
          <w:szCs w:val="21"/>
        </w:rPr>
      </w:pPr>
      <w:r>
        <w:rPr>
          <w:rFonts w:hint="eastAsia" w:ascii="宋体" w:hAnsi="宋体" w:cs="宋体"/>
          <w:color w:val="FF0000"/>
          <w:szCs w:val="21"/>
        </w:rPr>
        <w:t>采用工程量清单项目计量规范（2013-四川）编制清单；定额采用</w:t>
      </w:r>
      <w:r>
        <w:rPr>
          <w:rFonts w:hint="eastAsia" w:ascii="宋体" w:hAnsi="宋体"/>
          <w:color w:val="FF0000"/>
          <w:kern w:val="0"/>
          <w:szCs w:val="21"/>
        </w:rPr>
        <w:t>《四川省市政工程量清单计价定额（2015）》，不足部分采用《四川省房屋建筑与装饰工程量清单计价定额（2015）》、《四川省园林绿化工程量清单计价定额（2015）》。乙方编制新增综合单价报发包人审核。</w:t>
      </w:r>
    </w:p>
    <w:p>
      <w:pPr>
        <w:numPr>
          <w:ilvl w:val="0"/>
          <w:numId w:val="5"/>
        </w:numPr>
        <w:tabs>
          <w:tab w:val="clear" w:pos="312"/>
        </w:tabs>
        <w:spacing w:line="360" w:lineRule="auto"/>
        <w:contextualSpacing/>
        <w:rPr>
          <w:rFonts w:ascii="宋体" w:hAnsi="宋体"/>
          <w:color w:val="FF0000"/>
          <w:kern w:val="0"/>
          <w:szCs w:val="21"/>
        </w:rPr>
      </w:pPr>
      <w:r>
        <w:rPr>
          <w:rFonts w:hint="eastAsia" w:ascii="宋体" w:hAnsi="宋体"/>
          <w:color w:val="FF0000"/>
          <w:kern w:val="0"/>
          <w:szCs w:val="21"/>
        </w:rPr>
        <w:t>措施费：本项目措施费已经包括在全费用综合单价中，结算时不做调整。</w:t>
      </w:r>
    </w:p>
    <w:p>
      <w:pPr>
        <w:numPr>
          <w:ilvl w:val="0"/>
          <w:numId w:val="5"/>
        </w:numPr>
        <w:tabs>
          <w:tab w:val="clear" w:pos="312"/>
        </w:tabs>
        <w:spacing w:line="360" w:lineRule="auto"/>
        <w:contextualSpacing/>
        <w:rPr>
          <w:rFonts w:ascii="宋体" w:hAnsi="宋体"/>
          <w:color w:val="FF0000"/>
          <w:kern w:val="0"/>
          <w:szCs w:val="21"/>
        </w:rPr>
      </w:pPr>
      <w:r>
        <w:rPr>
          <w:rFonts w:hint="eastAsia" w:ascii="宋体" w:hAnsi="宋体"/>
          <w:color w:val="FF0000"/>
          <w:kern w:val="0"/>
          <w:szCs w:val="21"/>
        </w:rPr>
        <w:t>计日工单价:按施工当期四川省建设工程造价管理总站发行的《广安市工程造价信息》公布价格计取。</w:t>
      </w:r>
    </w:p>
    <w:p>
      <w:pPr>
        <w:numPr>
          <w:ilvl w:val="0"/>
          <w:numId w:val="5"/>
        </w:numPr>
        <w:tabs>
          <w:tab w:val="clear" w:pos="312"/>
        </w:tabs>
        <w:spacing w:line="360" w:lineRule="auto"/>
        <w:contextualSpacing/>
        <w:rPr>
          <w:rFonts w:ascii="宋体" w:hAnsi="宋体"/>
          <w:color w:val="FF0000"/>
          <w:kern w:val="0"/>
          <w:szCs w:val="21"/>
        </w:rPr>
      </w:pPr>
      <w:r>
        <w:rPr>
          <w:rFonts w:hint="eastAsia" w:ascii="宋体" w:hAnsi="宋体"/>
          <w:color w:val="FF0000"/>
          <w:kern w:val="0"/>
          <w:szCs w:val="21"/>
        </w:rPr>
        <w:t>工程量结算：按竣工图及发包人签字认可的签证单，并结合现场实际情况。由承包人编制变更内容，报发包人审核。</w:t>
      </w:r>
    </w:p>
    <w:p>
      <w:pPr>
        <w:pStyle w:val="4"/>
        <w:adjustRightInd/>
        <w:spacing w:before="0" w:line="360" w:lineRule="auto"/>
        <w:contextualSpacing/>
        <w:jc w:val="both"/>
        <w:rPr>
          <w:rFonts w:ascii="宋体" w:hAnsi="宋体" w:eastAsia="宋体"/>
          <w:sz w:val="21"/>
          <w:szCs w:val="21"/>
        </w:rPr>
      </w:pPr>
      <w:r>
        <w:rPr>
          <w:rFonts w:ascii="宋体" w:hAnsi="宋体" w:eastAsia="宋体"/>
          <w:sz w:val="21"/>
          <w:szCs w:val="21"/>
        </w:rPr>
        <w:t xml:space="preserve">8.4 </w:t>
      </w:r>
      <w:r>
        <w:rPr>
          <w:rFonts w:hint="eastAsia" w:ascii="宋体" w:hAnsi="宋体" w:eastAsia="宋体"/>
          <w:sz w:val="21"/>
          <w:szCs w:val="21"/>
        </w:rPr>
        <w:t>劳务作业变化引起的作业期限调整</w:t>
      </w:r>
      <w:bookmarkEnd w:id="768"/>
      <w:bookmarkEnd w:id="769"/>
    </w:p>
    <w:p>
      <w:pPr>
        <w:spacing w:line="360" w:lineRule="auto"/>
        <w:contextualSpacing/>
        <w:rPr>
          <w:rFonts w:ascii="宋体" w:hAnsi="宋体"/>
          <w:szCs w:val="21"/>
        </w:rPr>
      </w:pPr>
      <w:r>
        <w:rPr>
          <w:rFonts w:hint="eastAsia" w:ascii="宋体" w:hAnsi="宋体"/>
          <w:szCs w:val="21"/>
        </w:rPr>
        <w:t>关于因劳务作业变化引起作业期限调整时，确定增减作业期限天数的方法为：</w:t>
      </w:r>
      <w:r>
        <w:rPr>
          <w:rFonts w:hint="eastAsia" w:ascii="宋体" w:hAnsi="宋体"/>
          <w:szCs w:val="21"/>
          <w:u w:val="single"/>
        </w:rPr>
        <w:t>如影响施工计划的关键路线工期则按通用条款约定原则进行调整，否则不予调整</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770" w:name="_Toc389602922"/>
      <w:bookmarkStart w:id="771" w:name="_Toc389663579"/>
      <w:r>
        <w:rPr>
          <w:rFonts w:ascii="宋体" w:hAnsi="宋体" w:eastAsia="宋体"/>
          <w:sz w:val="21"/>
          <w:szCs w:val="21"/>
        </w:rPr>
        <w:t xml:space="preserve">8.5 </w:t>
      </w:r>
      <w:r>
        <w:rPr>
          <w:rFonts w:hint="eastAsia" w:ascii="宋体" w:hAnsi="宋体" w:eastAsia="宋体"/>
          <w:sz w:val="21"/>
          <w:szCs w:val="21"/>
        </w:rPr>
        <w:t>临时性用工劳务</w:t>
      </w:r>
      <w:bookmarkEnd w:id="770"/>
      <w:bookmarkEnd w:id="771"/>
    </w:p>
    <w:p>
      <w:pPr>
        <w:spacing w:line="360" w:lineRule="auto"/>
        <w:contextualSpacing/>
        <w:rPr>
          <w:rFonts w:ascii="宋体" w:hAnsi="宋体"/>
          <w:color w:val="FF0000"/>
          <w:szCs w:val="21"/>
          <w:u w:val="single"/>
        </w:rPr>
      </w:pPr>
      <w:r>
        <w:rPr>
          <w:rFonts w:hint="eastAsia" w:ascii="宋体" w:hAnsi="宋体"/>
          <w:szCs w:val="21"/>
        </w:rPr>
        <w:t>临时性用工劳务的工种工日单价：</w:t>
      </w:r>
      <w:r>
        <w:rPr>
          <w:rFonts w:hint="eastAsia" w:ascii="宋体" w:hAnsi="宋体"/>
          <w:color w:val="FF0000"/>
          <w:szCs w:val="21"/>
          <w:u w:val="single"/>
        </w:rPr>
        <w:t>技工    元</w:t>
      </w:r>
      <w:r>
        <w:rPr>
          <w:rFonts w:ascii="宋体" w:hAnsi="宋体"/>
          <w:color w:val="FF0000"/>
          <w:szCs w:val="21"/>
          <w:u w:val="single"/>
        </w:rPr>
        <w:t>/</w:t>
      </w:r>
      <w:r>
        <w:rPr>
          <w:rFonts w:hint="eastAsia" w:ascii="宋体" w:hAnsi="宋体"/>
          <w:color w:val="FF0000"/>
          <w:szCs w:val="21"/>
          <w:u w:val="single"/>
        </w:rPr>
        <w:t>工日，普工    元</w:t>
      </w:r>
      <w:r>
        <w:rPr>
          <w:rFonts w:ascii="宋体" w:hAnsi="宋体"/>
          <w:color w:val="FF0000"/>
          <w:szCs w:val="21"/>
          <w:u w:val="single"/>
        </w:rPr>
        <w:t>/</w:t>
      </w:r>
      <w:r>
        <w:rPr>
          <w:rFonts w:hint="eastAsia" w:ascii="宋体" w:hAnsi="宋体"/>
          <w:color w:val="FF0000"/>
          <w:szCs w:val="21"/>
          <w:u w:val="single"/>
        </w:rPr>
        <w:t>工日，为含税综合包干单价，不再计取其他费用。</w:t>
      </w:r>
    </w:p>
    <w:p>
      <w:pPr>
        <w:pStyle w:val="3"/>
        <w:adjustRightInd/>
        <w:snapToGrid/>
        <w:contextualSpacing/>
        <w:jc w:val="both"/>
        <w:rPr>
          <w:rFonts w:ascii="宋体" w:hAnsi="宋体" w:eastAsia="宋体"/>
          <w:sz w:val="21"/>
          <w:szCs w:val="21"/>
        </w:rPr>
      </w:pPr>
      <w:bookmarkStart w:id="772" w:name="_Toc389663580"/>
      <w:bookmarkStart w:id="773" w:name="_Toc389602923"/>
      <w:bookmarkStart w:id="774" w:name="_Toc384054031"/>
      <w:bookmarkStart w:id="775" w:name="_Toc384137624"/>
      <w:bookmarkStart w:id="776" w:name="_Toc384026476"/>
      <w:bookmarkStart w:id="777" w:name="_Toc383941002"/>
      <w:r>
        <w:rPr>
          <w:rFonts w:ascii="宋体" w:hAnsi="宋体" w:eastAsia="宋体"/>
          <w:sz w:val="21"/>
          <w:szCs w:val="21"/>
        </w:rPr>
        <w:t xml:space="preserve">9. </w:t>
      </w:r>
      <w:r>
        <w:rPr>
          <w:rFonts w:hint="eastAsia" w:ascii="宋体" w:hAnsi="宋体" w:eastAsia="宋体"/>
          <w:sz w:val="21"/>
          <w:szCs w:val="21"/>
        </w:rPr>
        <w:t>劳务作业价格调整</w:t>
      </w:r>
      <w:bookmarkEnd w:id="772"/>
      <w:bookmarkEnd w:id="773"/>
      <w:bookmarkEnd w:id="774"/>
      <w:bookmarkEnd w:id="775"/>
      <w:bookmarkEnd w:id="776"/>
      <w:bookmarkEnd w:id="777"/>
    </w:p>
    <w:p>
      <w:pPr>
        <w:pStyle w:val="4"/>
        <w:adjustRightInd/>
        <w:spacing w:before="0" w:line="360" w:lineRule="auto"/>
        <w:contextualSpacing/>
        <w:jc w:val="both"/>
        <w:rPr>
          <w:rFonts w:ascii="宋体" w:hAnsi="宋体" w:eastAsia="宋体"/>
          <w:sz w:val="21"/>
          <w:szCs w:val="21"/>
        </w:rPr>
      </w:pPr>
      <w:bookmarkStart w:id="778" w:name="_Toc389602924"/>
      <w:bookmarkStart w:id="779" w:name="_Toc389663581"/>
      <w:r>
        <w:rPr>
          <w:rFonts w:ascii="宋体" w:hAnsi="宋体" w:eastAsia="宋体"/>
          <w:sz w:val="21"/>
          <w:szCs w:val="21"/>
        </w:rPr>
        <w:t xml:space="preserve">9.1 </w:t>
      </w:r>
      <w:r>
        <w:rPr>
          <w:rFonts w:hint="eastAsia" w:ascii="宋体" w:hAnsi="宋体" w:eastAsia="宋体"/>
          <w:sz w:val="21"/>
          <w:szCs w:val="21"/>
        </w:rPr>
        <w:t>市场价格波动引起的劳务作业价格调整</w:t>
      </w:r>
      <w:bookmarkEnd w:id="778"/>
      <w:bookmarkEnd w:id="779"/>
    </w:p>
    <w:p>
      <w:pPr>
        <w:spacing w:line="360" w:lineRule="auto"/>
        <w:contextualSpacing/>
        <w:rPr>
          <w:rFonts w:ascii="宋体" w:hAnsi="宋体"/>
          <w:szCs w:val="21"/>
        </w:rPr>
      </w:pPr>
      <w:r>
        <w:rPr>
          <w:rFonts w:hint="eastAsia" w:ascii="宋体" w:hAnsi="宋体"/>
          <w:kern w:val="0"/>
          <w:szCs w:val="21"/>
        </w:rPr>
        <w:t>市场价格波动是否调整合同价格的约定：</w:t>
      </w:r>
      <w:r>
        <w:rPr>
          <w:rFonts w:hint="eastAsia" w:ascii="宋体" w:hAnsi="宋体"/>
          <w:szCs w:val="21"/>
          <w:u w:val="single"/>
        </w:rPr>
        <w:t>不调整</w:t>
      </w:r>
      <w:r>
        <w:rPr>
          <w:rFonts w:ascii="宋体" w:hAnsi="宋体"/>
          <w:szCs w:val="21"/>
          <w:u w:val="single"/>
        </w:rPr>
        <w:t xml:space="preserve"> </w:t>
      </w:r>
      <w:r>
        <w:rPr>
          <w:rFonts w:hint="eastAsia" w:ascii="宋体" w:hAnsi="宋体"/>
          <w:szCs w:val="21"/>
        </w:rPr>
        <w:t>。</w:t>
      </w:r>
    </w:p>
    <w:p>
      <w:pPr>
        <w:pStyle w:val="3"/>
        <w:adjustRightInd/>
        <w:snapToGrid/>
        <w:contextualSpacing/>
        <w:jc w:val="both"/>
        <w:rPr>
          <w:rFonts w:ascii="宋体" w:hAnsi="宋体" w:eastAsia="宋体"/>
          <w:sz w:val="21"/>
          <w:szCs w:val="21"/>
        </w:rPr>
      </w:pPr>
      <w:bookmarkStart w:id="780" w:name="_Toc384054032"/>
      <w:bookmarkStart w:id="781" w:name="_Toc384026477"/>
      <w:bookmarkStart w:id="782" w:name="_Toc384137625"/>
      <w:bookmarkStart w:id="783" w:name="_Toc389663582"/>
      <w:bookmarkStart w:id="784" w:name="_Toc389602925"/>
      <w:bookmarkStart w:id="785" w:name="_Toc383941003"/>
      <w:r>
        <w:rPr>
          <w:rFonts w:ascii="宋体" w:hAnsi="宋体" w:eastAsia="宋体"/>
          <w:sz w:val="21"/>
          <w:szCs w:val="21"/>
        </w:rPr>
        <w:t xml:space="preserve">10. </w:t>
      </w:r>
      <w:r>
        <w:rPr>
          <w:rFonts w:hint="eastAsia" w:ascii="宋体" w:hAnsi="宋体" w:eastAsia="宋体"/>
          <w:sz w:val="21"/>
          <w:szCs w:val="21"/>
        </w:rPr>
        <w:t>合同价格形式</w:t>
      </w:r>
      <w:bookmarkEnd w:id="780"/>
      <w:bookmarkEnd w:id="781"/>
      <w:bookmarkEnd w:id="782"/>
      <w:bookmarkEnd w:id="783"/>
      <w:bookmarkEnd w:id="784"/>
      <w:bookmarkEnd w:id="785"/>
    </w:p>
    <w:p>
      <w:pPr>
        <w:spacing w:line="360" w:lineRule="auto"/>
        <w:ind w:firstLine="420" w:firstLineChars="200"/>
        <w:rPr>
          <w:rFonts w:ascii="宋体" w:hAnsi="宋体" w:cs="宋体"/>
          <w:szCs w:val="21"/>
        </w:rPr>
      </w:pPr>
      <w:r>
        <w:rPr>
          <w:rFonts w:ascii="宋体" w:hAnsi="宋体"/>
          <w:szCs w:val="21"/>
        </w:rPr>
        <w:t xml:space="preserve"> </w:t>
      </w:r>
      <w:r>
        <w:rPr>
          <w:rFonts w:hint="eastAsia" w:ascii="宋体" w:hAnsi="宋体" w:cs="宋体"/>
          <w:szCs w:val="21"/>
        </w:rPr>
        <w:t>（1）签约合同价为：</w:t>
      </w:r>
    </w:p>
    <w:p>
      <w:pPr>
        <w:spacing w:line="360" w:lineRule="auto"/>
        <w:ind w:firstLine="525" w:firstLineChars="250"/>
        <w:rPr>
          <w:rFonts w:ascii="宋体" w:hAnsi="宋体" w:cs="宋体"/>
          <w:szCs w:val="21"/>
        </w:rPr>
      </w:pPr>
      <w:r>
        <w:rPr>
          <w:rFonts w:hint="eastAsia" w:ascii="宋体" w:hAnsi="宋体" w:cs="宋体"/>
          <w:color w:val="FF0000"/>
          <w:szCs w:val="21"/>
        </w:rPr>
        <w:t>包干或暂定合同含税价（</w:t>
      </w:r>
      <w:r>
        <w:rPr>
          <w:rFonts w:hint="eastAsia" w:ascii="宋体" w:hAnsi="宋体" w:cs="宋体"/>
          <w:color w:val="FF0000"/>
          <w:szCs w:val="21"/>
          <w:u w:val="single"/>
        </w:rPr>
        <w:t>10%增值税</w:t>
      </w:r>
      <w:r>
        <w:rPr>
          <w:rFonts w:hint="eastAsia" w:ascii="宋体" w:hAnsi="宋体" w:cs="宋体"/>
          <w:color w:val="FF0000"/>
          <w:szCs w:val="21"/>
        </w:rPr>
        <w:t>）</w:t>
      </w:r>
      <w:r>
        <w:rPr>
          <w:rFonts w:hint="eastAsia" w:ascii="宋体" w:hAnsi="宋体" w:cs="宋体"/>
          <w:szCs w:val="21"/>
        </w:rPr>
        <w:t xml:space="preserve">为：¥ </w:t>
      </w:r>
      <w:r>
        <w:rPr>
          <w:rFonts w:hint="eastAsia" w:ascii="宋体" w:hAnsi="宋体" w:cs="宋体"/>
          <w:szCs w:val="21"/>
          <w:u w:val="single"/>
        </w:rPr>
        <w:t xml:space="preserve">       </w:t>
      </w:r>
      <w:r>
        <w:rPr>
          <w:rFonts w:hint="eastAsia" w:ascii="宋体" w:hAnsi="宋体" w:cs="宋体"/>
          <w:szCs w:val="21"/>
        </w:rPr>
        <w:t>元，人民币（大写）</w:t>
      </w:r>
      <w:r>
        <w:rPr>
          <w:rFonts w:hint="eastAsia" w:ascii="宋体" w:hAnsi="宋体" w:cs="宋体"/>
          <w:szCs w:val="21"/>
          <w:u w:val="single"/>
        </w:rPr>
        <w:t xml:space="preserve">        （其中：安全文明施工费：     元,人民币（大写）:            ）</w:t>
      </w:r>
      <w:r>
        <w:rPr>
          <w:rFonts w:hint="eastAsia" w:ascii="宋体" w:hAnsi="宋体" w:cs="宋体"/>
          <w:szCs w:val="21"/>
        </w:rPr>
        <w:t>。</w:t>
      </w:r>
    </w:p>
    <w:p>
      <w:pPr>
        <w:spacing w:line="360" w:lineRule="auto"/>
        <w:rPr>
          <w:rFonts w:ascii="宋体" w:hAnsi="宋体" w:cs="宋体"/>
          <w:szCs w:val="21"/>
        </w:rPr>
      </w:pPr>
      <w:r>
        <w:rPr>
          <w:rFonts w:hint="eastAsia" w:ascii="宋体" w:hAnsi="宋体" w:cs="宋体"/>
          <w:szCs w:val="21"/>
        </w:rPr>
        <w:t xml:space="preserve">    （2）合同价格形式：</w:t>
      </w:r>
      <w:r>
        <w:rPr>
          <w:rFonts w:hint="eastAsia" w:ascii="宋体" w:hAnsi="宋体" w:cs="宋体"/>
          <w:snapToGrid w:val="0"/>
          <w:color w:val="FF0000"/>
          <w:kern w:val="0"/>
          <w:szCs w:val="21"/>
          <w:u w:val="single"/>
        </w:rPr>
        <w:t xml:space="preserve">       综合单价包干合同          </w:t>
      </w:r>
      <w:r>
        <w:rPr>
          <w:rFonts w:hint="eastAsia" w:ascii="宋体" w:hAnsi="宋体" w:cs="宋体"/>
          <w:szCs w:val="21"/>
        </w:rPr>
        <w:t>。</w:t>
      </w:r>
    </w:p>
    <w:p>
      <w:pPr>
        <w:spacing w:line="360" w:lineRule="auto"/>
        <w:rPr>
          <w:rFonts w:ascii="宋体" w:hAnsi="宋体" w:cs="宋体"/>
          <w:szCs w:val="21"/>
        </w:rPr>
      </w:pPr>
      <w:r>
        <w:rPr>
          <w:rFonts w:hint="eastAsia" w:ascii="宋体" w:hAnsi="宋体" w:cs="宋体"/>
          <w:bCs/>
          <w:szCs w:val="21"/>
        </w:rPr>
        <w:t xml:space="preserve">    所有地质条件、施工条件、价格、市场、政策、法规风险（包括政府部门的政策性调价、及因政府政策、法律变化对本工程产生强制约束力的风险等）已在包干单价中充分考虑，结算时综合单价不予调整。</w:t>
      </w:r>
    </w:p>
    <w:p>
      <w:pPr>
        <w:adjustRightInd w:val="0"/>
        <w:snapToGrid w:val="0"/>
        <w:spacing w:line="360" w:lineRule="auto"/>
        <w:ind w:left="420"/>
        <w:rPr>
          <w:rFonts w:ascii="宋体" w:hAnsi="宋体"/>
          <w:szCs w:val="21"/>
        </w:rPr>
      </w:pPr>
      <w:r>
        <w:rPr>
          <w:rFonts w:hint="eastAsia" w:ascii="宋体" w:hAnsi="宋体" w:cs="宋体"/>
          <w:color w:val="FF0000"/>
          <w:szCs w:val="21"/>
        </w:rPr>
        <w:t>（3）合同价及综合单价包含的内容:包含安全文明施工费、规费、税金等一切可估、不可估计费用。</w:t>
      </w:r>
    </w:p>
    <w:p>
      <w:pPr>
        <w:pStyle w:val="3"/>
        <w:tabs>
          <w:tab w:val="left" w:pos="2280"/>
        </w:tabs>
        <w:adjustRightInd/>
        <w:snapToGrid/>
        <w:contextualSpacing/>
        <w:jc w:val="both"/>
        <w:rPr>
          <w:rFonts w:ascii="宋体" w:hAnsi="宋体" w:eastAsia="宋体"/>
          <w:sz w:val="21"/>
          <w:szCs w:val="21"/>
        </w:rPr>
      </w:pPr>
      <w:bookmarkStart w:id="786" w:name="_Toc389602929"/>
      <w:bookmarkStart w:id="787" w:name="_Toc384026478"/>
      <w:bookmarkStart w:id="788" w:name="_Toc383941004"/>
      <w:bookmarkStart w:id="789" w:name="_Toc384054033"/>
      <w:bookmarkStart w:id="790" w:name="_Toc389663585"/>
      <w:bookmarkStart w:id="791" w:name="_Toc384137626"/>
      <w:r>
        <w:rPr>
          <w:rFonts w:ascii="宋体" w:hAnsi="宋体" w:eastAsia="宋体"/>
          <w:sz w:val="21"/>
          <w:szCs w:val="21"/>
        </w:rPr>
        <w:t xml:space="preserve">11. </w:t>
      </w:r>
      <w:r>
        <w:rPr>
          <w:rFonts w:hint="eastAsia" w:ascii="宋体" w:hAnsi="宋体" w:eastAsia="宋体"/>
          <w:sz w:val="21"/>
          <w:szCs w:val="21"/>
        </w:rPr>
        <w:t>劳务作业计量与支付</w:t>
      </w:r>
      <w:bookmarkEnd w:id="786"/>
      <w:bookmarkEnd w:id="787"/>
      <w:bookmarkEnd w:id="788"/>
      <w:bookmarkEnd w:id="789"/>
      <w:bookmarkEnd w:id="790"/>
      <w:bookmarkEnd w:id="791"/>
    </w:p>
    <w:p>
      <w:pPr>
        <w:pStyle w:val="4"/>
        <w:adjustRightInd/>
        <w:spacing w:before="0" w:line="360" w:lineRule="auto"/>
        <w:contextualSpacing/>
        <w:jc w:val="both"/>
        <w:rPr>
          <w:rFonts w:ascii="宋体" w:hAnsi="宋体" w:eastAsia="宋体"/>
          <w:sz w:val="21"/>
          <w:szCs w:val="21"/>
        </w:rPr>
      </w:pPr>
      <w:bookmarkStart w:id="792" w:name="_Toc389663586"/>
      <w:bookmarkStart w:id="793" w:name="_Toc389602930"/>
      <w:r>
        <w:rPr>
          <w:rFonts w:ascii="宋体" w:hAnsi="宋体" w:eastAsia="宋体"/>
          <w:sz w:val="21"/>
          <w:szCs w:val="21"/>
        </w:rPr>
        <w:t xml:space="preserve">11.1 </w:t>
      </w:r>
      <w:r>
        <w:rPr>
          <w:rFonts w:hint="eastAsia" w:ascii="宋体" w:hAnsi="宋体" w:eastAsia="宋体"/>
          <w:sz w:val="21"/>
          <w:szCs w:val="21"/>
        </w:rPr>
        <w:t>劳务作业的计量</w:t>
      </w:r>
      <w:bookmarkEnd w:id="792"/>
      <w:bookmarkEnd w:id="793"/>
    </w:p>
    <w:p>
      <w:pPr>
        <w:spacing w:line="360" w:lineRule="auto"/>
        <w:contextualSpacing/>
        <w:rPr>
          <w:rFonts w:ascii="宋体" w:hAnsi="宋体" w:cs="宋体"/>
          <w:b/>
          <w:bCs/>
          <w:szCs w:val="21"/>
        </w:rPr>
      </w:pPr>
      <w:r>
        <w:rPr>
          <w:rFonts w:ascii="宋体" w:hAnsi="宋体"/>
          <w:szCs w:val="21"/>
        </w:rPr>
        <w:t xml:space="preserve">11.1.1 </w:t>
      </w:r>
      <w:r>
        <w:rPr>
          <w:rFonts w:hint="eastAsia" w:ascii="宋体" w:hAnsi="宋体"/>
          <w:szCs w:val="21"/>
        </w:rPr>
        <w:t>计量原则和计量周期：</w:t>
      </w:r>
    </w:p>
    <w:p>
      <w:pPr>
        <w:spacing w:line="360" w:lineRule="auto"/>
        <w:contextualSpacing/>
        <w:rPr>
          <w:rFonts w:ascii="宋体" w:hAnsi="宋体"/>
          <w:szCs w:val="21"/>
        </w:rPr>
      </w:pPr>
      <w:r>
        <w:rPr>
          <w:rFonts w:hint="eastAsia" w:ascii="宋体" w:hAnsi="宋体"/>
          <w:szCs w:val="21"/>
        </w:rPr>
        <w:t>劳务作业工作量计算规则：</w:t>
      </w:r>
      <w:r>
        <w:rPr>
          <w:rFonts w:hint="eastAsia" w:ascii="宋体" w:hAnsi="宋体"/>
          <w:color w:val="FF0000"/>
          <w:szCs w:val="21"/>
          <w:u w:val="single"/>
        </w:rPr>
        <w:t>按照</w:t>
      </w:r>
      <w:r>
        <w:rPr>
          <w:rFonts w:hint="eastAsia" w:ascii="宋体" w:hAnsi="宋体" w:cs="宋体"/>
          <w:color w:val="FF0000"/>
          <w:szCs w:val="21"/>
          <w:u w:val="single"/>
        </w:rPr>
        <w:t>工程量清单项目计量规范（2013-四川）</w:t>
      </w:r>
      <w:r>
        <w:rPr>
          <w:rFonts w:hint="eastAsia" w:ascii="宋体" w:hAnsi="宋体"/>
          <w:color w:val="FF0000"/>
          <w:szCs w:val="21"/>
          <w:u w:val="single"/>
        </w:rPr>
        <w:t>及其他相关文件计量</w:t>
      </w:r>
      <w:r>
        <w:rPr>
          <w:rFonts w:hint="eastAsia" w:ascii="宋体" w:hAnsi="宋体"/>
          <w:color w:val="FF0000"/>
          <w:szCs w:val="21"/>
        </w:rPr>
        <w:t>。</w:t>
      </w:r>
    </w:p>
    <w:p>
      <w:pPr>
        <w:spacing w:line="360" w:lineRule="auto"/>
        <w:contextualSpacing/>
        <w:rPr>
          <w:rFonts w:ascii="宋体" w:hAnsi="宋体"/>
          <w:szCs w:val="21"/>
        </w:rPr>
      </w:pPr>
      <w:r>
        <w:rPr>
          <w:rFonts w:hint="eastAsia" w:ascii="宋体" w:hAnsi="宋体"/>
          <w:szCs w:val="21"/>
        </w:rPr>
        <w:t>关于计量周期的约定：</w:t>
      </w:r>
      <w:r>
        <w:rPr>
          <w:rFonts w:hint="eastAsia" w:ascii="宋体" w:hAnsi="宋体"/>
          <w:color w:val="FF0000"/>
          <w:szCs w:val="21"/>
          <w:u w:val="single"/>
        </w:rPr>
        <w:t xml:space="preserve">     以设计图纸为参照，以甲方每月核算计量一次         </w:t>
      </w:r>
      <w:r>
        <w:rPr>
          <w:rFonts w:hint="eastAsia" w:ascii="宋体" w:hAnsi="宋体"/>
          <w:color w:val="FF0000"/>
          <w:szCs w:val="21"/>
        </w:rPr>
        <w:t>。</w:t>
      </w:r>
    </w:p>
    <w:p>
      <w:pPr>
        <w:spacing w:line="360" w:lineRule="auto"/>
        <w:contextualSpacing/>
        <w:rPr>
          <w:rFonts w:ascii="宋体" w:hAnsi="宋体"/>
          <w:szCs w:val="21"/>
        </w:rPr>
      </w:pPr>
      <w:r>
        <w:rPr>
          <w:rFonts w:hint="eastAsia" w:ascii="宋体" w:hAnsi="宋体"/>
          <w:szCs w:val="21"/>
        </w:rPr>
        <w:t>通用条款“</w:t>
      </w:r>
      <w:r>
        <w:rPr>
          <w:rFonts w:ascii="宋体" w:hAnsi="宋体"/>
          <w:szCs w:val="21"/>
        </w:rPr>
        <w:t xml:space="preserve">11.1.2 </w:t>
      </w:r>
      <w:r>
        <w:rPr>
          <w:rFonts w:hint="eastAsia" w:ascii="宋体" w:hAnsi="宋体"/>
          <w:szCs w:val="21"/>
        </w:rPr>
        <w:t>计量程序”修改为：</w:t>
      </w:r>
    </w:p>
    <w:p>
      <w:pPr>
        <w:spacing w:line="360" w:lineRule="auto"/>
        <w:contextualSpacing/>
        <w:rPr>
          <w:rFonts w:ascii="宋体" w:hAnsi="宋体"/>
          <w:color w:val="FF0000"/>
          <w:szCs w:val="21"/>
        </w:rPr>
      </w:pPr>
      <w:r>
        <w:rPr>
          <w:rFonts w:hint="eastAsia" w:ascii="宋体" w:hAnsi="宋体"/>
          <w:color w:val="FF0000"/>
          <w:szCs w:val="21"/>
        </w:rPr>
        <w:t>乙方按工程款支付周期提交工作量报告，甲方收到乙方提交的工作量报告后在合理期限内审核完毕。</w:t>
      </w:r>
    </w:p>
    <w:p>
      <w:pPr>
        <w:pStyle w:val="4"/>
        <w:adjustRightInd/>
        <w:spacing w:before="0" w:line="360" w:lineRule="auto"/>
        <w:contextualSpacing/>
        <w:jc w:val="both"/>
        <w:rPr>
          <w:rFonts w:ascii="宋体" w:hAnsi="宋体" w:eastAsia="宋体"/>
          <w:sz w:val="21"/>
          <w:szCs w:val="21"/>
        </w:rPr>
      </w:pPr>
      <w:bookmarkStart w:id="794" w:name="_Toc389663587"/>
      <w:r>
        <w:rPr>
          <w:rFonts w:ascii="宋体" w:hAnsi="宋体" w:eastAsia="宋体"/>
          <w:sz w:val="21"/>
          <w:szCs w:val="21"/>
        </w:rPr>
        <w:t xml:space="preserve">11.2 </w:t>
      </w:r>
      <w:r>
        <w:rPr>
          <w:rFonts w:hint="eastAsia" w:ascii="宋体" w:hAnsi="宋体" w:eastAsia="宋体"/>
          <w:sz w:val="21"/>
          <w:szCs w:val="21"/>
        </w:rPr>
        <w:t>预付款</w:t>
      </w:r>
      <w:bookmarkEnd w:id="794"/>
    </w:p>
    <w:p>
      <w:pPr>
        <w:spacing w:line="360" w:lineRule="auto"/>
        <w:contextualSpacing/>
        <w:rPr>
          <w:rFonts w:ascii="宋体" w:hAnsi="宋体" w:cs="宋体"/>
          <w:color w:val="FF0000"/>
          <w:szCs w:val="21"/>
        </w:rPr>
      </w:pPr>
      <w:r>
        <w:rPr>
          <w:rFonts w:hint="eastAsia" w:ascii="宋体" w:hAnsi="宋体" w:cs="宋体"/>
          <w:szCs w:val="21"/>
        </w:rPr>
        <w:t>预付款支付比例或金额：</w:t>
      </w:r>
      <w:r>
        <w:rPr>
          <w:rFonts w:hint="eastAsia" w:ascii="宋体" w:hAnsi="宋体" w:cs="宋体"/>
          <w:color w:val="FF0000"/>
          <w:szCs w:val="21"/>
          <w:u w:val="single"/>
        </w:rPr>
        <w:t xml:space="preserve">                   无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szCs w:val="21"/>
        </w:rPr>
        <w:t>预付款支付期限：</w:t>
      </w:r>
      <w:r>
        <w:rPr>
          <w:rFonts w:hint="eastAsia" w:ascii="宋体" w:hAnsi="宋体" w:cs="宋体"/>
          <w:szCs w:val="21"/>
          <w:u w:val="single"/>
        </w:rPr>
        <w:t xml:space="preserve">   </w:t>
      </w:r>
      <w:r>
        <w:rPr>
          <w:rFonts w:hint="eastAsia" w:ascii="宋体" w:hAnsi="宋体" w:cs="宋体"/>
          <w:color w:val="FF0000"/>
          <w:szCs w:val="21"/>
          <w:u w:val="single"/>
        </w:rPr>
        <w:t xml:space="preserve">                      无                        </w:t>
      </w:r>
      <w:r>
        <w:rPr>
          <w:rFonts w:hint="eastAsia" w:ascii="宋体" w:hAnsi="宋体" w:cs="宋体"/>
          <w:color w:val="FF0000"/>
          <w:szCs w:val="21"/>
        </w:rPr>
        <w:t>。</w:t>
      </w:r>
    </w:p>
    <w:p>
      <w:pPr>
        <w:spacing w:line="360" w:lineRule="auto"/>
        <w:contextualSpacing/>
        <w:rPr>
          <w:rFonts w:ascii="宋体" w:hAnsi="宋体" w:cs="宋体"/>
          <w:color w:val="FF0000"/>
          <w:szCs w:val="21"/>
        </w:rPr>
      </w:pPr>
      <w:r>
        <w:rPr>
          <w:rFonts w:hint="eastAsia" w:ascii="宋体" w:hAnsi="宋体" w:cs="宋体"/>
          <w:szCs w:val="21"/>
        </w:rPr>
        <w:t>关于预付款扣回的约定：</w:t>
      </w:r>
      <w:r>
        <w:rPr>
          <w:rFonts w:hint="eastAsia" w:ascii="宋体" w:hAnsi="宋体" w:cs="宋体"/>
          <w:color w:val="FF0000"/>
          <w:szCs w:val="21"/>
          <w:u w:val="single"/>
        </w:rPr>
        <w:t xml:space="preserve">                    无                       </w:t>
      </w:r>
      <w:r>
        <w:rPr>
          <w:rFonts w:hint="eastAsia" w:ascii="宋体" w:hAnsi="宋体" w:cs="宋体"/>
          <w:color w:val="FF0000"/>
          <w:szCs w:val="21"/>
        </w:rPr>
        <w:t>。</w:t>
      </w:r>
    </w:p>
    <w:p>
      <w:pPr>
        <w:spacing w:line="360" w:lineRule="auto"/>
        <w:contextualSpacing/>
        <w:rPr>
          <w:rFonts w:ascii="宋体" w:hAnsi="宋体" w:cs="宋体"/>
          <w:b/>
          <w:bCs/>
          <w:szCs w:val="21"/>
        </w:rPr>
      </w:pPr>
      <w:r>
        <w:rPr>
          <w:rFonts w:hint="eastAsia" w:ascii="宋体" w:hAnsi="宋体" w:cs="宋体"/>
          <w:b/>
          <w:bCs/>
          <w:szCs w:val="21"/>
        </w:rPr>
        <w:t>11.3 进度款支付</w:t>
      </w:r>
    </w:p>
    <w:bookmarkEnd w:id="689"/>
    <w:p>
      <w:pPr>
        <w:pStyle w:val="4"/>
        <w:adjustRightInd/>
        <w:spacing w:before="0" w:line="360" w:lineRule="auto"/>
        <w:contextualSpacing/>
        <w:jc w:val="both"/>
        <w:rPr>
          <w:rFonts w:ascii="宋体" w:hAnsi="宋体" w:eastAsia="宋体" w:cs="宋体"/>
          <w:bCs/>
          <w:kern w:val="2"/>
          <w:sz w:val="21"/>
          <w:szCs w:val="21"/>
        </w:rPr>
      </w:pPr>
      <w:bookmarkStart w:id="795" w:name="_Toc389586467"/>
      <w:bookmarkStart w:id="796" w:name="_Toc297216223"/>
      <w:bookmarkStart w:id="797" w:name="_Toc292559424"/>
      <w:bookmarkStart w:id="798" w:name="_Toc297123564"/>
      <w:bookmarkStart w:id="799" w:name="_Toc297048405"/>
      <w:bookmarkStart w:id="800" w:name="_Toc296346720"/>
      <w:bookmarkStart w:id="801" w:name="_Toc296944558"/>
      <w:bookmarkStart w:id="802" w:name="_Toc296891047"/>
      <w:bookmarkStart w:id="803" w:name="_Toc312678053"/>
      <w:bookmarkStart w:id="804" w:name="_Toc304295593"/>
      <w:bookmarkStart w:id="805" w:name="_Toc292559929"/>
      <w:bookmarkStart w:id="806" w:name="_Toc296347218"/>
      <w:bookmarkStart w:id="807" w:name="_Toc303539172"/>
      <w:bookmarkStart w:id="808" w:name="_Toc351203645"/>
      <w:bookmarkStart w:id="809" w:name="_Toc296891259"/>
      <w:bookmarkStart w:id="810" w:name="_Toc296503219"/>
      <w:bookmarkStart w:id="811" w:name="_Toc300935015"/>
      <w:bookmarkStart w:id="812" w:name="_Toc297120519"/>
      <w:r>
        <w:rPr>
          <w:rFonts w:hint="eastAsia" w:ascii="宋体" w:hAnsi="宋体" w:eastAsia="宋体" w:cs="宋体"/>
          <w:bCs/>
          <w:kern w:val="2"/>
          <w:sz w:val="21"/>
          <w:szCs w:val="21"/>
        </w:rPr>
        <w:t>11.3.1 安全文明施工费的支付</w:t>
      </w:r>
      <w:bookmarkEnd w:id="795"/>
    </w:p>
    <w:p>
      <w:pPr>
        <w:spacing w:line="360" w:lineRule="auto"/>
        <w:contextualSpacing/>
        <w:rPr>
          <w:rFonts w:ascii="宋体" w:hAnsi="宋体" w:cs="宋体"/>
          <w:color w:val="FF0000"/>
          <w:szCs w:val="21"/>
          <w:u w:val="single"/>
        </w:rPr>
      </w:pPr>
      <w:r>
        <w:rPr>
          <w:rFonts w:hint="eastAsia" w:ascii="宋体" w:hAnsi="宋体" w:cs="宋体"/>
          <w:szCs w:val="21"/>
        </w:rPr>
        <w:t>甲方支付安全文明施工费的比例及期限：</w:t>
      </w:r>
    </w:p>
    <w:p>
      <w:pPr>
        <w:wordWrap w:val="0"/>
        <w:adjustRightInd w:val="0"/>
        <w:snapToGrid w:val="0"/>
        <w:spacing w:line="360" w:lineRule="auto"/>
        <w:ind w:firstLine="420" w:firstLineChars="200"/>
        <w:jc w:val="left"/>
        <w:rPr>
          <w:rFonts w:ascii="宋体" w:hAnsi="宋体" w:cs="宋体"/>
          <w:color w:val="FF0000"/>
          <w:szCs w:val="21"/>
        </w:rPr>
      </w:pPr>
      <w:r>
        <w:rPr>
          <w:rFonts w:hint="eastAsia" w:ascii="宋体" w:hAnsi="宋体" w:cs="宋体"/>
          <w:color w:val="FF0000"/>
          <w:szCs w:val="21"/>
          <w:u w:val="single"/>
        </w:rPr>
        <w:t>①合同签订后30个工作日内甲方向乙方支付50%的安全文明施工费，需提交安全文明施工措施计划报甲方审核。</w:t>
      </w:r>
    </w:p>
    <w:p>
      <w:pPr>
        <w:wordWrap w:val="0"/>
        <w:adjustRightInd w:val="0"/>
        <w:snapToGrid w:val="0"/>
        <w:spacing w:line="360" w:lineRule="auto"/>
        <w:ind w:firstLine="420" w:firstLineChars="200"/>
        <w:jc w:val="left"/>
        <w:rPr>
          <w:rFonts w:ascii="宋体" w:hAnsi="宋体" w:cs="宋体"/>
          <w:color w:val="FF0000"/>
          <w:szCs w:val="21"/>
          <w:u w:val="single"/>
        </w:rPr>
      </w:pPr>
      <w:r>
        <w:rPr>
          <w:rFonts w:hint="eastAsia" w:ascii="宋体" w:hAnsi="宋体" w:cs="宋体"/>
          <w:color w:val="FF0000"/>
          <w:szCs w:val="21"/>
        </w:rPr>
        <w:t>②</w:t>
      </w:r>
      <w:r>
        <w:rPr>
          <w:rFonts w:hint="eastAsia" w:ascii="宋体" w:hAnsi="宋体" w:cs="宋体"/>
          <w:color w:val="FF0000"/>
          <w:szCs w:val="21"/>
          <w:u w:val="single"/>
        </w:rPr>
        <w:t>余下的安全文明施工费按月支付，随完成的安全文明施工进度报甲方审核后支付，乙方应专款专用,</w:t>
      </w:r>
      <w:r>
        <w:rPr>
          <w:rFonts w:ascii="宋体" w:hAnsi="宋体" w:cs="宋体"/>
          <w:color w:val="FF0000"/>
          <w:szCs w:val="21"/>
          <w:u w:val="single"/>
        </w:rPr>
        <w:t xml:space="preserve"> 从支付第二次安全文明施工费开始，需提供</w:t>
      </w:r>
      <w:r>
        <w:rPr>
          <w:rFonts w:hint="eastAsia" w:ascii="宋体" w:hAnsi="宋体" w:cs="宋体"/>
          <w:color w:val="FF0000"/>
          <w:szCs w:val="21"/>
          <w:u w:val="single"/>
        </w:rPr>
        <w:t>本次完成</w:t>
      </w:r>
      <w:r>
        <w:rPr>
          <w:rFonts w:ascii="宋体" w:hAnsi="宋体" w:cs="宋体"/>
          <w:color w:val="FF0000"/>
          <w:szCs w:val="21"/>
          <w:u w:val="single"/>
        </w:rPr>
        <w:t>安全文明施工</w:t>
      </w:r>
      <w:r>
        <w:rPr>
          <w:rFonts w:hint="eastAsia" w:ascii="宋体" w:hAnsi="宋体" w:cs="宋体"/>
          <w:color w:val="FF0000"/>
          <w:szCs w:val="21"/>
          <w:u w:val="single"/>
        </w:rPr>
        <w:t>措施</w:t>
      </w:r>
      <w:r>
        <w:rPr>
          <w:rFonts w:ascii="宋体" w:hAnsi="宋体" w:cs="宋体"/>
          <w:color w:val="FF0000"/>
          <w:szCs w:val="21"/>
          <w:u w:val="single"/>
        </w:rPr>
        <w:t>明细资料</w:t>
      </w:r>
      <w:r>
        <w:rPr>
          <w:rFonts w:hint="eastAsia" w:ascii="宋体" w:hAnsi="宋体" w:cs="宋体"/>
          <w:color w:val="FF0000"/>
          <w:szCs w:val="21"/>
          <w:u w:val="single"/>
        </w:rPr>
        <w:t>，报甲方</w:t>
      </w:r>
      <w:r>
        <w:rPr>
          <w:rFonts w:ascii="宋体" w:hAnsi="宋体" w:cs="宋体"/>
          <w:color w:val="FF0000"/>
          <w:szCs w:val="21"/>
          <w:u w:val="single"/>
        </w:rPr>
        <w:t>审核。</w:t>
      </w:r>
    </w:p>
    <w:p>
      <w:pPr>
        <w:wordWrap w:val="0"/>
        <w:adjustRightInd w:val="0"/>
        <w:snapToGrid w:val="0"/>
        <w:spacing w:line="360" w:lineRule="auto"/>
        <w:ind w:firstLine="420" w:firstLineChars="200"/>
        <w:jc w:val="left"/>
        <w:rPr>
          <w:rFonts w:ascii="宋体" w:hAnsi="宋体"/>
          <w:color w:val="FF0000"/>
          <w:szCs w:val="21"/>
        </w:rPr>
      </w:pPr>
      <w:r>
        <w:rPr>
          <w:rFonts w:hint="eastAsia" w:ascii="宋体" w:hAnsi="宋体" w:cs="宋体"/>
          <w:color w:val="FF0000"/>
          <w:szCs w:val="21"/>
        </w:rPr>
        <w:t>③</w:t>
      </w:r>
      <w:r>
        <w:rPr>
          <w:rFonts w:hint="eastAsia" w:ascii="宋体" w:hAnsi="宋体"/>
          <w:color w:val="FF0000"/>
          <w:szCs w:val="21"/>
        </w:rPr>
        <w:t>甲方支付安全文明施工费时，乙方需单独开具</w:t>
      </w:r>
      <w:r>
        <w:rPr>
          <w:rFonts w:hint="eastAsia" w:ascii="宋体" w:hAnsi="宋体" w:cs="宋体"/>
          <w:color w:val="FF0000"/>
          <w:szCs w:val="21"/>
        </w:rPr>
        <w:t>安全文明施工费</w:t>
      </w:r>
      <w:r>
        <w:rPr>
          <w:rFonts w:hint="eastAsia" w:ascii="宋体" w:hAnsi="宋体"/>
          <w:color w:val="FF0000"/>
          <w:szCs w:val="21"/>
        </w:rPr>
        <w:t>支付申请及增值税专用发票（税率：</w:t>
      </w:r>
      <w:r>
        <w:rPr>
          <w:rFonts w:hint="eastAsia" w:ascii="宋体" w:hAnsi="宋体"/>
          <w:color w:val="FF0000"/>
          <w:szCs w:val="21"/>
          <w:u w:val="single"/>
        </w:rPr>
        <w:t xml:space="preserve"> 10  </w:t>
      </w:r>
      <w:r>
        <w:rPr>
          <w:rFonts w:hint="eastAsia" w:ascii="宋体" w:hAnsi="宋体"/>
          <w:color w:val="FF0000"/>
          <w:szCs w:val="21"/>
        </w:rPr>
        <w:t>%）。</w:t>
      </w:r>
    </w:p>
    <w:p>
      <w:pPr>
        <w:wordWrap w:val="0"/>
        <w:adjustRightInd w:val="0"/>
        <w:snapToGrid w:val="0"/>
        <w:spacing w:line="360" w:lineRule="auto"/>
        <w:ind w:firstLine="420" w:firstLineChars="200"/>
        <w:jc w:val="left"/>
        <w:rPr>
          <w:rFonts w:ascii="宋体" w:hAnsi="宋体" w:cs="宋体"/>
          <w:color w:val="FF0000"/>
          <w:szCs w:val="21"/>
        </w:rPr>
      </w:pPr>
      <w:r>
        <w:rPr>
          <w:rFonts w:hint="eastAsia" w:ascii="宋体" w:hAnsi="宋体"/>
          <w:color w:val="FF0000"/>
          <w:szCs w:val="21"/>
        </w:rPr>
        <w:t>④安全文明施工费结算总额不能超过合同约定金额，若乙方未完成合同约定的安全文明施工内容，甲方按乙方实际完成内容支付相应的安全文明施工费，未完成部分的安全文明施工费不予支付。</w:t>
      </w:r>
    </w:p>
    <w:p>
      <w:pPr>
        <w:pStyle w:val="4"/>
        <w:adjustRightInd/>
        <w:spacing w:before="0" w:line="360" w:lineRule="auto"/>
        <w:contextualSpacing/>
        <w:jc w:val="both"/>
        <w:rPr>
          <w:rFonts w:ascii="宋体" w:hAnsi="宋体" w:eastAsia="宋体" w:cs="宋体"/>
          <w:bCs/>
          <w:sz w:val="21"/>
          <w:szCs w:val="21"/>
        </w:rPr>
      </w:pPr>
      <w:bookmarkStart w:id="813" w:name="_Toc389586468"/>
      <w:r>
        <w:rPr>
          <w:rFonts w:hint="eastAsia" w:ascii="宋体" w:hAnsi="宋体" w:eastAsia="宋体" w:cs="宋体"/>
          <w:bCs/>
          <w:kern w:val="2"/>
          <w:sz w:val="21"/>
          <w:szCs w:val="21"/>
        </w:rPr>
        <w:t>11.3.2 工程进度款支付</w:t>
      </w:r>
      <w:bookmarkEnd w:id="813"/>
    </w:p>
    <w:p>
      <w:pPr>
        <w:spacing w:line="360" w:lineRule="auto"/>
        <w:contextualSpacing/>
        <w:rPr>
          <w:rFonts w:ascii="宋体" w:hAnsi="宋体" w:cs="宋体"/>
          <w:szCs w:val="21"/>
        </w:rPr>
      </w:pPr>
      <w:r>
        <w:rPr>
          <w:rFonts w:hint="eastAsia" w:ascii="宋体" w:hAnsi="宋体" w:cs="宋体"/>
          <w:szCs w:val="21"/>
        </w:rPr>
        <w:t>11.3.2.1、 工程进度款付款方式：</w:t>
      </w:r>
    </w:p>
    <w:p>
      <w:pPr>
        <w:spacing w:line="360" w:lineRule="auto"/>
        <w:ind w:firstLine="420" w:firstLineChars="200"/>
        <w:contextualSpacing/>
        <w:rPr>
          <w:rFonts w:ascii="宋体" w:hAnsi="宋体" w:cs="宋体"/>
          <w:color w:val="FF0000"/>
          <w:szCs w:val="21"/>
        </w:rPr>
      </w:pPr>
      <w:r>
        <w:rPr>
          <w:rFonts w:hint="eastAsia" w:ascii="宋体" w:hAnsi="宋体" w:cs="宋体"/>
          <w:color w:val="FF0000"/>
          <w:szCs w:val="21"/>
        </w:rPr>
        <w:t>①工程进度款按月结算，乙方每月25日将已完合格实物工作量统计报给甲方审核，甲方在下个月25日前支付经审定的当期工程进度款的60%，支付当期工程进度歀时应扣除乙方当期发生的水电费、板房租赁费及违约处罚等费用。工程进度款累计支付至合同金额(不含暂列金额)的60%时暂停支付。</w:t>
      </w:r>
    </w:p>
    <w:p>
      <w:pPr>
        <w:spacing w:line="360" w:lineRule="auto"/>
        <w:ind w:firstLine="420" w:firstLineChars="200"/>
        <w:contextualSpacing/>
        <w:rPr>
          <w:rFonts w:ascii="宋体" w:hAnsi="宋体" w:cs="宋体"/>
          <w:color w:val="FF0000"/>
          <w:szCs w:val="21"/>
        </w:rPr>
      </w:pPr>
      <w:r>
        <w:rPr>
          <w:rFonts w:hint="eastAsia" w:ascii="宋体" w:hAnsi="宋体" w:cs="宋体"/>
          <w:color w:val="FF0000"/>
          <w:szCs w:val="21"/>
        </w:rPr>
        <w:t>②分包工程全部完成，验收合格后支付至已完工程的80%，且工程进度款累计支付至合同金额(不含暂列金额)的80%时暂停支付。</w:t>
      </w:r>
    </w:p>
    <w:p>
      <w:pPr>
        <w:spacing w:line="360" w:lineRule="auto"/>
        <w:ind w:firstLine="315" w:firstLineChars="150"/>
        <w:contextualSpacing/>
        <w:rPr>
          <w:rFonts w:ascii="宋体" w:hAnsi="宋体"/>
          <w:color w:val="FF0000"/>
          <w:szCs w:val="21"/>
        </w:rPr>
      </w:pPr>
      <w:r>
        <w:rPr>
          <w:rFonts w:hint="eastAsia" w:ascii="宋体" w:hAnsi="宋体" w:cs="宋体"/>
          <w:color w:val="FF0000"/>
          <w:szCs w:val="21"/>
        </w:rPr>
        <w:t>③</w:t>
      </w:r>
      <w:r>
        <w:rPr>
          <w:rFonts w:hint="eastAsia" w:ascii="宋体" w:hAnsi="宋体"/>
          <w:color w:val="FF0000"/>
          <w:szCs w:val="21"/>
        </w:rPr>
        <w:t>乙方在项目移交后60日内提供完整的结算资料</w:t>
      </w:r>
      <w:r>
        <w:rPr>
          <w:rFonts w:ascii="宋体" w:hAnsi="宋体"/>
          <w:color w:val="FF0000"/>
          <w:szCs w:val="21"/>
        </w:rPr>
        <w:t>，</w:t>
      </w:r>
      <w:r>
        <w:rPr>
          <w:rFonts w:hint="eastAsia" w:ascii="宋体" w:hAnsi="宋体"/>
          <w:color w:val="FF0000"/>
          <w:szCs w:val="21"/>
        </w:rPr>
        <w:t>乙方完成</w:t>
      </w:r>
      <w:r>
        <w:rPr>
          <w:rFonts w:hint="eastAsia" w:ascii="宋体" w:hAnsi="宋体" w:cs="宋体"/>
          <w:color w:val="FF0000"/>
          <w:szCs w:val="21"/>
        </w:rPr>
        <w:t>合同约定除质保责任外所有的工作内容后，</w:t>
      </w:r>
      <w:r>
        <w:rPr>
          <w:rFonts w:hint="eastAsia" w:ascii="宋体" w:hAnsi="宋体"/>
          <w:color w:val="FF0000"/>
          <w:szCs w:val="21"/>
        </w:rPr>
        <w:t>经甲方完成结算审核工作，乙方提供全额10%增值税专用发票后支付至最终结算金额的97%，剩余的3%作为质保金。</w:t>
      </w:r>
    </w:p>
    <w:p>
      <w:pPr>
        <w:spacing w:line="360" w:lineRule="auto"/>
        <w:ind w:firstLine="315" w:firstLineChars="150"/>
        <w:contextualSpacing/>
        <w:rPr>
          <w:rFonts w:ascii="宋体" w:hAnsi="宋体" w:cs="宋体"/>
          <w:color w:val="FF0000"/>
          <w:szCs w:val="21"/>
        </w:rPr>
      </w:pPr>
      <w:r>
        <w:rPr>
          <w:rFonts w:hint="eastAsia" w:ascii="宋体" w:hAnsi="宋体"/>
          <w:color w:val="FF0000"/>
          <w:szCs w:val="21"/>
        </w:rPr>
        <w:t>④质保金的退回按</w:t>
      </w:r>
      <w:r>
        <w:rPr>
          <w:rFonts w:hint="eastAsia" w:ascii="宋体" w:hAnsi="宋体" w:cs="宋体"/>
          <w:color w:val="FF0000"/>
          <w:kern w:val="0"/>
          <w:szCs w:val="21"/>
        </w:rPr>
        <w:t>20.3.3</w:t>
      </w:r>
      <w:r>
        <w:rPr>
          <w:rFonts w:hint="eastAsia" w:ascii="宋体" w:hAnsi="宋体" w:cs="宋体"/>
          <w:color w:val="FF0000"/>
          <w:szCs w:val="21"/>
        </w:rPr>
        <w:t>质量保证金的退还条款执行。</w:t>
      </w:r>
    </w:p>
    <w:p>
      <w:pPr>
        <w:spacing w:line="360" w:lineRule="auto"/>
        <w:ind w:firstLine="315" w:firstLineChars="150"/>
        <w:contextualSpacing/>
        <w:rPr>
          <w:rFonts w:ascii="宋体" w:hAnsi="宋体" w:cs="宋体"/>
          <w:color w:val="FF0000"/>
          <w:szCs w:val="21"/>
        </w:rPr>
      </w:pPr>
      <w:r>
        <w:rPr>
          <w:rFonts w:hint="eastAsia" w:ascii="宋体" w:hAnsi="宋体" w:cs="宋体"/>
          <w:color w:val="FF0000"/>
          <w:szCs w:val="21"/>
        </w:rPr>
        <w:t>⑤甲方不垫付业主未支付的部分工程款。</w:t>
      </w:r>
    </w:p>
    <w:p>
      <w:pPr>
        <w:spacing w:line="360" w:lineRule="auto"/>
        <w:contextualSpacing/>
        <w:rPr>
          <w:rFonts w:ascii="宋体" w:hAnsi="宋体" w:cs="宋体"/>
          <w:szCs w:val="21"/>
        </w:rPr>
      </w:pPr>
      <w:r>
        <w:rPr>
          <w:rFonts w:hint="eastAsia" w:ascii="宋体" w:hAnsi="宋体" w:cs="宋体"/>
          <w:szCs w:val="21"/>
        </w:rPr>
        <w:t xml:space="preserve">11.3.2.2、 </w:t>
      </w:r>
      <w:r>
        <w:rPr>
          <w:rFonts w:hint="eastAsia" w:ascii="宋体" w:hAnsi="宋体"/>
          <w:color w:val="FF0000"/>
          <w:szCs w:val="21"/>
        </w:rPr>
        <w:t>甲方支付工程款时乙方需开具甲方要求金额的增值税专用发票（税率：</w:t>
      </w:r>
      <w:r>
        <w:rPr>
          <w:rFonts w:hint="eastAsia" w:ascii="宋体" w:hAnsi="宋体"/>
          <w:color w:val="FF0000"/>
          <w:szCs w:val="21"/>
          <w:u w:val="single"/>
        </w:rPr>
        <w:t xml:space="preserve"> 10  </w:t>
      </w:r>
      <w:r>
        <w:rPr>
          <w:rFonts w:hint="eastAsia" w:ascii="宋体" w:hAnsi="宋体"/>
          <w:color w:val="FF0000"/>
          <w:szCs w:val="21"/>
        </w:rPr>
        <w:t>%），</w:t>
      </w:r>
      <w:r>
        <w:rPr>
          <w:rFonts w:hint="eastAsia" w:ascii="宋体" w:hAnsi="宋体" w:cs="宋体"/>
          <w:szCs w:val="21"/>
        </w:rPr>
        <w:t>甲方根据乙方开具的合法有效的正式发票（发票格式等需符合甲方及当地税务局要求）履行以上各阶段的付款义务，且乙方应在甲方付款日的</w:t>
      </w:r>
      <w:r>
        <w:rPr>
          <w:rFonts w:hint="eastAsia" w:ascii="宋体" w:hAnsi="宋体" w:cs="宋体"/>
          <w:color w:val="FF0000"/>
          <w:szCs w:val="21"/>
          <w:u w:val="single"/>
        </w:rPr>
        <w:t>20</w:t>
      </w:r>
      <w:r>
        <w:rPr>
          <w:rFonts w:hint="eastAsia" w:ascii="宋体" w:hAnsi="宋体" w:cs="宋体"/>
          <w:szCs w:val="21"/>
        </w:rPr>
        <w:t>天前提供该等发票给甲方。乙方迟延开具发票、无法开具发票或开具的发票金额低于约定金额的，甲方有权迟延付款、暂不付款或按低于约定金额的发票金额来付款，并对此不承担任何责任。</w:t>
      </w:r>
    </w:p>
    <w:p>
      <w:pPr>
        <w:spacing w:line="360" w:lineRule="auto"/>
        <w:contextualSpacing/>
        <w:rPr>
          <w:rFonts w:ascii="宋体" w:hAnsi="宋体"/>
          <w:szCs w:val="21"/>
        </w:rPr>
      </w:pPr>
      <w:r>
        <w:rPr>
          <w:rFonts w:hint="eastAsia" w:ascii="宋体" w:hAnsi="宋体" w:cs="宋体"/>
          <w:szCs w:val="21"/>
        </w:rPr>
        <w:t>11.3.2.</w:t>
      </w:r>
      <w:r>
        <w:rPr>
          <w:rFonts w:hint="eastAsia" w:ascii="宋体" w:hAnsi="宋体"/>
          <w:szCs w:val="21"/>
        </w:rPr>
        <w:t>3、 为保证乙方不拖欠民工工资，乙方申请当期劳务进度款时，必须提供上期民工签字认可的工资发放名册。甲方可随时对乙方提供资料的真实性进行抽查。如乙方未按期支付民工工资，甲方有权扣除乙方当期工程款，用于直接支付民工工资部分，乙方需无条件接受且不得提出异议。</w:t>
      </w:r>
      <w:r>
        <w:rPr>
          <w:rFonts w:hint="eastAsia" w:ascii="宋体" w:hAnsi="宋体"/>
          <w:color w:val="FF0000"/>
          <w:szCs w:val="21"/>
        </w:rPr>
        <w:t>并且乙方需按甲方已支付款项的1%向甲方支付违约金，并赔偿由此给甲方造成的直接经济损失。</w:t>
      </w:r>
    </w:p>
    <w:p>
      <w:pPr>
        <w:wordWrap w:val="0"/>
        <w:adjustRightInd w:val="0"/>
        <w:snapToGrid w:val="0"/>
        <w:spacing w:line="360" w:lineRule="auto"/>
        <w:jc w:val="left"/>
        <w:rPr>
          <w:rFonts w:ascii="宋体" w:hAnsi="宋体" w:cs="宋体"/>
          <w:szCs w:val="21"/>
        </w:rPr>
      </w:pPr>
      <w:r>
        <w:rPr>
          <w:rFonts w:hint="eastAsia" w:ascii="宋体" w:hAnsi="宋体" w:cs="宋体"/>
          <w:szCs w:val="21"/>
        </w:rPr>
        <w:t>11.3.2.</w:t>
      </w:r>
      <w:r>
        <w:rPr>
          <w:rFonts w:hint="eastAsia" w:ascii="宋体" w:hAnsi="宋体"/>
          <w:szCs w:val="21"/>
        </w:rPr>
        <w:t>4、</w:t>
      </w:r>
      <w:r>
        <w:rPr>
          <w:rFonts w:hint="eastAsia" w:ascii="宋体" w:hAnsi="宋体" w:cs="宋体"/>
          <w:szCs w:val="21"/>
        </w:rPr>
        <w:t>乙方已充分理解发包人支付甲方工程款条件，并同意甲方根据发包人付款情况支付乙方工程款。乙方同意甲方收到发包人支付的工程款后同比例支付乙方相应部分工程款。若甲方未收到发包人支付的相应工程款，乙方不得要求甲方先行支付相应部分工程款。</w:t>
      </w:r>
    </w:p>
    <w:p>
      <w:pPr>
        <w:wordWrap w:val="0"/>
        <w:adjustRightInd w:val="0"/>
        <w:snapToGrid w:val="0"/>
        <w:spacing w:line="360" w:lineRule="auto"/>
        <w:jc w:val="left"/>
        <w:rPr>
          <w:rFonts w:ascii="宋体" w:hAnsi="宋体" w:cs="宋体"/>
          <w:szCs w:val="21"/>
        </w:rPr>
      </w:pPr>
      <w:r>
        <w:rPr>
          <w:rFonts w:hint="eastAsia" w:ascii="宋体" w:hAnsi="宋体" w:cs="宋体"/>
          <w:szCs w:val="21"/>
        </w:rPr>
        <w:t>11.3.2.5、如发包人未向甲方支付相应工程款，乙方不得以此作为怠工和延误工期以及延期付款的索赔理由。</w:t>
      </w:r>
    </w:p>
    <w:p>
      <w:pPr>
        <w:wordWrap w:val="0"/>
        <w:adjustRightInd w:val="0"/>
        <w:snapToGrid w:val="0"/>
        <w:spacing w:line="360" w:lineRule="auto"/>
        <w:jc w:val="left"/>
        <w:rPr>
          <w:rFonts w:ascii="宋体" w:hAnsi="宋体" w:cs="宋体"/>
          <w:szCs w:val="21"/>
        </w:rPr>
      </w:pPr>
      <w:r>
        <w:rPr>
          <w:rFonts w:hint="eastAsia" w:ascii="宋体" w:hAnsi="宋体" w:cs="宋体"/>
          <w:szCs w:val="21"/>
        </w:rPr>
        <w:t>11.3.2.6、合同双方已详细阅读了工程进度款支付条款，充分理解该条款的含义及赋予各方的权利和义务，自愿接受该条款的约束。</w:t>
      </w:r>
    </w:p>
    <w:p>
      <w:pPr>
        <w:spacing w:line="360" w:lineRule="auto"/>
        <w:contextualSpacing/>
        <w:rPr>
          <w:rFonts w:ascii="宋体" w:hAnsi="宋体" w:cs="宋体"/>
          <w:bCs/>
          <w:szCs w:val="21"/>
        </w:rPr>
      </w:pPr>
      <w:r>
        <w:rPr>
          <w:rFonts w:hint="eastAsia" w:ascii="宋体" w:hAnsi="宋体" w:cs="宋体"/>
          <w:szCs w:val="21"/>
        </w:rPr>
        <w:t>11.3.2.</w:t>
      </w:r>
      <w:r>
        <w:rPr>
          <w:rFonts w:hint="eastAsia" w:ascii="宋体" w:hAnsi="宋体" w:cs="宋体"/>
          <w:bCs/>
          <w:szCs w:val="21"/>
        </w:rPr>
        <w:t>7、乙方银行基本账户信息：</w:t>
      </w:r>
    </w:p>
    <w:p>
      <w:pPr>
        <w:spacing w:line="360" w:lineRule="auto"/>
        <w:contextualSpacing/>
        <w:rPr>
          <w:rFonts w:ascii="宋体" w:hAnsi="宋体" w:cs="宋体"/>
          <w:bCs/>
          <w:color w:val="FF0000"/>
          <w:szCs w:val="21"/>
          <w:u w:val="single"/>
        </w:rPr>
      </w:pPr>
      <w:r>
        <w:rPr>
          <w:rFonts w:hint="eastAsia" w:ascii="宋体" w:hAnsi="宋体" w:cs="宋体"/>
          <w:bCs/>
          <w:color w:val="FF0000"/>
          <w:szCs w:val="21"/>
        </w:rPr>
        <w:t>开户行:</w:t>
      </w:r>
      <w:r>
        <w:rPr>
          <w:rFonts w:hint="eastAsia" w:ascii="宋体" w:hAnsi="宋体" w:cs="宋体"/>
          <w:bCs/>
          <w:color w:val="FF0000"/>
          <w:szCs w:val="21"/>
          <w:u w:val="single"/>
        </w:rPr>
        <w:t xml:space="preserve">                         </w:t>
      </w:r>
    </w:p>
    <w:p>
      <w:pPr>
        <w:spacing w:line="360" w:lineRule="auto"/>
        <w:contextualSpacing/>
        <w:rPr>
          <w:rFonts w:ascii="宋体" w:hAnsi="宋体" w:cs="宋体"/>
          <w:bCs/>
          <w:color w:val="FF0000"/>
          <w:szCs w:val="21"/>
          <w:u w:val="single"/>
        </w:rPr>
      </w:pPr>
      <w:r>
        <w:rPr>
          <w:rFonts w:hint="eastAsia" w:ascii="宋体" w:hAnsi="宋体" w:cs="宋体"/>
          <w:bCs/>
          <w:color w:val="FF0000"/>
          <w:szCs w:val="21"/>
        </w:rPr>
        <w:t>开户名称：</w:t>
      </w:r>
      <w:r>
        <w:rPr>
          <w:rFonts w:hint="eastAsia" w:ascii="宋体" w:hAnsi="宋体" w:cs="宋体"/>
          <w:bCs/>
          <w:color w:val="FF0000"/>
          <w:szCs w:val="21"/>
          <w:u w:val="single"/>
        </w:rPr>
        <w:t xml:space="preserve">                      </w:t>
      </w:r>
    </w:p>
    <w:p>
      <w:pPr>
        <w:spacing w:line="360" w:lineRule="auto"/>
        <w:contextualSpacing/>
        <w:rPr>
          <w:rFonts w:ascii="宋体" w:hAnsi="宋体" w:cs="宋体"/>
          <w:bCs/>
          <w:color w:val="FF0000"/>
          <w:szCs w:val="21"/>
        </w:rPr>
      </w:pPr>
      <w:r>
        <w:rPr>
          <w:rFonts w:hint="eastAsia" w:ascii="宋体" w:hAnsi="宋体" w:cs="宋体"/>
          <w:bCs/>
          <w:color w:val="FF0000"/>
          <w:szCs w:val="21"/>
        </w:rPr>
        <w:t>账号：</w:t>
      </w:r>
      <w:r>
        <w:rPr>
          <w:rFonts w:hint="eastAsia" w:ascii="宋体" w:hAnsi="宋体" w:cs="宋体"/>
          <w:bCs/>
          <w:color w:val="FF0000"/>
          <w:szCs w:val="21"/>
          <w:u w:val="single"/>
        </w:rPr>
        <w:t xml:space="preserve">                          </w:t>
      </w:r>
    </w:p>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Pr>
        <w:pStyle w:val="3"/>
        <w:adjustRightInd/>
        <w:snapToGrid/>
        <w:contextualSpacing/>
        <w:jc w:val="both"/>
        <w:rPr>
          <w:rFonts w:ascii="宋体" w:hAnsi="宋体" w:eastAsia="宋体"/>
          <w:sz w:val="21"/>
          <w:szCs w:val="21"/>
        </w:rPr>
      </w:pPr>
      <w:bookmarkStart w:id="814" w:name="_Toc383941005"/>
      <w:bookmarkStart w:id="815" w:name="_Toc389663589"/>
      <w:bookmarkStart w:id="816" w:name="_Toc384026479"/>
      <w:bookmarkStart w:id="817" w:name="_Toc384054034"/>
      <w:bookmarkStart w:id="818" w:name="_Toc384137627"/>
      <w:bookmarkStart w:id="819" w:name="_Toc389602932"/>
      <w:bookmarkStart w:id="820" w:name="_Toc351203648"/>
      <w:bookmarkStart w:id="821" w:name="_Toc280868717"/>
      <w:bookmarkStart w:id="822" w:name="_Toc267251499"/>
      <w:bookmarkStart w:id="823" w:name="_Toc267251501"/>
      <w:bookmarkStart w:id="824" w:name="_Toc267251491"/>
      <w:bookmarkStart w:id="825" w:name="_Toc267251492"/>
      <w:bookmarkStart w:id="826" w:name="_Toc267251507"/>
      <w:bookmarkStart w:id="827" w:name="_Toc267251506"/>
      <w:bookmarkStart w:id="828" w:name="_Toc267251515"/>
      <w:bookmarkStart w:id="829" w:name="_Toc267251497"/>
      <w:bookmarkStart w:id="830" w:name="_Toc267251504"/>
      <w:bookmarkStart w:id="831" w:name="_Toc267251514"/>
      <w:bookmarkStart w:id="832" w:name="_Toc267251513"/>
      <w:bookmarkStart w:id="833" w:name="_Toc267251511"/>
      <w:bookmarkStart w:id="834" w:name="_Toc267251508"/>
      <w:bookmarkStart w:id="835" w:name="_Toc267251509"/>
      <w:bookmarkStart w:id="836" w:name="_Toc280868718"/>
      <w:bookmarkStart w:id="837" w:name="_Toc267251510"/>
      <w:bookmarkStart w:id="838" w:name="_Toc267251494"/>
      <w:bookmarkStart w:id="839" w:name="_Toc267251495"/>
      <w:bookmarkStart w:id="840" w:name="_Toc267251496"/>
      <w:bookmarkStart w:id="841" w:name="_Toc267251498"/>
      <w:bookmarkStart w:id="842" w:name="_Toc267251503"/>
      <w:bookmarkStart w:id="843" w:name="_Toc267251502"/>
      <w:bookmarkStart w:id="844" w:name="_Toc267251493"/>
      <w:r>
        <w:rPr>
          <w:rFonts w:ascii="宋体" w:hAnsi="宋体" w:eastAsia="宋体"/>
          <w:sz w:val="21"/>
          <w:szCs w:val="21"/>
        </w:rPr>
        <w:t xml:space="preserve">12. </w:t>
      </w:r>
      <w:r>
        <w:rPr>
          <w:rFonts w:hint="eastAsia" w:ascii="宋体" w:hAnsi="宋体" w:eastAsia="宋体"/>
          <w:sz w:val="21"/>
          <w:szCs w:val="21"/>
        </w:rPr>
        <w:t>验收与交付</w:t>
      </w:r>
      <w:bookmarkEnd w:id="814"/>
      <w:bookmarkEnd w:id="815"/>
      <w:bookmarkEnd w:id="816"/>
      <w:bookmarkEnd w:id="817"/>
      <w:bookmarkEnd w:id="818"/>
      <w:bookmarkEnd w:id="819"/>
    </w:p>
    <w:p>
      <w:pPr>
        <w:spacing w:line="360" w:lineRule="auto"/>
        <w:contextualSpacing/>
        <w:rPr>
          <w:rFonts w:ascii="宋体" w:hAnsi="宋体"/>
          <w:bCs/>
          <w:szCs w:val="21"/>
        </w:rPr>
      </w:pPr>
      <w:r>
        <w:rPr>
          <w:rFonts w:hint="eastAsia" w:ascii="宋体" w:hAnsi="宋体"/>
          <w:szCs w:val="21"/>
        </w:rPr>
        <w:t>通用条款</w:t>
      </w:r>
      <w:r>
        <w:rPr>
          <w:rFonts w:ascii="宋体" w:hAnsi="宋体"/>
          <w:szCs w:val="21"/>
        </w:rPr>
        <w:t>12.3.2</w:t>
      </w:r>
      <w:r>
        <w:rPr>
          <w:rFonts w:hint="eastAsia" w:ascii="宋体" w:hAnsi="宋体"/>
          <w:szCs w:val="21"/>
        </w:rPr>
        <w:t>条修改为：</w:t>
      </w:r>
      <w:r>
        <w:rPr>
          <w:rFonts w:hint="eastAsia" w:ascii="宋体" w:hAnsi="宋体"/>
          <w:bCs/>
          <w:szCs w:val="21"/>
        </w:rPr>
        <w:t>乙方完成全部劳务作业后，应向甲方提交完工报告并招安甲方要求提供相关资料，通知甲方验收。甲方应当在收到乙方的完工报告后在</w:t>
      </w:r>
      <w:r>
        <w:rPr>
          <w:rFonts w:ascii="宋体" w:hAnsi="宋体"/>
          <w:bCs/>
          <w:szCs w:val="21"/>
        </w:rPr>
        <w:t>合理期限内</w:t>
      </w:r>
      <w:r>
        <w:rPr>
          <w:rFonts w:hint="eastAsia" w:ascii="宋体" w:hAnsi="宋体"/>
          <w:bCs/>
          <w:szCs w:val="21"/>
        </w:rPr>
        <w:t>对乙方劳务作业成果的验收。</w:t>
      </w:r>
    </w:p>
    <w:p>
      <w:pPr>
        <w:spacing w:line="360" w:lineRule="auto"/>
        <w:contextualSpacing/>
        <w:rPr>
          <w:rFonts w:ascii="宋体" w:hAnsi="宋体"/>
          <w:bCs/>
          <w:szCs w:val="21"/>
        </w:rPr>
      </w:pPr>
      <w:r>
        <w:rPr>
          <w:rFonts w:hint="eastAsia" w:ascii="宋体" w:hAnsi="宋体"/>
          <w:bCs/>
          <w:szCs w:val="21"/>
        </w:rPr>
        <w:t>通用条款</w:t>
      </w:r>
      <w:r>
        <w:rPr>
          <w:rFonts w:ascii="宋体" w:hAnsi="宋体"/>
          <w:bCs/>
          <w:szCs w:val="21"/>
        </w:rPr>
        <w:t>12.3.4</w:t>
      </w:r>
      <w:r>
        <w:rPr>
          <w:rFonts w:hint="eastAsia" w:ascii="宋体" w:hAnsi="宋体"/>
          <w:bCs/>
          <w:szCs w:val="21"/>
        </w:rPr>
        <w:t>条不采</w:t>
      </w:r>
      <w:r>
        <w:rPr>
          <w:rFonts w:ascii="宋体" w:hAnsi="宋体"/>
          <w:bCs/>
          <w:szCs w:val="21"/>
        </w:rPr>
        <w:t>用</w:t>
      </w:r>
      <w:r>
        <w:rPr>
          <w:rFonts w:hint="eastAsia" w:ascii="宋体" w:hAnsi="宋体"/>
          <w:bCs/>
          <w:szCs w:val="21"/>
        </w:rPr>
        <w:t>。</w:t>
      </w:r>
    </w:p>
    <w:p>
      <w:pPr>
        <w:pStyle w:val="4"/>
        <w:adjustRightInd/>
        <w:spacing w:before="0" w:line="360" w:lineRule="auto"/>
        <w:contextualSpacing/>
        <w:jc w:val="both"/>
        <w:rPr>
          <w:rFonts w:ascii="宋体" w:hAnsi="宋体" w:eastAsia="宋体"/>
          <w:sz w:val="21"/>
          <w:szCs w:val="21"/>
        </w:rPr>
      </w:pPr>
      <w:bookmarkStart w:id="845" w:name="_Toc389663590"/>
      <w:r>
        <w:rPr>
          <w:rFonts w:ascii="宋体" w:hAnsi="宋体" w:eastAsia="宋体"/>
          <w:sz w:val="21"/>
          <w:szCs w:val="21"/>
        </w:rPr>
        <w:t xml:space="preserve">12.4 </w:t>
      </w:r>
      <w:r>
        <w:rPr>
          <w:rFonts w:hint="eastAsia" w:ascii="宋体" w:hAnsi="宋体" w:eastAsia="宋体"/>
          <w:sz w:val="21"/>
          <w:szCs w:val="21"/>
        </w:rPr>
        <w:t>劳务作业整改</w:t>
      </w:r>
      <w:bookmarkEnd w:id="845"/>
    </w:p>
    <w:p>
      <w:pPr>
        <w:spacing w:line="360" w:lineRule="auto"/>
        <w:contextualSpacing/>
        <w:rPr>
          <w:rFonts w:ascii="宋体" w:hAnsi="宋体"/>
          <w:szCs w:val="21"/>
        </w:rPr>
      </w:pPr>
      <w:r>
        <w:rPr>
          <w:rFonts w:hint="eastAsia" w:ascii="宋体" w:hAnsi="宋体"/>
          <w:szCs w:val="21"/>
        </w:rPr>
        <w:t>乙方整改后质量仍不合格，应承担的违约责任为：</w:t>
      </w:r>
      <w:r>
        <w:rPr>
          <w:rFonts w:hint="eastAsia" w:ascii="宋体" w:hAnsi="宋体"/>
          <w:szCs w:val="21"/>
          <w:u w:val="single"/>
        </w:rPr>
        <w:t>承担</w:t>
      </w:r>
      <w:r>
        <w:rPr>
          <w:rFonts w:ascii="宋体" w:hAnsi="宋体"/>
          <w:color w:val="FF0000"/>
          <w:szCs w:val="21"/>
          <w:u w:val="single"/>
        </w:rPr>
        <w:t>20000</w:t>
      </w:r>
      <w:r>
        <w:rPr>
          <w:rFonts w:hint="eastAsia" w:ascii="宋体" w:hAnsi="宋体"/>
          <w:szCs w:val="21"/>
          <w:u w:val="single"/>
        </w:rPr>
        <w:t>元</w:t>
      </w:r>
      <w:r>
        <w:rPr>
          <w:rFonts w:ascii="宋体" w:hAnsi="宋体"/>
          <w:szCs w:val="21"/>
          <w:u w:val="single"/>
        </w:rPr>
        <w:t>/</w:t>
      </w:r>
      <w:r>
        <w:rPr>
          <w:rFonts w:hint="eastAsia" w:ascii="宋体" w:hAnsi="宋体"/>
          <w:szCs w:val="21"/>
          <w:u w:val="single"/>
        </w:rPr>
        <w:t>次的违约金，不免除劳务分包继续整改到符合合同要求的质量标准责任</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846" w:name="_Toc389602933"/>
      <w:bookmarkStart w:id="847" w:name="_Toc389663591"/>
      <w:r>
        <w:rPr>
          <w:rFonts w:ascii="宋体" w:hAnsi="宋体" w:eastAsia="宋体"/>
          <w:sz w:val="21"/>
          <w:szCs w:val="21"/>
        </w:rPr>
        <w:t xml:space="preserve">12.5 </w:t>
      </w:r>
      <w:r>
        <w:rPr>
          <w:rFonts w:hint="eastAsia" w:ascii="宋体" w:hAnsi="宋体" w:eastAsia="宋体"/>
          <w:sz w:val="21"/>
          <w:szCs w:val="21"/>
        </w:rPr>
        <w:t>劳务作业交付</w:t>
      </w:r>
      <w:bookmarkEnd w:id="846"/>
      <w:bookmarkEnd w:id="847"/>
    </w:p>
    <w:p>
      <w:pPr>
        <w:spacing w:line="360" w:lineRule="auto"/>
        <w:contextualSpacing/>
        <w:rPr>
          <w:rFonts w:ascii="宋体" w:hAnsi="宋体" w:cs="宋体"/>
          <w:szCs w:val="21"/>
        </w:rPr>
      </w:pPr>
      <w:r>
        <w:rPr>
          <w:rFonts w:hint="eastAsia" w:ascii="宋体" w:hAnsi="宋体"/>
          <w:szCs w:val="21"/>
        </w:rPr>
        <w:t>关于劳务作业交付条件与日期的约定：</w:t>
      </w:r>
      <w:r>
        <w:rPr>
          <w:rFonts w:hint="eastAsia" w:ascii="宋体" w:hAnsi="宋体" w:cs="宋体"/>
          <w:kern w:val="0"/>
          <w:szCs w:val="21"/>
          <w:u w:val="single"/>
        </w:rPr>
        <w:t>颁发工程接收证书后7天内</w:t>
      </w:r>
      <w:r>
        <w:rPr>
          <w:rFonts w:hint="eastAsia" w:ascii="宋体" w:hAnsi="宋体" w:cs="宋体"/>
          <w:szCs w:val="21"/>
          <w:u w:val="single"/>
        </w:rPr>
        <w:t xml:space="preserve"> </w:t>
      </w:r>
      <w:r>
        <w:rPr>
          <w:rFonts w:hint="eastAsia" w:ascii="宋体" w:hAnsi="宋体" w:cs="宋体"/>
          <w:szCs w:val="21"/>
        </w:rPr>
        <w:t>。</w:t>
      </w:r>
    </w:p>
    <w:p>
      <w:pPr>
        <w:spacing w:line="360" w:lineRule="auto"/>
        <w:contextualSpacing/>
        <w:rPr>
          <w:rFonts w:ascii="宋体" w:hAnsi="宋体"/>
          <w:szCs w:val="21"/>
          <w:u w:val="single"/>
        </w:rPr>
      </w:pPr>
      <w:r>
        <w:rPr>
          <w:rFonts w:hint="eastAsia" w:ascii="宋体" w:hAnsi="宋体"/>
          <w:szCs w:val="21"/>
        </w:rPr>
        <w:t>乙方未按时移交工程的，违约金的计算方法为：</w:t>
      </w:r>
      <w:r>
        <w:rPr>
          <w:rFonts w:hint="eastAsia" w:ascii="宋体" w:hAnsi="宋体"/>
          <w:szCs w:val="21"/>
          <w:u w:val="single"/>
        </w:rPr>
        <w:t>每延误一天按</w:t>
      </w:r>
      <w:r>
        <w:rPr>
          <w:rFonts w:hint="eastAsia" w:ascii="宋体" w:hAnsi="宋体"/>
          <w:color w:val="FF0000"/>
          <w:szCs w:val="21"/>
          <w:u w:val="single"/>
        </w:rPr>
        <w:t>5000</w:t>
      </w:r>
      <w:r>
        <w:rPr>
          <w:rFonts w:hint="eastAsia" w:ascii="宋体" w:hAnsi="宋体"/>
          <w:szCs w:val="21"/>
          <w:u w:val="single"/>
        </w:rPr>
        <w:t>元/天向甲方缴纳违约金。</w:t>
      </w:r>
    </w:p>
    <w:p>
      <w:pPr>
        <w:pStyle w:val="3"/>
        <w:adjustRightInd/>
        <w:snapToGrid/>
        <w:contextualSpacing/>
        <w:jc w:val="both"/>
        <w:rPr>
          <w:rFonts w:ascii="宋体" w:hAnsi="宋体" w:eastAsia="宋体"/>
          <w:sz w:val="21"/>
          <w:szCs w:val="21"/>
        </w:rPr>
      </w:pPr>
      <w:bookmarkStart w:id="848" w:name="_Toc384026480"/>
      <w:bookmarkStart w:id="849" w:name="_Toc389602935"/>
      <w:bookmarkStart w:id="850" w:name="_Toc384054035"/>
      <w:bookmarkStart w:id="851" w:name="_Toc384137628"/>
      <w:bookmarkStart w:id="852" w:name="_Toc383941006"/>
      <w:bookmarkStart w:id="853" w:name="_Toc389663592"/>
      <w:r>
        <w:rPr>
          <w:rFonts w:ascii="宋体" w:hAnsi="宋体" w:eastAsia="宋体"/>
          <w:sz w:val="21"/>
          <w:szCs w:val="21"/>
        </w:rPr>
        <w:t xml:space="preserve">13. </w:t>
      </w:r>
      <w:r>
        <w:rPr>
          <w:rFonts w:hint="eastAsia" w:ascii="宋体" w:hAnsi="宋体" w:eastAsia="宋体"/>
          <w:sz w:val="21"/>
          <w:szCs w:val="21"/>
        </w:rPr>
        <w:t>劳务作业完工结算与支付</w:t>
      </w:r>
      <w:bookmarkEnd w:id="848"/>
      <w:bookmarkEnd w:id="849"/>
      <w:bookmarkEnd w:id="850"/>
      <w:bookmarkEnd w:id="851"/>
      <w:bookmarkEnd w:id="852"/>
      <w:bookmarkEnd w:id="853"/>
    </w:p>
    <w:p>
      <w:pPr>
        <w:pStyle w:val="4"/>
        <w:adjustRightInd/>
        <w:spacing w:before="0" w:line="360" w:lineRule="auto"/>
        <w:contextualSpacing/>
        <w:jc w:val="both"/>
        <w:rPr>
          <w:rFonts w:ascii="宋体" w:hAnsi="宋体" w:eastAsia="宋体"/>
          <w:sz w:val="21"/>
          <w:szCs w:val="21"/>
        </w:rPr>
      </w:pPr>
      <w:r>
        <w:rPr>
          <w:rFonts w:hint="eastAsia" w:ascii="宋体" w:hAnsi="宋体" w:eastAsia="宋体" w:cs="宋体"/>
          <w:sz w:val="21"/>
          <w:szCs w:val="21"/>
        </w:rPr>
        <w:t xml:space="preserve">13.1 </w:t>
      </w:r>
      <w:bookmarkStart w:id="854" w:name="_Toc389602936"/>
      <w:bookmarkStart w:id="855" w:name="_Toc389663593"/>
      <w:r>
        <w:rPr>
          <w:rFonts w:ascii="宋体" w:hAnsi="宋体" w:eastAsia="宋体"/>
          <w:sz w:val="21"/>
          <w:szCs w:val="21"/>
        </w:rPr>
        <w:t xml:space="preserve"> 完工结算申请</w:t>
      </w:r>
      <w:bookmarkEnd w:id="854"/>
      <w:bookmarkEnd w:id="855"/>
    </w:p>
    <w:p>
      <w:pPr>
        <w:spacing w:line="360" w:lineRule="auto"/>
        <w:contextualSpacing/>
        <w:rPr>
          <w:rFonts w:ascii="宋体" w:hAnsi="宋体"/>
          <w:szCs w:val="21"/>
        </w:rPr>
      </w:pPr>
      <w:r>
        <w:rPr>
          <w:rFonts w:hint="eastAsia" w:ascii="宋体" w:hAnsi="宋体"/>
          <w:szCs w:val="21"/>
        </w:rPr>
        <w:t>乙方</w:t>
      </w:r>
      <w:r>
        <w:rPr>
          <w:rFonts w:ascii="宋体" w:hAnsi="宋体"/>
          <w:szCs w:val="21"/>
        </w:rPr>
        <w:t>提交完工结算申请单的期限：</w:t>
      </w:r>
      <w:r>
        <w:rPr>
          <w:rFonts w:ascii="宋体" w:hAnsi="宋体"/>
          <w:color w:val="FF0000"/>
          <w:szCs w:val="21"/>
          <w:u w:val="single"/>
        </w:rPr>
        <w:t xml:space="preserve">   </w:t>
      </w:r>
      <w:r>
        <w:rPr>
          <w:rFonts w:hint="eastAsia" w:ascii="宋体" w:hAnsi="宋体"/>
          <w:color w:val="FF0000"/>
          <w:szCs w:val="21"/>
          <w:u w:val="single"/>
        </w:rPr>
        <w:t>28个工作日</w:t>
      </w:r>
      <w:r>
        <w:rPr>
          <w:rFonts w:ascii="宋体" w:hAnsi="宋体"/>
          <w:color w:val="FF0000"/>
          <w:szCs w:val="21"/>
          <w:u w:val="single"/>
        </w:rPr>
        <w:t xml:space="preserve">                </w:t>
      </w:r>
      <w:r>
        <w:rPr>
          <w:rFonts w:ascii="宋体" w:hAnsi="宋体"/>
          <w:color w:val="FF0000"/>
          <w:szCs w:val="21"/>
        </w:rPr>
        <w:t>；</w:t>
      </w:r>
    </w:p>
    <w:p>
      <w:pPr>
        <w:spacing w:line="360" w:lineRule="auto"/>
        <w:contextualSpacing/>
        <w:rPr>
          <w:rFonts w:ascii="宋体" w:hAnsi="宋体"/>
          <w:color w:val="FF0000"/>
          <w:szCs w:val="21"/>
        </w:rPr>
      </w:pPr>
      <w:r>
        <w:rPr>
          <w:rFonts w:hint="eastAsia" w:ascii="宋体" w:hAnsi="宋体"/>
          <w:szCs w:val="21"/>
        </w:rPr>
        <w:t>乙方</w:t>
      </w:r>
      <w:r>
        <w:rPr>
          <w:rFonts w:ascii="宋体" w:hAnsi="宋体"/>
          <w:szCs w:val="21"/>
        </w:rPr>
        <w:t>提交完工结算申请单的资料清单</w:t>
      </w:r>
      <w:r>
        <w:rPr>
          <w:rFonts w:hint="eastAsia" w:ascii="宋体" w:hAnsi="宋体"/>
          <w:szCs w:val="21"/>
        </w:rPr>
        <w:t>:</w:t>
      </w:r>
      <w:r>
        <w:rPr>
          <w:rFonts w:hint="eastAsia" w:ascii="宋体" w:hAnsi="宋体"/>
          <w:color w:val="FF0000"/>
          <w:szCs w:val="21"/>
          <w:u w:val="single"/>
        </w:rPr>
        <w:t>竣工资料、结算书、签证单、收方记录、竣工图等。</w:t>
      </w:r>
      <w:r>
        <w:rPr>
          <w:rFonts w:ascii="宋体" w:hAnsi="宋体"/>
          <w:color w:val="FF0000"/>
          <w:szCs w:val="21"/>
          <w:u w:val="single"/>
        </w:rPr>
        <w:t xml:space="preserve"> </w:t>
      </w:r>
    </w:p>
    <w:p>
      <w:pPr>
        <w:spacing w:line="360" w:lineRule="auto"/>
        <w:contextualSpacing/>
        <w:rPr>
          <w:rFonts w:ascii="宋体" w:hAnsi="宋体"/>
          <w:color w:val="FF0000"/>
          <w:szCs w:val="21"/>
        </w:rPr>
      </w:pPr>
      <w:r>
        <w:rPr>
          <w:rFonts w:hint="eastAsia" w:ascii="宋体" w:hAnsi="宋体"/>
          <w:szCs w:val="21"/>
        </w:rPr>
        <w:t>乙方</w:t>
      </w:r>
      <w:r>
        <w:rPr>
          <w:rFonts w:ascii="宋体" w:hAnsi="宋体"/>
          <w:szCs w:val="21"/>
        </w:rPr>
        <w:t>提交完工结算申请单的份数：</w:t>
      </w:r>
      <w:r>
        <w:rPr>
          <w:rFonts w:ascii="宋体" w:hAnsi="宋体"/>
          <w:color w:val="FF0000"/>
          <w:szCs w:val="21"/>
          <w:u w:val="single"/>
        </w:rPr>
        <w:t xml:space="preserve">    </w:t>
      </w:r>
      <w:r>
        <w:rPr>
          <w:rFonts w:hint="eastAsia" w:ascii="宋体" w:hAnsi="宋体"/>
          <w:color w:val="FF0000"/>
          <w:szCs w:val="21"/>
          <w:u w:val="single"/>
        </w:rPr>
        <w:t>5份</w:t>
      </w:r>
      <w:r>
        <w:rPr>
          <w:rFonts w:ascii="宋体" w:hAnsi="宋体"/>
          <w:color w:val="FF0000"/>
          <w:szCs w:val="21"/>
          <w:u w:val="single"/>
        </w:rPr>
        <w:t xml:space="preserve">                     </w:t>
      </w:r>
      <w:r>
        <w:rPr>
          <w:rFonts w:ascii="宋体" w:hAnsi="宋体"/>
          <w:color w:val="FF0000"/>
          <w:szCs w:val="21"/>
        </w:rPr>
        <w:t>；</w:t>
      </w:r>
    </w:p>
    <w:p>
      <w:pPr>
        <w:spacing w:line="360" w:lineRule="auto"/>
        <w:contextualSpacing/>
        <w:rPr>
          <w:rFonts w:ascii="宋体" w:hAnsi="宋体"/>
          <w:color w:val="FF0000"/>
          <w:szCs w:val="21"/>
        </w:rPr>
      </w:pPr>
      <w:r>
        <w:rPr>
          <w:rFonts w:ascii="宋体" w:hAnsi="宋体"/>
          <w:szCs w:val="21"/>
        </w:rPr>
        <w:t>完工结算申请单应包括的内容：</w:t>
      </w:r>
      <w:r>
        <w:rPr>
          <w:rFonts w:ascii="宋体" w:hAnsi="宋体"/>
          <w:color w:val="FF0000"/>
          <w:szCs w:val="21"/>
          <w:u w:val="single"/>
        </w:rPr>
        <w:t xml:space="preserve"> </w:t>
      </w:r>
      <w:r>
        <w:rPr>
          <w:rFonts w:hint="eastAsia" w:ascii="宋体" w:hAnsi="宋体"/>
          <w:color w:val="FF0000"/>
          <w:szCs w:val="21"/>
          <w:u w:val="single"/>
        </w:rPr>
        <w:t>竣工资料、结算书、签证单、收方记录、竣工图等</w:t>
      </w:r>
      <w:r>
        <w:rPr>
          <w:rFonts w:ascii="宋体" w:hAnsi="宋体"/>
          <w:color w:val="FF0000"/>
          <w:szCs w:val="21"/>
        </w:rPr>
        <w:t>。</w:t>
      </w:r>
    </w:p>
    <w:p>
      <w:pPr>
        <w:spacing w:line="360" w:lineRule="auto"/>
        <w:contextualSpacing/>
        <w:rPr>
          <w:rFonts w:ascii="宋体" w:hAnsi="宋体"/>
          <w:b/>
          <w:szCs w:val="21"/>
        </w:rPr>
      </w:pPr>
      <w:r>
        <w:rPr>
          <w:rFonts w:hint="eastAsia" w:ascii="宋体" w:hAnsi="宋体" w:cs="宋体"/>
          <w:b/>
          <w:szCs w:val="21"/>
        </w:rPr>
        <w:t>13.2</w:t>
      </w:r>
      <w:r>
        <w:rPr>
          <w:rFonts w:ascii="宋体" w:hAnsi="宋体"/>
          <w:b/>
          <w:szCs w:val="21"/>
        </w:rPr>
        <w:t>完工结算审核</w:t>
      </w:r>
    </w:p>
    <w:p>
      <w:pPr>
        <w:spacing w:line="360" w:lineRule="auto"/>
        <w:ind w:firstLine="525" w:firstLineChars="250"/>
        <w:contextualSpacing/>
        <w:rPr>
          <w:rFonts w:ascii="宋体" w:hAnsi="宋体" w:cs="宋体"/>
          <w:szCs w:val="21"/>
          <w:u w:val="single"/>
        </w:rPr>
      </w:pPr>
      <w:r>
        <w:rPr>
          <w:rFonts w:hint="eastAsia" w:ascii="宋体" w:hAnsi="宋体" w:cs="宋体"/>
          <w:szCs w:val="21"/>
        </w:rPr>
        <w:t>13.2.1甲方</w:t>
      </w:r>
      <w:r>
        <w:rPr>
          <w:rFonts w:ascii="宋体" w:hAnsi="宋体" w:cs="宋体"/>
          <w:szCs w:val="21"/>
        </w:rPr>
        <w:t>完成完工结算申请单审核确认并签发完工付款证书的期限</w:t>
      </w:r>
      <w:r>
        <w:rPr>
          <w:rFonts w:hint="eastAsia" w:ascii="宋体" w:hAnsi="宋体" w:cs="宋体"/>
          <w:szCs w:val="21"/>
        </w:rPr>
        <w:t>：</w:t>
      </w:r>
      <w:r>
        <w:rPr>
          <w:rFonts w:hint="eastAsia" w:ascii="宋体" w:hAnsi="宋体" w:cs="宋体"/>
          <w:szCs w:val="21"/>
          <w:u w:val="single"/>
        </w:rPr>
        <w:t>甲方应在收到合格的竣工结算资料后30天内完成审批或提出修改意见。</w:t>
      </w:r>
    </w:p>
    <w:p>
      <w:pPr>
        <w:spacing w:line="360" w:lineRule="auto"/>
        <w:ind w:firstLine="420" w:firstLineChars="200"/>
        <w:contextualSpacing/>
        <w:rPr>
          <w:rFonts w:ascii="宋体" w:hAnsi="宋体" w:cs="宋体"/>
          <w:szCs w:val="21"/>
        </w:rPr>
      </w:pPr>
      <w:r>
        <w:rPr>
          <w:rFonts w:hint="eastAsia" w:ascii="宋体" w:hAnsi="宋体" w:cs="宋体"/>
          <w:szCs w:val="21"/>
        </w:rPr>
        <w:t>13.2.2关于结算书异议部分复核的方式和程序：</w:t>
      </w:r>
      <w:r>
        <w:rPr>
          <w:rFonts w:hint="eastAsia" w:ascii="宋体" w:hAnsi="宋体" w:cs="宋体"/>
          <w:szCs w:val="21"/>
          <w:u w:val="single"/>
        </w:rPr>
        <w:t>应在收到甲方签认的结算证书后7天内提出异议，并由合同当事人按照专用合同条款约定的方式和程序进行复核，或按照第20条〔争议解决〕约定处理。对于无异议部分，甲方应签发临时竣工付款证书，并按通用条款第（2）项完成付款。乙方逾期未提出异议的，视为认可甲方的审批结果。</w:t>
      </w:r>
    </w:p>
    <w:p>
      <w:pPr>
        <w:spacing w:line="360" w:lineRule="auto"/>
        <w:ind w:firstLine="525" w:firstLineChars="250"/>
        <w:contextualSpacing/>
        <w:rPr>
          <w:rFonts w:ascii="宋体" w:hAnsi="宋体" w:cs="宋体"/>
          <w:szCs w:val="21"/>
        </w:rPr>
      </w:pPr>
      <w:r>
        <w:rPr>
          <w:rFonts w:hint="eastAsia" w:ascii="宋体" w:hAnsi="宋体" w:cs="宋体"/>
          <w:szCs w:val="21"/>
        </w:rPr>
        <w:t>13.2.3结算原则</w:t>
      </w:r>
      <w:r>
        <w:rPr>
          <w:rFonts w:hint="eastAsia" w:ascii="宋体" w:hAnsi="宋体" w:cs="宋体"/>
          <w:b/>
          <w:szCs w:val="21"/>
        </w:rPr>
        <w:t>：</w:t>
      </w:r>
    </w:p>
    <w:p>
      <w:pPr>
        <w:spacing w:line="360" w:lineRule="auto"/>
        <w:contextualSpacing/>
        <w:rPr>
          <w:rFonts w:ascii="宋体" w:hAnsi="宋体" w:cs="宋体"/>
          <w:color w:val="FF0000"/>
          <w:szCs w:val="21"/>
        </w:rPr>
      </w:pPr>
      <w:r>
        <w:rPr>
          <w:rFonts w:hint="eastAsia" w:ascii="宋体" w:hAnsi="宋体" w:cs="宋体"/>
          <w:color w:val="FF0000"/>
          <w:szCs w:val="21"/>
        </w:rPr>
        <w:t>1.严格按照已标价工程量清单全费用综合单价进行结算；</w:t>
      </w:r>
    </w:p>
    <w:p>
      <w:pPr>
        <w:spacing w:line="360" w:lineRule="auto"/>
        <w:contextualSpacing/>
        <w:rPr>
          <w:rFonts w:ascii="宋体" w:hAnsi="宋体" w:cs="宋体"/>
          <w:color w:val="FF0000"/>
          <w:szCs w:val="21"/>
        </w:rPr>
      </w:pPr>
      <w:r>
        <w:rPr>
          <w:rFonts w:hint="eastAsia" w:ascii="宋体" w:hAnsi="宋体" w:cs="宋体"/>
          <w:color w:val="FF0000"/>
          <w:szCs w:val="21"/>
        </w:rPr>
        <w:t>2.新增工程及变更工程内容计价按以下原则执行：</w:t>
      </w:r>
    </w:p>
    <w:p>
      <w:pPr>
        <w:spacing w:line="360" w:lineRule="auto"/>
        <w:contextualSpacing/>
        <w:rPr>
          <w:rFonts w:ascii="宋体" w:hAnsi="宋体" w:cs="宋体"/>
          <w:color w:val="FF0000"/>
          <w:szCs w:val="21"/>
        </w:rPr>
      </w:pPr>
      <w:r>
        <w:rPr>
          <w:rFonts w:hint="eastAsia" w:ascii="宋体" w:hAnsi="宋体" w:cs="宋体"/>
          <w:color w:val="FF0000"/>
          <w:szCs w:val="21"/>
        </w:rPr>
        <w:t>⑴合同清单中已有分部分项工程量清单综合单价项的，采用该子目的综合单价作为结算综合单价。</w:t>
      </w:r>
    </w:p>
    <w:p>
      <w:pPr>
        <w:spacing w:line="360" w:lineRule="auto"/>
        <w:contextualSpacing/>
        <w:rPr>
          <w:rFonts w:ascii="宋体" w:hAnsi="宋体" w:cs="宋体"/>
          <w:color w:val="FF0000"/>
          <w:szCs w:val="21"/>
        </w:rPr>
      </w:pPr>
      <w:r>
        <w:rPr>
          <w:rFonts w:hint="eastAsia" w:ascii="宋体" w:hAnsi="宋体" w:cs="宋体"/>
          <w:color w:val="FF0000"/>
          <w:szCs w:val="21"/>
        </w:rPr>
        <w:t>⑵合同附件中无分部分项工程量清单综合单价项的，采用以下原则进行结算:</w:t>
      </w:r>
    </w:p>
    <w:p>
      <w:pPr>
        <w:numPr>
          <w:ilvl w:val="0"/>
          <w:numId w:val="6"/>
        </w:numPr>
        <w:tabs>
          <w:tab w:val="clear" w:pos="312"/>
        </w:tabs>
        <w:spacing w:line="360" w:lineRule="auto"/>
        <w:contextualSpacing/>
        <w:rPr>
          <w:rFonts w:ascii="宋体" w:hAnsi="宋体"/>
          <w:color w:val="FF0000"/>
          <w:kern w:val="0"/>
          <w:szCs w:val="21"/>
        </w:rPr>
      </w:pPr>
      <w:r>
        <w:rPr>
          <w:rFonts w:hint="eastAsia" w:ascii="宋体" w:hAnsi="宋体" w:cs="宋体"/>
          <w:color w:val="FF0000"/>
          <w:szCs w:val="21"/>
        </w:rPr>
        <w:t>采用工程量清单项目计量规范（2013-四川）编制清单；定额采用</w:t>
      </w:r>
      <w:r>
        <w:rPr>
          <w:rFonts w:hint="eastAsia" w:ascii="宋体" w:hAnsi="宋体"/>
          <w:color w:val="FF0000"/>
          <w:kern w:val="0"/>
          <w:szCs w:val="21"/>
        </w:rPr>
        <w:t>《四川省市政工程量清单计价定额（2015）》，不足部分采用《四川省房屋建筑与装饰工程量清单计价定额（2015）》、《四川省园林绿化工程量清单计价定额（2015）》。乙方编制新增综合单价报发包人审核。</w:t>
      </w:r>
    </w:p>
    <w:p>
      <w:pPr>
        <w:spacing w:line="360" w:lineRule="auto"/>
        <w:contextualSpacing/>
        <w:rPr>
          <w:rFonts w:ascii="宋体" w:hAnsi="宋体"/>
          <w:color w:val="FF0000"/>
          <w:kern w:val="0"/>
          <w:szCs w:val="21"/>
        </w:rPr>
      </w:pPr>
      <w:r>
        <w:rPr>
          <w:rFonts w:hint="eastAsia" w:ascii="宋体" w:hAnsi="宋体"/>
          <w:color w:val="FF0000"/>
          <w:kern w:val="0"/>
          <w:szCs w:val="21"/>
        </w:rPr>
        <w:t>3.措施费：本项目措施费已经包括在全费用综合单价中，结算时不做调整。</w:t>
      </w:r>
    </w:p>
    <w:p>
      <w:pPr>
        <w:spacing w:line="360" w:lineRule="auto"/>
        <w:contextualSpacing/>
        <w:rPr>
          <w:rFonts w:ascii="宋体" w:hAnsi="宋体"/>
          <w:color w:val="FF0000"/>
          <w:kern w:val="0"/>
          <w:szCs w:val="21"/>
        </w:rPr>
      </w:pPr>
      <w:r>
        <w:rPr>
          <w:rFonts w:hint="eastAsia" w:ascii="宋体" w:hAnsi="宋体"/>
          <w:color w:val="FF0000"/>
          <w:kern w:val="0"/>
          <w:szCs w:val="21"/>
        </w:rPr>
        <w:t>4.计日工单价:按施工当期四川省建设工程造价管理总站发行的《广安市工程造价信息》公布价格计取。</w:t>
      </w:r>
    </w:p>
    <w:p>
      <w:pPr>
        <w:spacing w:line="360" w:lineRule="auto"/>
        <w:contextualSpacing/>
        <w:rPr>
          <w:rFonts w:ascii="宋体" w:hAnsi="宋体"/>
          <w:color w:val="FF0000"/>
          <w:kern w:val="0"/>
          <w:szCs w:val="21"/>
        </w:rPr>
      </w:pPr>
      <w:r>
        <w:rPr>
          <w:rFonts w:hint="eastAsia" w:ascii="宋体" w:hAnsi="宋体"/>
          <w:color w:val="FF0000"/>
          <w:kern w:val="0"/>
          <w:szCs w:val="21"/>
        </w:rPr>
        <w:t>5.工程量结算：按竣工图及发包人签字认可的签证单，并结合现场实际情况。由承包人编制变更内容，报发包人审核。</w:t>
      </w:r>
    </w:p>
    <w:p>
      <w:pPr>
        <w:spacing w:line="360" w:lineRule="auto"/>
        <w:contextualSpacing/>
        <w:rPr>
          <w:rFonts w:ascii="宋体" w:hAnsi="宋体" w:cs="宋体"/>
          <w:color w:val="FF0000"/>
          <w:szCs w:val="21"/>
        </w:rPr>
      </w:pPr>
    </w:p>
    <w:p>
      <w:pPr>
        <w:spacing w:line="360" w:lineRule="auto"/>
        <w:contextualSpacing/>
        <w:rPr>
          <w:rFonts w:ascii="宋体" w:hAnsi="宋体" w:cs="宋体"/>
          <w:b/>
          <w:bCs/>
          <w:szCs w:val="21"/>
        </w:rPr>
      </w:pPr>
      <w:r>
        <w:rPr>
          <w:rFonts w:hint="eastAsia" w:ascii="宋体" w:hAnsi="宋体" w:cs="宋体"/>
          <w:b/>
          <w:bCs/>
          <w:szCs w:val="21"/>
        </w:rPr>
        <w:t>13.3 最终结清</w:t>
      </w:r>
    </w:p>
    <w:p>
      <w:pPr>
        <w:spacing w:line="360" w:lineRule="auto"/>
        <w:contextualSpacing/>
        <w:rPr>
          <w:rFonts w:ascii="宋体" w:hAnsi="宋体" w:cs="宋体"/>
          <w:kern w:val="0"/>
          <w:szCs w:val="21"/>
        </w:rPr>
      </w:pPr>
      <w:r>
        <w:rPr>
          <w:rFonts w:hint="eastAsia" w:ascii="宋体" w:hAnsi="宋体" w:cs="宋体"/>
          <w:kern w:val="0"/>
          <w:szCs w:val="21"/>
        </w:rPr>
        <w:t>13.3.1 最终结清申请。</w:t>
      </w:r>
    </w:p>
    <w:p>
      <w:pPr>
        <w:spacing w:line="360" w:lineRule="auto"/>
        <w:contextualSpacing/>
        <w:rPr>
          <w:rFonts w:ascii="宋体" w:hAnsi="宋体" w:cs="宋体"/>
          <w:kern w:val="0"/>
          <w:szCs w:val="21"/>
        </w:rPr>
      </w:pPr>
      <w:r>
        <w:rPr>
          <w:rFonts w:hint="eastAsia" w:ascii="宋体" w:hAnsi="宋体" w:cs="宋体"/>
          <w:kern w:val="0"/>
          <w:szCs w:val="21"/>
        </w:rPr>
        <w:t xml:space="preserve">    乙方提交最终结清申请单的份数：</w:t>
      </w:r>
      <w:r>
        <w:rPr>
          <w:rFonts w:hint="eastAsia" w:ascii="宋体" w:hAnsi="宋体" w:cs="宋体"/>
          <w:szCs w:val="21"/>
          <w:u w:val="single"/>
        </w:rPr>
        <w:t xml:space="preserve">   5份    </w:t>
      </w:r>
      <w:r>
        <w:rPr>
          <w:rFonts w:hint="eastAsia" w:ascii="宋体" w:hAnsi="宋体" w:cs="宋体"/>
          <w:szCs w:val="21"/>
        </w:rPr>
        <w:t>。</w:t>
      </w:r>
    </w:p>
    <w:p>
      <w:pPr>
        <w:spacing w:line="360" w:lineRule="auto"/>
        <w:contextualSpacing/>
        <w:rPr>
          <w:rFonts w:ascii="宋体" w:hAnsi="宋体" w:cs="宋体"/>
          <w:szCs w:val="21"/>
        </w:rPr>
      </w:pPr>
      <w:r>
        <w:rPr>
          <w:rFonts w:hint="eastAsia" w:ascii="宋体" w:hAnsi="宋体" w:cs="宋体"/>
          <w:kern w:val="0"/>
          <w:szCs w:val="21"/>
        </w:rPr>
        <w:t xml:space="preserve">    乙方提交最终结算申请单的期限</w:t>
      </w:r>
      <w:r>
        <w:rPr>
          <w:rFonts w:hint="eastAsia" w:ascii="宋体" w:hAnsi="宋体" w:cs="宋体"/>
          <w:szCs w:val="21"/>
          <w:u w:val="single"/>
        </w:rPr>
        <w:t xml:space="preserve">：  缺陷责任期满后28天内 </w:t>
      </w:r>
      <w:r>
        <w:rPr>
          <w:rFonts w:hint="eastAsia" w:ascii="宋体" w:hAnsi="宋体" w:cs="宋体"/>
          <w:szCs w:val="21"/>
        </w:rPr>
        <w:t xml:space="preserve">。 </w:t>
      </w:r>
    </w:p>
    <w:p>
      <w:pPr>
        <w:spacing w:line="360" w:lineRule="auto"/>
        <w:contextualSpacing/>
        <w:rPr>
          <w:rFonts w:ascii="宋体" w:hAnsi="宋体" w:cs="宋体"/>
          <w:szCs w:val="21"/>
        </w:rPr>
      </w:pPr>
      <w:r>
        <w:rPr>
          <w:rFonts w:hint="eastAsia" w:ascii="宋体" w:hAnsi="宋体" w:cs="宋体"/>
          <w:szCs w:val="21"/>
        </w:rPr>
        <w:t>13.3.2 最终结清证书和支付</w:t>
      </w:r>
    </w:p>
    <w:p>
      <w:pPr>
        <w:spacing w:line="360" w:lineRule="auto"/>
        <w:contextualSpacing/>
        <w:rPr>
          <w:rFonts w:ascii="宋体" w:hAnsi="宋体" w:cs="宋体"/>
          <w:szCs w:val="21"/>
        </w:rPr>
      </w:pPr>
      <w:r>
        <w:rPr>
          <w:rFonts w:hint="eastAsia" w:ascii="宋体" w:hAnsi="宋体" w:cs="宋体"/>
          <w:szCs w:val="21"/>
        </w:rPr>
        <w:t xml:space="preserve">    （1）甲方完成最终结清申请单的审批并颁发最终结清证书的期限：</w:t>
      </w:r>
      <w:r>
        <w:rPr>
          <w:rFonts w:hint="eastAsia" w:ascii="宋体" w:hAnsi="宋体" w:cs="宋体"/>
          <w:szCs w:val="21"/>
          <w:u w:val="single"/>
        </w:rPr>
        <w:t>收到乙方提交的最终结清申请单后14天内 。</w:t>
      </w:r>
    </w:p>
    <w:p>
      <w:pPr>
        <w:spacing w:line="360" w:lineRule="auto"/>
        <w:contextualSpacing/>
        <w:rPr>
          <w:rFonts w:ascii="宋体" w:hAnsi="宋体" w:cs="宋体"/>
          <w:szCs w:val="21"/>
        </w:rPr>
      </w:pPr>
      <w:r>
        <w:rPr>
          <w:rFonts w:hint="eastAsia" w:ascii="宋体" w:hAnsi="宋体" w:cs="宋体"/>
          <w:szCs w:val="21"/>
        </w:rPr>
        <w:t xml:space="preserve">    （2）甲方完成支付的期限：</w:t>
      </w:r>
      <w:r>
        <w:rPr>
          <w:rFonts w:hint="eastAsia" w:ascii="宋体" w:hAnsi="宋体" w:cs="宋体"/>
          <w:szCs w:val="21"/>
          <w:u w:val="single"/>
        </w:rPr>
        <w:t>工程质量缺陷责任期满后一个月内</w:t>
      </w:r>
      <w:r>
        <w:rPr>
          <w:rFonts w:hint="eastAsia" w:ascii="宋体" w:hAnsi="宋体" w:cs="宋体"/>
          <w:szCs w:val="21"/>
        </w:rPr>
        <w:t>。</w:t>
      </w:r>
    </w:p>
    <w:p>
      <w:pPr>
        <w:spacing w:line="360" w:lineRule="auto"/>
        <w:contextualSpacing/>
        <w:rPr>
          <w:rFonts w:ascii="宋体" w:hAnsi="宋体" w:cs="宋体"/>
          <w:b/>
          <w:bCs/>
          <w:szCs w:val="21"/>
        </w:rPr>
      </w:pPr>
      <w:r>
        <w:rPr>
          <w:rFonts w:hint="eastAsia" w:ascii="宋体" w:hAnsi="宋体" w:cs="宋体"/>
          <w:b/>
          <w:bCs/>
          <w:szCs w:val="21"/>
        </w:rPr>
        <w:t>14. 违约</w:t>
      </w:r>
      <w:bookmarkEnd w:id="820"/>
    </w:p>
    <w:p>
      <w:pPr>
        <w:spacing w:line="360" w:lineRule="auto"/>
        <w:contextualSpacing/>
        <w:rPr>
          <w:rFonts w:ascii="宋体" w:hAnsi="宋体"/>
          <w:szCs w:val="21"/>
        </w:rPr>
      </w:pPr>
      <w:r>
        <w:rPr>
          <w:rFonts w:ascii="宋体" w:hAnsi="宋体"/>
          <w:szCs w:val="21"/>
        </w:rPr>
        <w:t xml:space="preserve">14.1.2 </w:t>
      </w:r>
      <w:r>
        <w:rPr>
          <w:rFonts w:hint="eastAsia" w:ascii="宋体" w:hAnsi="宋体"/>
          <w:szCs w:val="21"/>
        </w:rPr>
        <w:t>甲方</w:t>
      </w:r>
      <w:r>
        <w:rPr>
          <w:rFonts w:ascii="宋体" w:hAnsi="宋体"/>
          <w:szCs w:val="21"/>
        </w:rPr>
        <w:t>违约</w:t>
      </w:r>
      <w:r>
        <w:rPr>
          <w:rFonts w:hint="eastAsia" w:ascii="宋体" w:hAnsi="宋体"/>
          <w:szCs w:val="21"/>
        </w:rPr>
        <w:t>责任</w:t>
      </w:r>
    </w:p>
    <w:p>
      <w:pPr>
        <w:numPr>
          <w:ilvl w:val="0"/>
          <w:numId w:val="7"/>
        </w:numPr>
        <w:spacing w:line="360" w:lineRule="auto"/>
        <w:ind w:left="0" w:firstLine="0"/>
        <w:contextualSpacing/>
        <w:rPr>
          <w:rFonts w:ascii="宋体" w:hAnsi="宋体" w:cs="宋体"/>
          <w:kern w:val="0"/>
          <w:szCs w:val="21"/>
        </w:rPr>
      </w:pPr>
      <w:r>
        <w:rPr>
          <w:rFonts w:hint="eastAsia" w:ascii="宋体" w:hAnsi="宋体" w:cs="宋体"/>
          <w:kern w:val="0"/>
          <w:szCs w:val="21"/>
        </w:rPr>
        <w:t>甲方提供的材料、工程设备的规格、数量或质量不符合合同约定，或因甲方原因导致交货日期延误或交货地点变更等情况的违约责任：</w:t>
      </w:r>
      <w:r>
        <w:rPr>
          <w:rFonts w:hint="eastAsia" w:ascii="宋体" w:hAnsi="宋体" w:cs="宋体"/>
          <w:color w:val="FF0000"/>
          <w:kern w:val="0"/>
          <w:szCs w:val="21"/>
          <w:u w:val="single"/>
        </w:rPr>
        <w:t xml:space="preserve"> 由甲方赔偿 </w:t>
      </w:r>
      <w:r>
        <w:rPr>
          <w:rFonts w:hint="eastAsia" w:ascii="宋体" w:hAnsi="宋体" w:cs="宋体"/>
          <w:kern w:val="0"/>
          <w:szCs w:val="21"/>
        </w:rPr>
        <w:t>。</w:t>
      </w:r>
    </w:p>
    <w:p>
      <w:pPr>
        <w:spacing w:line="360" w:lineRule="auto"/>
        <w:contextualSpacing/>
        <w:rPr>
          <w:rFonts w:ascii="宋体" w:hAnsi="宋体"/>
          <w:color w:val="FF0000"/>
          <w:szCs w:val="21"/>
          <w:u w:val="single"/>
        </w:rPr>
      </w:pPr>
      <w:r>
        <w:rPr>
          <w:rFonts w:hint="eastAsia" w:ascii="宋体" w:hAnsi="宋体" w:cs="宋体"/>
          <w:kern w:val="0"/>
          <w:szCs w:val="21"/>
        </w:rPr>
        <w:t>2）因甲方违反合同约定造成暂停施工的违约责任</w:t>
      </w:r>
      <w:r>
        <w:rPr>
          <w:rFonts w:hint="eastAsia" w:ascii="宋体" w:hAnsi="宋体" w:cs="宋体"/>
          <w:color w:val="FF0000"/>
          <w:kern w:val="0"/>
          <w:szCs w:val="21"/>
          <w:u w:val="single"/>
        </w:rPr>
        <w:t>：甲方应承担因其违约给乙方窝工、停工费用补偿，乙方窝工、停工补偿费用的计算标准与方法：</w:t>
      </w:r>
      <w:r>
        <w:rPr>
          <w:rFonts w:hint="eastAsia" w:ascii="宋体" w:hAnsi="宋体"/>
          <w:color w:val="FF0000"/>
          <w:szCs w:val="21"/>
          <w:u w:val="single"/>
        </w:rPr>
        <w:t>由于甲方原因引起的暂停施工(须甲方确认的书面文字资料为准)造成工期延误的，乙方有权要求甲方延长工期，单次连续超过</w:t>
      </w:r>
      <w:r>
        <w:rPr>
          <w:rFonts w:ascii="宋体" w:hAnsi="宋体"/>
          <w:color w:val="FF0000"/>
          <w:szCs w:val="21"/>
          <w:u w:val="single"/>
        </w:rPr>
        <w:t>7</w:t>
      </w:r>
      <w:r>
        <w:rPr>
          <w:rFonts w:hint="eastAsia" w:ascii="宋体" w:hAnsi="宋体"/>
          <w:color w:val="FF0000"/>
          <w:szCs w:val="21"/>
          <w:u w:val="single"/>
        </w:rPr>
        <w:t>日以上的，甲方承担超过</w:t>
      </w:r>
      <w:r>
        <w:rPr>
          <w:rFonts w:ascii="宋体" w:hAnsi="宋体"/>
          <w:color w:val="FF0000"/>
          <w:szCs w:val="21"/>
          <w:u w:val="single"/>
        </w:rPr>
        <w:t>7</w:t>
      </w:r>
      <w:r>
        <w:rPr>
          <w:rFonts w:hint="eastAsia" w:ascii="宋体" w:hAnsi="宋体"/>
          <w:color w:val="FF0000"/>
          <w:szCs w:val="21"/>
          <w:u w:val="single"/>
        </w:rPr>
        <w:t>日以后的直接经济损失。①劳务作业暂停后，乙方应积极采取有效措施以消除或降低劳务作业暂停的影响，因乙方未采取有效措施导致费用增加和（或）工期延误的，由乙方承担由此增加的费用和（或）延误的期限；②停工前，乙方需编制因劳务作业暂停造成的直接经济损失，报送甲方审核确认。停工前未经甲方审核同意的停工补偿费用不得计入结算。</w:t>
      </w:r>
    </w:p>
    <w:p>
      <w:pPr>
        <w:spacing w:line="360" w:lineRule="auto"/>
        <w:contextualSpacing/>
        <w:rPr>
          <w:rFonts w:ascii="宋体" w:hAnsi="宋体"/>
          <w:color w:val="FF0000"/>
          <w:szCs w:val="21"/>
          <w:u w:val="single"/>
        </w:rPr>
      </w:pPr>
      <w:r>
        <w:rPr>
          <w:rFonts w:hint="eastAsia" w:ascii="宋体" w:hAnsi="宋体" w:cs="宋体"/>
          <w:kern w:val="0"/>
          <w:szCs w:val="21"/>
        </w:rPr>
        <w:t>3）甲方无正当理由没有在约定期限内发出复工指示，导致乙方无法复工的违约责任：</w:t>
      </w:r>
      <w:r>
        <w:rPr>
          <w:rFonts w:hint="eastAsia" w:ascii="宋体" w:hAnsi="宋体" w:cs="宋体"/>
          <w:color w:val="FF0000"/>
          <w:kern w:val="0"/>
          <w:szCs w:val="21"/>
        </w:rPr>
        <w:t>甲方无正当理由没有在约定期限内发出复工指示，导致乙方无法复工的违约责任：甲方应承担因其违约给乙方窝工、停工费用补偿，乙方窝工、停工补偿费用的计算标准与方法：</w:t>
      </w:r>
      <w:r>
        <w:rPr>
          <w:rFonts w:hint="eastAsia" w:ascii="宋体" w:hAnsi="宋体"/>
          <w:color w:val="FF0000"/>
          <w:szCs w:val="21"/>
          <w:u w:val="single"/>
        </w:rPr>
        <w:t>由于甲方原因引起的暂停施工(须甲方确认的书面文字资料为准)造成工期延误的，乙方有权要求甲方延长工期，单次连续超过15日以上的，甲方承担超过15日以后的直接经济损失。①劳务作业暂停后，乙方应积极采取有效措施以消除或降低劳务作业暂停的影响，因乙方未采取有效措施导致费用增加和（或）工期延误的，由乙方承担由此增加的费用和（或）延误的期限；②停工前，乙方需编制因劳务作业暂停造成的直接经济损失，报送甲方审核确认。停工前未经甲方审核同意的停工补偿费用不得计入结算。</w:t>
      </w:r>
    </w:p>
    <w:p>
      <w:pPr>
        <w:spacing w:line="360" w:lineRule="auto"/>
        <w:contextualSpacing/>
        <w:rPr>
          <w:rFonts w:ascii="宋体" w:hAnsi="宋体" w:cs="宋体"/>
          <w:kern w:val="0"/>
          <w:szCs w:val="21"/>
        </w:rPr>
      </w:pPr>
      <w:r>
        <w:rPr>
          <w:rFonts w:hint="eastAsia" w:ascii="宋体" w:hAnsi="宋体" w:cs="宋体"/>
          <w:szCs w:val="21"/>
        </w:rPr>
        <w:t>4）因甲方违约解除合同：</w:t>
      </w:r>
      <w:r>
        <w:rPr>
          <w:rFonts w:hint="eastAsia" w:ascii="宋体" w:hAnsi="宋体" w:cs="宋体"/>
          <w:kern w:val="0"/>
          <w:szCs w:val="21"/>
        </w:rPr>
        <w:t>乙方按6.4项约定暂停施工满</w:t>
      </w:r>
      <w:r>
        <w:rPr>
          <w:rFonts w:hint="eastAsia" w:ascii="宋体" w:hAnsi="宋体" w:cs="宋体"/>
          <w:color w:val="FF0000"/>
          <w:kern w:val="0"/>
          <w:szCs w:val="21"/>
          <w:u w:val="single"/>
        </w:rPr>
        <w:t>56</w:t>
      </w:r>
      <w:r>
        <w:rPr>
          <w:rFonts w:hint="eastAsia" w:ascii="宋体" w:hAnsi="宋体" w:cs="宋体"/>
          <w:kern w:val="0"/>
          <w:szCs w:val="21"/>
        </w:rPr>
        <w:t>天后甲方仍不纠正其违约行为并致使合同目的不能实现的，乙方有权解除合同。</w:t>
      </w:r>
    </w:p>
    <w:p>
      <w:pPr>
        <w:spacing w:line="360" w:lineRule="auto"/>
        <w:contextualSpacing/>
        <w:rPr>
          <w:rFonts w:ascii="宋体" w:hAnsi="宋体" w:cs="宋体"/>
          <w:b/>
          <w:bCs/>
          <w:szCs w:val="21"/>
        </w:rPr>
      </w:pPr>
      <w:r>
        <w:rPr>
          <w:rFonts w:hint="eastAsia" w:ascii="宋体" w:hAnsi="宋体" w:cs="宋体"/>
          <w:b/>
          <w:bCs/>
          <w:szCs w:val="21"/>
        </w:rPr>
        <w:t>14.2 乙方违约</w:t>
      </w:r>
    </w:p>
    <w:p>
      <w:pPr>
        <w:spacing w:line="360" w:lineRule="auto"/>
        <w:contextualSpacing/>
        <w:rPr>
          <w:rFonts w:ascii="宋体" w:hAnsi="宋体" w:cs="宋体"/>
          <w:kern w:val="0"/>
          <w:szCs w:val="21"/>
        </w:rPr>
      </w:pPr>
      <w:r>
        <w:rPr>
          <w:rFonts w:hint="eastAsia" w:ascii="宋体" w:hAnsi="宋体" w:cs="宋体"/>
          <w:kern w:val="0"/>
          <w:szCs w:val="21"/>
        </w:rPr>
        <w:t>14.2.1、乙方违约的情形</w:t>
      </w:r>
    </w:p>
    <w:p>
      <w:pPr>
        <w:spacing w:line="360" w:lineRule="auto"/>
        <w:contextualSpacing/>
        <w:rPr>
          <w:rFonts w:ascii="宋体" w:hAnsi="宋体" w:cs="宋体"/>
          <w:kern w:val="0"/>
          <w:szCs w:val="21"/>
        </w:rPr>
      </w:pPr>
      <w:r>
        <w:rPr>
          <w:rFonts w:hint="eastAsia" w:ascii="宋体" w:hAnsi="宋体" w:cs="宋体"/>
          <w:kern w:val="0"/>
          <w:szCs w:val="21"/>
        </w:rPr>
        <w:t xml:space="preserve">  双方同意增加条款（6）乙方违约的其他情形：</w:t>
      </w:r>
    </w:p>
    <w:p>
      <w:pPr>
        <w:spacing w:line="360" w:lineRule="auto"/>
        <w:contextualSpacing/>
        <w:rPr>
          <w:rFonts w:ascii="宋体" w:hAnsi="宋体" w:cs="宋体"/>
          <w:kern w:val="0"/>
          <w:szCs w:val="21"/>
          <w:u w:val="single"/>
        </w:rPr>
      </w:pPr>
      <w:r>
        <w:rPr>
          <w:rFonts w:hint="eastAsia" w:ascii="宋体" w:hAnsi="宋体" w:cs="宋体"/>
          <w:kern w:val="0"/>
          <w:szCs w:val="21"/>
          <w:u w:val="single"/>
        </w:rPr>
        <w:t>①乙方未经甲方同意或由于乙方原因更换项目主要管理人员；</w:t>
      </w:r>
    </w:p>
    <w:p>
      <w:pPr>
        <w:spacing w:line="360" w:lineRule="auto"/>
        <w:contextualSpacing/>
        <w:rPr>
          <w:rFonts w:ascii="宋体" w:hAnsi="宋体" w:cs="宋体"/>
          <w:kern w:val="0"/>
          <w:szCs w:val="21"/>
        </w:rPr>
      </w:pPr>
      <w:r>
        <w:rPr>
          <w:rFonts w:hint="eastAsia" w:ascii="宋体" w:hAnsi="宋体" w:cs="宋体"/>
          <w:kern w:val="0"/>
          <w:szCs w:val="21"/>
        </w:rPr>
        <w:t>②乙方员工（含民工）到各级政府、人大、政协及其他行政职能部门、业主及甲方上级主管部分上访、闹事；</w:t>
      </w:r>
    </w:p>
    <w:p>
      <w:pPr>
        <w:spacing w:line="360" w:lineRule="auto"/>
        <w:contextualSpacing/>
        <w:rPr>
          <w:rFonts w:ascii="宋体" w:hAnsi="宋体" w:cs="宋体"/>
          <w:kern w:val="0"/>
          <w:szCs w:val="21"/>
        </w:rPr>
      </w:pPr>
      <w:r>
        <w:rPr>
          <w:rFonts w:hint="eastAsia" w:ascii="宋体" w:hAnsi="宋体" w:cs="宋体"/>
          <w:kern w:val="0"/>
          <w:szCs w:val="21"/>
        </w:rPr>
        <w:t>③乙方员工（含民工）无论任何理由“爬塔吊（除机操人员）”拉闸断电、断水、堵工地大门、围攻甲方办公室、殴打甲方管理人员等阻扰正常施工、阻断交通及其它严重扰乱社会公共秩序的行为的；</w:t>
      </w:r>
    </w:p>
    <w:p>
      <w:pPr>
        <w:spacing w:line="360" w:lineRule="auto"/>
        <w:contextualSpacing/>
        <w:rPr>
          <w:rFonts w:ascii="宋体" w:hAnsi="宋体" w:cs="宋体"/>
          <w:kern w:val="0"/>
          <w:szCs w:val="21"/>
        </w:rPr>
      </w:pPr>
      <w:r>
        <w:rPr>
          <w:rFonts w:hint="eastAsia" w:ascii="宋体" w:hAnsi="宋体" w:cs="宋体"/>
          <w:kern w:val="0"/>
          <w:szCs w:val="21"/>
        </w:rPr>
        <w:t>④因乙方原因把甲方牵涉到民事诉讼、劳动争议、仲裁纠纷中的行为；</w:t>
      </w:r>
    </w:p>
    <w:p>
      <w:pPr>
        <w:spacing w:line="360" w:lineRule="auto"/>
        <w:contextualSpacing/>
        <w:rPr>
          <w:rFonts w:ascii="宋体" w:hAnsi="宋体" w:cs="宋体"/>
          <w:kern w:val="0"/>
          <w:szCs w:val="21"/>
        </w:rPr>
      </w:pPr>
      <w:r>
        <w:rPr>
          <w:rFonts w:hint="eastAsia" w:ascii="宋体" w:hAnsi="宋体" w:cs="宋体"/>
          <w:kern w:val="0"/>
          <w:szCs w:val="21"/>
        </w:rPr>
        <w:t>⑤乙方施工过程中质量、安全文明施工、进度等达不到合同要求，如乙方拒绝整改；</w:t>
      </w:r>
    </w:p>
    <w:p>
      <w:pPr>
        <w:spacing w:line="360" w:lineRule="auto"/>
        <w:contextualSpacing/>
        <w:rPr>
          <w:rFonts w:ascii="宋体" w:hAnsi="宋体" w:cs="宋体"/>
          <w:kern w:val="0"/>
          <w:szCs w:val="21"/>
        </w:rPr>
      </w:pPr>
      <w:r>
        <w:rPr>
          <w:rFonts w:hint="eastAsia" w:ascii="宋体" w:hAnsi="宋体" w:cs="宋体"/>
          <w:kern w:val="0"/>
          <w:szCs w:val="21"/>
        </w:rPr>
        <w:t>⑥乙方拒绝完成甲方指派的合同范围内工作内容；</w:t>
      </w:r>
    </w:p>
    <w:p>
      <w:pPr>
        <w:spacing w:line="360" w:lineRule="auto"/>
        <w:contextualSpacing/>
        <w:rPr>
          <w:rFonts w:ascii="宋体" w:hAnsi="宋体" w:cs="宋体"/>
          <w:kern w:val="0"/>
          <w:szCs w:val="21"/>
        </w:rPr>
      </w:pPr>
      <w:r>
        <w:rPr>
          <w:rFonts w:hint="eastAsia" w:ascii="宋体" w:hAnsi="宋体" w:cs="宋体"/>
          <w:kern w:val="0"/>
          <w:szCs w:val="21"/>
        </w:rPr>
        <w:t>⑦乙方违反甲方项目管理规定。</w:t>
      </w:r>
    </w:p>
    <w:p>
      <w:pPr>
        <w:spacing w:line="360" w:lineRule="auto"/>
        <w:contextualSpacing/>
        <w:rPr>
          <w:rFonts w:ascii="宋体" w:hAnsi="宋体" w:cs="宋体"/>
          <w:kern w:val="0"/>
          <w:szCs w:val="21"/>
        </w:rPr>
      </w:pPr>
      <w:r>
        <w:rPr>
          <w:rFonts w:hint="eastAsia" w:ascii="宋体" w:hAnsi="宋体" w:cs="宋体"/>
          <w:kern w:val="0"/>
          <w:szCs w:val="21"/>
        </w:rPr>
        <w:t>14.2.2、乙方违约的责任</w:t>
      </w:r>
    </w:p>
    <w:p>
      <w:pPr>
        <w:autoSpaceDE w:val="0"/>
        <w:autoSpaceDN w:val="0"/>
        <w:spacing w:line="360" w:lineRule="auto"/>
        <w:contextualSpacing/>
        <w:rPr>
          <w:rFonts w:ascii="宋体" w:hAnsi="宋体" w:cs="宋体"/>
          <w:kern w:val="0"/>
          <w:szCs w:val="21"/>
        </w:rPr>
      </w:pPr>
      <w:r>
        <w:rPr>
          <w:rFonts w:hint="eastAsia" w:ascii="宋体" w:hAnsi="宋体" w:cs="宋体"/>
          <w:kern w:val="0"/>
          <w:szCs w:val="21"/>
        </w:rPr>
        <w:t>乙方违约责任的承担方式和计算方法：</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kern w:val="0"/>
          <w:szCs w:val="21"/>
        </w:rPr>
        <w:t>乙方违反合同约定进行转包或违法分包的，</w:t>
      </w:r>
      <w:r>
        <w:rPr>
          <w:rFonts w:hint="eastAsia" w:ascii="宋体" w:hAnsi="宋体" w:cs="宋体"/>
          <w:color w:val="FF0000"/>
          <w:kern w:val="0"/>
          <w:szCs w:val="21"/>
          <w:u w:val="single"/>
        </w:rPr>
        <w:t>甲方有权解除合同；</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kern w:val="0"/>
          <w:szCs w:val="21"/>
        </w:rPr>
        <w:t>乙方违反合同约定采购和使用</w:t>
      </w:r>
      <w:bookmarkStart w:id="856" w:name="_Hlk508359219"/>
      <w:r>
        <w:rPr>
          <w:rFonts w:hint="eastAsia" w:ascii="宋体" w:hAnsi="宋体" w:cs="宋体"/>
          <w:kern w:val="0"/>
          <w:szCs w:val="21"/>
        </w:rPr>
        <w:t>不合格的材料和工程设备的</w:t>
      </w:r>
      <w:bookmarkEnd w:id="856"/>
      <w:r>
        <w:rPr>
          <w:rFonts w:hint="eastAsia" w:ascii="宋体" w:hAnsi="宋体" w:cs="宋体"/>
          <w:kern w:val="0"/>
          <w:szCs w:val="21"/>
        </w:rPr>
        <w:t>：</w:t>
      </w:r>
      <w:r>
        <w:rPr>
          <w:rFonts w:hint="eastAsia" w:ascii="宋体" w:hAnsi="宋体" w:cs="宋体"/>
          <w:color w:val="FF0000"/>
          <w:kern w:val="0"/>
          <w:szCs w:val="21"/>
        </w:rPr>
        <w:t>①乙方未按合同约定的品牌采购的材料、设备或已按合同约定品牌采购材料、设备但品质存在缺陷，或者偏离图纸及规范要求（以设计和监理书面意见为准），不能适用于本工程的，甲方有权要求乙方更换且甲方不因更换材料（设备）而调整材料（设备）价格及相关费用；乙方拒绝按甲方要求更换的，甲方收取乙方该类材料（设备）费的20%作为违约金，并按甲方实际采购的货款从乙方的结算价款中扣除；②乙方使用不合格的材料和工程设备的,每发生一次</w:t>
      </w:r>
      <w:r>
        <w:rPr>
          <w:rFonts w:hint="eastAsia" w:ascii="宋体" w:hAnsi="宋体" w:cs="宋体"/>
          <w:color w:val="FF0000"/>
          <w:kern w:val="0"/>
          <w:szCs w:val="21"/>
          <w:u w:val="single"/>
        </w:rPr>
        <w:t>甲方将对乙方收取10万元/次的违约金，同时乙方须无条件将不合格材料、设备更换为设计要求的合格材料、设备并承担由此给甲方造成的其他损失</w:t>
      </w:r>
      <w:bookmarkStart w:id="857" w:name="_Hlk508359016"/>
      <w:r>
        <w:rPr>
          <w:rFonts w:hint="eastAsia" w:ascii="宋体" w:hAnsi="宋体" w:cs="宋体"/>
          <w:color w:val="FF0000"/>
          <w:kern w:val="0"/>
          <w:szCs w:val="21"/>
          <w:u w:val="single"/>
        </w:rPr>
        <w:t>。</w:t>
      </w:r>
      <w:bookmarkEnd w:id="857"/>
      <w:r>
        <w:rPr>
          <w:rFonts w:hint="eastAsia" w:ascii="宋体" w:hAnsi="宋体" w:cs="宋体"/>
          <w:color w:val="FF0000"/>
          <w:kern w:val="0"/>
          <w:szCs w:val="21"/>
          <w:u w:val="single"/>
        </w:rPr>
        <w:t>对甲方指定的材料，乙方不能免除对上述工程材料的质量、保修责任、安全等相应的所有责任 。</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乙方未按约定组织符合工程要求且持有相应资格证书的劳务作业人员进场的,承担2000元人民币每人每次违约金，并不免除更换为合格人员的责任。</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乙方因自身原因导致作业期限延误的；按专用合同款“6.3.2 因劳务分包人原因导致作业期限延误”约定执行。</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如出现下列情形之一，乙方每次承担100000元人民币违约金。</w:t>
      </w:r>
    </w:p>
    <w:p>
      <w:pPr>
        <w:autoSpaceDE w:val="0"/>
        <w:autoSpaceDN w:val="0"/>
        <w:spacing w:line="360" w:lineRule="auto"/>
        <w:ind w:firstLine="420" w:firstLineChars="200"/>
        <w:contextualSpacing/>
        <w:rPr>
          <w:rFonts w:ascii="宋体" w:hAnsi="宋体" w:cs="宋体"/>
          <w:color w:val="FF0000"/>
          <w:kern w:val="0"/>
          <w:szCs w:val="21"/>
        </w:rPr>
      </w:pPr>
      <w:r>
        <w:rPr>
          <w:rFonts w:hint="eastAsia" w:ascii="宋体" w:hAnsi="宋体" w:cs="宋体"/>
          <w:color w:val="FF0000"/>
          <w:kern w:val="0"/>
          <w:szCs w:val="21"/>
        </w:rPr>
        <w:t>①乙方员工（含民工）到各级政府、人大、政协及其他行政职能部门、业主及甲方上级主管部分上访、闹事。</w:t>
      </w:r>
    </w:p>
    <w:p>
      <w:pPr>
        <w:autoSpaceDE w:val="0"/>
        <w:autoSpaceDN w:val="0"/>
        <w:spacing w:line="360" w:lineRule="auto"/>
        <w:ind w:firstLine="420" w:firstLineChars="200"/>
        <w:contextualSpacing/>
        <w:rPr>
          <w:rFonts w:ascii="宋体" w:hAnsi="宋体" w:cs="宋体"/>
          <w:color w:val="FF0000"/>
          <w:kern w:val="0"/>
          <w:szCs w:val="21"/>
        </w:rPr>
      </w:pPr>
      <w:r>
        <w:rPr>
          <w:rFonts w:hint="eastAsia" w:ascii="宋体" w:hAnsi="宋体" w:cs="宋体"/>
          <w:color w:val="FF0000"/>
          <w:kern w:val="0"/>
          <w:szCs w:val="21"/>
        </w:rPr>
        <w:t>②乙方员工（含民工）无论任何理由“爬塔吊（除机操人员）”拉闸断电、断水、堵工地大门、围攻甲方办公室、殴打甲方管理人员等阻扰正常施工、阻断交通及其它严重扰乱社会公共秩序的行为的。</w:t>
      </w:r>
    </w:p>
    <w:p>
      <w:pPr>
        <w:autoSpaceDE w:val="0"/>
        <w:autoSpaceDN w:val="0"/>
        <w:spacing w:line="360" w:lineRule="auto"/>
        <w:ind w:firstLine="420" w:firstLineChars="200"/>
        <w:contextualSpacing/>
        <w:rPr>
          <w:rFonts w:ascii="宋体" w:hAnsi="宋体" w:cs="宋体"/>
          <w:color w:val="FF0000"/>
          <w:kern w:val="0"/>
          <w:szCs w:val="21"/>
        </w:rPr>
      </w:pPr>
      <w:r>
        <w:rPr>
          <w:rFonts w:hint="eastAsia" w:ascii="宋体" w:hAnsi="宋体" w:cs="宋体"/>
          <w:color w:val="FF0000"/>
          <w:kern w:val="0"/>
          <w:szCs w:val="21"/>
        </w:rPr>
        <w:t>③因乙方原因把发包人牵涉到民事诉讼、劳动争议、仲裁纠纷中的行为。</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乙方施工过程中质量、安全文明施工等达不到合同要求。乙方必须按甲方要求定人、定时间进行整改，并承担人工、材料、机械等相关费用。如乙方拒绝整改，每次需承担10000元人民币违约金，并不免除整改达到合格标准的责任。</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乙方拒绝完成甲方指派的合同范围内工作内容。甲方可另行委托第三方完成，所发生的费用双倍从乙方工程款中扣除。</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乙方违反甲方现场管理规定的违约处罚金额，以甲方现场管理规定为准。以甲方现场管理处罚通知单为扣款依据，无需乙方确认。</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合同其他条款约定违约处罚与本条约定同样有效，合同约定的违约处罚可重复计算。</w:t>
      </w:r>
    </w:p>
    <w:p>
      <w:pPr>
        <w:numPr>
          <w:ilvl w:val="0"/>
          <w:numId w:val="8"/>
        </w:numPr>
        <w:autoSpaceDE w:val="0"/>
        <w:autoSpaceDN w:val="0"/>
        <w:spacing w:line="360" w:lineRule="auto"/>
        <w:contextualSpacing/>
        <w:rPr>
          <w:rFonts w:ascii="宋体" w:hAnsi="宋体" w:cs="宋体"/>
          <w:color w:val="FF0000"/>
          <w:kern w:val="0"/>
          <w:szCs w:val="21"/>
        </w:rPr>
      </w:pPr>
      <w:r>
        <w:rPr>
          <w:rFonts w:hint="eastAsia" w:ascii="宋体" w:hAnsi="宋体" w:cs="宋体"/>
          <w:color w:val="FF0000"/>
          <w:kern w:val="0"/>
          <w:szCs w:val="21"/>
        </w:rPr>
        <w:t>本合同中凡涉及到的违约罚款、现场处罚款、扣款等费用，甲方可在乙方的工程款及履约保证金中直接扣除，不足部分另行追偿，乙方对此无异议。</w:t>
      </w:r>
    </w:p>
    <w:p>
      <w:pPr>
        <w:spacing w:line="360" w:lineRule="auto"/>
        <w:contextualSpacing/>
        <w:rPr>
          <w:rFonts w:ascii="宋体" w:hAnsi="宋体" w:cs="宋体"/>
          <w:b/>
          <w:bCs/>
          <w:szCs w:val="21"/>
        </w:rPr>
      </w:pPr>
      <w:bookmarkStart w:id="858" w:name="_Toc351203649"/>
      <w:r>
        <w:rPr>
          <w:rFonts w:hint="eastAsia" w:ascii="宋体" w:hAnsi="宋体" w:cs="宋体"/>
          <w:b/>
          <w:bCs/>
          <w:szCs w:val="21"/>
        </w:rPr>
        <w:t>15. 不可抗力</w:t>
      </w:r>
      <w:bookmarkEnd w:id="858"/>
      <w:r>
        <w:rPr>
          <w:rFonts w:hint="eastAsia" w:ascii="宋体" w:hAnsi="宋体" w:cs="宋体"/>
          <w:b/>
          <w:bCs/>
          <w:szCs w:val="21"/>
        </w:rPr>
        <w:t xml:space="preserve"> </w:t>
      </w:r>
      <w:bookmarkEnd w:id="821"/>
    </w:p>
    <w:p>
      <w:pPr>
        <w:pStyle w:val="4"/>
        <w:adjustRightInd/>
        <w:spacing w:before="0" w:line="360" w:lineRule="auto"/>
        <w:contextualSpacing/>
        <w:jc w:val="both"/>
        <w:rPr>
          <w:rFonts w:ascii="宋体" w:hAnsi="宋体" w:eastAsia="宋体"/>
          <w:sz w:val="21"/>
          <w:szCs w:val="21"/>
        </w:rPr>
      </w:pPr>
      <w:bookmarkStart w:id="859" w:name="_Toc389663600"/>
      <w:bookmarkStart w:id="860" w:name="_Toc389602943"/>
      <w:bookmarkStart w:id="861" w:name="_Toc351203650"/>
      <w:r>
        <w:rPr>
          <w:rFonts w:ascii="宋体" w:hAnsi="宋体" w:eastAsia="宋体"/>
          <w:sz w:val="21"/>
          <w:szCs w:val="21"/>
        </w:rPr>
        <w:t xml:space="preserve">15.1 </w:t>
      </w:r>
      <w:r>
        <w:rPr>
          <w:rFonts w:hint="eastAsia" w:ascii="宋体" w:hAnsi="宋体" w:eastAsia="宋体"/>
          <w:sz w:val="21"/>
          <w:szCs w:val="21"/>
        </w:rPr>
        <w:t>不可抗力的确认</w:t>
      </w:r>
      <w:bookmarkEnd w:id="859"/>
      <w:bookmarkEnd w:id="860"/>
    </w:p>
    <w:p>
      <w:pPr>
        <w:spacing w:line="360" w:lineRule="auto"/>
        <w:contextualSpacing/>
        <w:rPr>
          <w:rFonts w:ascii="宋体" w:hAnsi="宋体"/>
          <w:szCs w:val="21"/>
        </w:rPr>
      </w:pPr>
      <w:r>
        <w:rPr>
          <w:rFonts w:hint="eastAsia" w:ascii="宋体" w:hAnsi="宋体"/>
          <w:szCs w:val="21"/>
        </w:rPr>
        <w:t>除通用合同条款约定的不可抗力事件之外，视为不可抗力的其他情形：</w:t>
      </w:r>
      <w:r>
        <w:rPr>
          <w:rFonts w:hint="eastAsia" w:ascii="宋体" w:hAnsi="宋体"/>
          <w:szCs w:val="21"/>
          <w:u w:val="single"/>
        </w:rPr>
        <w:t>无</w:t>
      </w:r>
      <w:r>
        <w:rPr>
          <w:rFonts w:hint="eastAsia" w:ascii="宋体" w:hAnsi="宋体"/>
          <w:szCs w:val="21"/>
        </w:rPr>
        <w:t>。</w:t>
      </w:r>
    </w:p>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61"/>
    <w:p>
      <w:pPr>
        <w:pStyle w:val="3"/>
        <w:adjustRightInd/>
        <w:snapToGrid/>
        <w:contextualSpacing/>
        <w:jc w:val="both"/>
        <w:rPr>
          <w:rFonts w:ascii="宋体" w:hAnsi="宋体" w:eastAsia="宋体"/>
          <w:sz w:val="21"/>
          <w:szCs w:val="21"/>
        </w:rPr>
      </w:pPr>
      <w:bookmarkStart w:id="862" w:name="_Toc389602944"/>
      <w:bookmarkStart w:id="863" w:name="_Toc384026483"/>
      <w:bookmarkStart w:id="864" w:name="_Toc384054038"/>
      <w:bookmarkStart w:id="865" w:name="_Toc383941009"/>
      <w:bookmarkStart w:id="866" w:name="_Toc389663601"/>
      <w:bookmarkStart w:id="867" w:name="_Toc384137631"/>
      <w:r>
        <w:rPr>
          <w:rFonts w:ascii="宋体" w:hAnsi="宋体" w:eastAsia="宋体"/>
          <w:sz w:val="21"/>
          <w:szCs w:val="21"/>
        </w:rPr>
        <w:t xml:space="preserve">16. </w:t>
      </w:r>
      <w:r>
        <w:rPr>
          <w:rFonts w:hint="eastAsia" w:ascii="宋体" w:hAnsi="宋体" w:eastAsia="宋体"/>
          <w:sz w:val="21"/>
          <w:szCs w:val="21"/>
        </w:rPr>
        <w:t>保险</w:t>
      </w:r>
      <w:bookmarkEnd w:id="862"/>
      <w:bookmarkEnd w:id="863"/>
      <w:bookmarkEnd w:id="864"/>
      <w:bookmarkEnd w:id="865"/>
      <w:bookmarkEnd w:id="866"/>
      <w:bookmarkEnd w:id="867"/>
    </w:p>
    <w:p>
      <w:pPr>
        <w:pStyle w:val="4"/>
        <w:adjustRightInd/>
        <w:spacing w:before="0" w:line="360" w:lineRule="auto"/>
        <w:contextualSpacing/>
        <w:jc w:val="both"/>
        <w:rPr>
          <w:rFonts w:ascii="宋体" w:hAnsi="宋体" w:eastAsia="宋体"/>
          <w:sz w:val="21"/>
          <w:szCs w:val="21"/>
        </w:rPr>
      </w:pPr>
      <w:bookmarkStart w:id="868" w:name="_Toc389602946"/>
      <w:bookmarkStart w:id="869" w:name="_Toc389663603"/>
      <w:r>
        <w:rPr>
          <w:rFonts w:ascii="宋体" w:hAnsi="宋体" w:eastAsia="宋体"/>
          <w:sz w:val="21"/>
          <w:szCs w:val="21"/>
        </w:rPr>
        <w:t xml:space="preserve">16.2 </w:t>
      </w:r>
      <w:r>
        <w:rPr>
          <w:rFonts w:hint="eastAsia" w:ascii="宋体" w:hAnsi="宋体" w:eastAsia="宋体"/>
          <w:sz w:val="21"/>
          <w:szCs w:val="21"/>
        </w:rPr>
        <w:t>乙方应办理的保险</w:t>
      </w:r>
      <w:bookmarkEnd w:id="868"/>
      <w:bookmarkEnd w:id="869"/>
    </w:p>
    <w:p>
      <w:pPr>
        <w:spacing w:line="360" w:lineRule="auto"/>
        <w:contextualSpacing/>
        <w:rPr>
          <w:rFonts w:ascii="宋体" w:hAnsi="宋体" w:cs="宋体"/>
          <w:color w:val="FF0000"/>
          <w:szCs w:val="21"/>
          <w:u w:val="single"/>
        </w:rPr>
      </w:pPr>
      <w:bookmarkStart w:id="870" w:name="_Toc383941010"/>
      <w:bookmarkStart w:id="871" w:name="_Toc389602947"/>
      <w:bookmarkStart w:id="872" w:name="_Toc384137632"/>
      <w:bookmarkStart w:id="873" w:name="_Toc389663606"/>
      <w:bookmarkStart w:id="874" w:name="_Toc384054039"/>
      <w:bookmarkStart w:id="875" w:name="_Toc384026484"/>
      <w:r>
        <w:rPr>
          <w:rFonts w:hint="eastAsia" w:ascii="宋体" w:hAnsi="宋体" w:cs="宋体"/>
          <w:szCs w:val="21"/>
        </w:rPr>
        <w:t>关于乙方应办理的保险的约定：</w:t>
      </w:r>
      <w:r>
        <w:rPr>
          <w:rFonts w:hint="eastAsia" w:ascii="宋体" w:hAnsi="宋体" w:cs="宋体"/>
          <w:color w:val="FF0000"/>
          <w:szCs w:val="21"/>
          <w:u w:val="single"/>
        </w:rPr>
        <w:t>依法为自有施工人员及管理人员办理工伤保险，并为施工现场从事危险作业的人员办理意外伤害保险。</w:t>
      </w:r>
    </w:p>
    <w:p>
      <w:pPr>
        <w:spacing w:line="360" w:lineRule="auto"/>
        <w:contextualSpacing/>
        <w:rPr>
          <w:rFonts w:ascii="宋体" w:hAnsi="宋体" w:cs="宋体"/>
          <w:color w:val="FF0000"/>
          <w:szCs w:val="21"/>
          <w:u w:val="single"/>
        </w:rPr>
      </w:pPr>
      <w:r>
        <w:rPr>
          <w:rFonts w:hint="eastAsia" w:ascii="宋体" w:hAnsi="宋体" w:cs="宋体"/>
          <w:szCs w:val="21"/>
        </w:rPr>
        <w:t>关于乙方未及时办理保险及乙方不履行上述义务应承担的违约责任：</w:t>
      </w:r>
      <w:r>
        <w:rPr>
          <w:rFonts w:hint="eastAsia" w:ascii="宋体" w:hAnsi="宋体" w:cs="宋体"/>
          <w:color w:val="FF0000"/>
          <w:szCs w:val="21"/>
          <w:u w:val="single"/>
        </w:rPr>
        <w:t>如发生安全事故，乙方应承担全部责任。</w:t>
      </w:r>
    </w:p>
    <w:p>
      <w:pPr>
        <w:pStyle w:val="3"/>
        <w:adjustRightInd/>
        <w:snapToGrid/>
        <w:contextualSpacing/>
        <w:jc w:val="both"/>
        <w:rPr>
          <w:rFonts w:ascii="宋体" w:hAnsi="宋体" w:eastAsia="宋体"/>
          <w:sz w:val="21"/>
          <w:szCs w:val="21"/>
        </w:rPr>
      </w:pPr>
      <w:r>
        <w:rPr>
          <w:rFonts w:ascii="宋体" w:hAnsi="宋体" w:eastAsia="宋体"/>
          <w:sz w:val="21"/>
          <w:szCs w:val="21"/>
        </w:rPr>
        <w:t xml:space="preserve">18. </w:t>
      </w:r>
      <w:r>
        <w:rPr>
          <w:rFonts w:hint="eastAsia" w:ascii="宋体" w:hAnsi="宋体" w:eastAsia="宋体"/>
          <w:sz w:val="21"/>
          <w:szCs w:val="21"/>
        </w:rPr>
        <w:t>合同解除</w:t>
      </w:r>
      <w:bookmarkEnd w:id="870"/>
      <w:bookmarkEnd w:id="871"/>
      <w:bookmarkEnd w:id="872"/>
      <w:bookmarkEnd w:id="873"/>
      <w:bookmarkEnd w:id="874"/>
      <w:bookmarkEnd w:id="875"/>
    </w:p>
    <w:p>
      <w:pPr>
        <w:pStyle w:val="4"/>
        <w:adjustRightInd/>
        <w:spacing w:before="0" w:line="360" w:lineRule="auto"/>
        <w:contextualSpacing/>
        <w:jc w:val="both"/>
        <w:rPr>
          <w:rFonts w:ascii="宋体" w:hAnsi="宋体" w:eastAsia="宋体"/>
          <w:sz w:val="21"/>
          <w:szCs w:val="21"/>
        </w:rPr>
      </w:pPr>
      <w:bookmarkStart w:id="876" w:name="_Toc389663607"/>
      <w:bookmarkStart w:id="877" w:name="_Toc389602948"/>
      <w:r>
        <w:rPr>
          <w:rFonts w:ascii="宋体" w:hAnsi="宋体" w:eastAsia="宋体"/>
          <w:sz w:val="21"/>
          <w:szCs w:val="21"/>
        </w:rPr>
        <w:t xml:space="preserve">18.1 </w:t>
      </w:r>
      <w:r>
        <w:rPr>
          <w:rFonts w:hint="eastAsia" w:ascii="宋体" w:hAnsi="宋体" w:eastAsia="宋体"/>
          <w:sz w:val="21"/>
          <w:szCs w:val="21"/>
        </w:rPr>
        <w:t>合同解除的情形</w:t>
      </w:r>
      <w:bookmarkEnd w:id="876"/>
      <w:bookmarkEnd w:id="877"/>
    </w:p>
    <w:p>
      <w:pPr>
        <w:spacing w:line="360" w:lineRule="auto"/>
        <w:contextualSpacing/>
        <w:rPr>
          <w:rFonts w:ascii="宋体" w:hAnsi="宋体"/>
          <w:bCs/>
          <w:szCs w:val="21"/>
        </w:rPr>
      </w:pPr>
      <w:r>
        <w:rPr>
          <w:rFonts w:ascii="宋体" w:hAnsi="宋体"/>
          <w:bCs/>
          <w:szCs w:val="21"/>
        </w:rPr>
        <w:t xml:space="preserve">18.1.1 </w:t>
      </w:r>
      <w:r>
        <w:rPr>
          <w:rFonts w:hint="eastAsia" w:ascii="宋体" w:hAnsi="宋体"/>
          <w:bCs/>
          <w:szCs w:val="21"/>
        </w:rPr>
        <w:t>合同当事人均有权解除合同的其他情形</w:t>
      </w:r>
      <w:r>
        <w:rPr>
          <w:rFonts w:hint="eastAsia" w:ascii="宋体" w:hAnsi="宋体"/>
          <w:bCs/>
          <w:szCs w:val="21"/>
          <w:u w:val="single"/>
        </w:rPr>
        <w:t>：</w:t>
      </w:r>
      <w:r>
        <w:rPr>
          <w:rFonts w:ascii="宋体" w:hAnsi="宋体"/>
          <w:bCs/>
          <w:szCs w:val="21"/>
          <w:u w:val="single"/>
        </w:rPr>
        <w:t xml:space="preserve"> </w:t>
      </w:r>
      <w:r>
        <w:rPr>
          <w:rFonts w:hint="eastAsia" w:ascii="宋体" w:hAnsi="宋体"/>
          <w:bCs/>
          <w:szCs w:val="21"/>
          <w:u w:val="single"/>
        </w:rPr>
        <w:t>无</w:t>
      </w:r>
      <w:r>
        <w:rPr>
          <w:rFonts w:ascii="宋体" w:hAnsi="宋体"/>
          <w:bCs/>
          <w:szCs w:val="21"/>
          <w:u w:val="single"/>
        </w:rPr>
        <w:t xml:space="preserve">  </w:t>
      </w:r>
      <w:r>
        <w:rPr>
          <w:rFonts w:hint="eastAsia" w:ascii="宋体" w:hAnsi="宋体"/>
          <w:bCs/>
          <w:szCs w:val="21"/>
        </w:rPr>
        <w:t>。</w:t>
      </w:r>
    </w:p>
    <w:p>
      <w:pPr>
        <w:spacing w:line="360" w:lineRule="auto"/>
        <w:contextualSpacing/>
        <w:rPr>
          <w:rFonts w:ascii="宋体" w:hAnsi="宋体"/>
          <w:bCs/>
          <w:szCs w:val="21"/>
        </w:rPr>
      </w:pPr>
      <w:r>
        <w:rPr>
          <w:rFonts w:ascii="宋体" w:hAnsi="宋体"/>
          <w:bCs/>
          <w:szCs w:val="21"/>
        </w:rPr>
        <w:t xml:space="preserve">18.1.2 </w:t>
      </w:r>
      <w:r>
        <w:rPr>
          <w:rFonts w:hint="eastAsia" w:ascii="宋体" w:hAnsi="宋体"/>
          <w:bCs/>
          <w:szCs w:val="21"/>
        </w:rPr>
        <w:t>甲方有权解除合同的其他情形：</w:t>
      </w:r>
      <w:r>
        <w:rPr>
          <w:rFonts w:ascii="宋体" w:hAnsi="宋体"/>
          <w:bCs/>
          <w:szCs w:val="21"/>
        </w:rPr>
        <w:t xml:space="preserve"> </w:t>
      </w:r>
    </w:p>
    <w:p>
      <w:pPr>
        <w:numPr>
          <w:ilvl w:val="0"/>
          <w:numId w:val="9"/>
        </w:numPr>
        <w:spacing w:line="360" w:lineRule="auto"/>
        <w:contextualSpacing/>
        <w:rPr>
          <w:rFonts w:ascii="宋体" w:hAnsi="宋体"/>
          <w:szCs w:val="21"/>
        </w:rPr>
      </w:pPr>
      <w:r>
        <w:rPr>
          <w:rFonts w:hint="eastAsia" w:ascii="宋体" w:hAnsi="宋体"/>
          <w:bCs/>
          <w:szCs w:val="21"/>
        </w:rPr>
        <w:t>双方约定在在工程施工各阶段甲方、乙方、业</w:t>
      </w:r>
      <w:r>
        <w:rPr>
          <w:rFonts w:ascii="宋体" w:hAnsi="宋体"/>
          <w:bCs/>
          <w:szCs w:val="21"/>
        </w:rPr>
        <w:t>主</w:t>
      </w:r>
      <w:r>
        <w:rPr>
          <w:rFonts w:hint="eastAsia" w:ascii="宋体" w:hAnsi="宋体"/>
          <w:bCs/>
          <w:szCs w:val="21"/>
        </w:rPr>
        <w:t>按合同约定质量标准对乙方完成劳务作业质量进行检查、考核，如乙方劳务作业质量达不到合</w:t>
      </w:r>
      <w:r>
        <w:rPr>
          <w:rFonts w:ascii="宋体" w:hAnsi="宋体"/>
          <w:bCs/>
          <w:szCs w:val="21"/>
        </w:rPr>
        <w:t>同</w:t>
      </w:r>
      <w:r>
        <w:rPr>
          <w:rFonts w:ascii="宋体" w:hAnsi="宋体"/>
          <w:bCs/>
          <w:szCs w:val="21"/>
          <w:shd w:val="clear" w:color="auto" w:fill="FFFFFF"/>
        </w:rPr>
        <w:t>约</w:t>
      </w:r>
      <w:r>
        <w:rPr>
          <w:rFonts w:hint="eastAsia" w:ascii="宋体" w:hAnsi="宋体"/>
          <w:bCs/>
          <w:szCs w:val="21"/>
          <w:shd w:val="clear" w:color="auto" w:fill="FFFFFF"/>
        </w:rPr>
        <w:t>定</w:t>
      </w:r>
      <w:r>
        <w:rPr>
          <w:rFonts w:ascii="宋体" w:hAnsi="宋体"/>
          <w:bCs/>
          <w:szCs w:val="21"/>
          <w:shd w:val="clear" w:color="auto" w:fill="FFFFFF"/>
        </w:rPr>
        <w:t>标</w:t>
      </w:r>
      <w:r>
        <w:rPr>
          <w:rFonts w:hint="eastAsia" w:ascii="宋体" w:hAnsi="宋体"/>
          <w:bCs/>
          <w:szCs w:val="21"/>
          <w:shd w:val="clear" w:color="auto" w:fill="FFFFFF"/>
        </w:rPr>
        <w:t>准</w:t>
      </w:r>
      <w:r>
        <w:rPr>
          <w:rFonts w:hint="eastAsia" w:ascii="宋体" w:hAnsi="宋体"/>
          <w:bCs/>
          <w:color w:val="FF0000"/>
          <w:szCs w:val="21"/>
          <w:shd w:val="clear" w:color="auto" w:fill="FFFFFF"/>
        </w:rPr>
        <w:t>且无法整改</w:t>
      </w:r>
      <w:r>
        <w:rPr>
          <w:rFonts w:hint="eastAsia" w:ascii="宋体" w:hAnsi="宋体"/>
          <w:bCs/>
          <w:szCs w:val="21"/>
          <w:shd w:val="clear" w:color="auto" w:fill="FFFFFF"/>
        </w:rPr>
        <w:t>的，</w:t>
      </w:r>
      <w:r>
        <w:rPr>
          <w:rFonts w:hint="eastAsia" w:ascii="宋体" w:hAnsi="宋体"/>
          <w:bCs/>
          <w:szCs w:val="21"/>
        </w:rPr>
        <w:t>甲方有权解除合同。</w:t>
      </w:r>
    </w:p>
    <w:p>
      <w:pPr>
        <w:numPr>
          <w:ilvl w:val="0"/>
          <w:numId w:val="9"/>
        </w:numPr>
        <w:spacing w:line="360" w:lineRule="auto"/>
        <w:contextualSpacing/>
        <w:rPr>
          <w:rFonts w:ascii="宋体" w:hAnsi="宋体"/>
          <w:bCs/>
          <w:szCs w:val="21"/>
          <w:shd w:val="clear" w:color="auto" w:fill="FFFFFF"/>
        </w:rPr>
      </w:pPr>
      <w:r>
        <w:rPr>
          <w:rFonts w:hint="eastAsia" w:ascii="宋体" w:hAnsi="宋体"/>
          <w:szCs w:val="21"/>
        </w:rPr>
        <w:t>因乙方原因导致作业期限延误严重影响项目工</w:t>
      </w:r>
      <w:r>
        <w:rPr>
          <w:rFonts w:hint="eastAsia" w:ascii="宋体" w:hAnsi="宋体"/>
          <w:szCs w:val="21"/>
          <w:shd w:val="clear" w:color="auto" w:fill="FFFFFF"/>
        </w:rPr>
        <w:t>期（</w:t>
      </w:r>
      <w:r>
        <w:rPr>
          <w:rFonts w:hint="eastAsia" w:ascii="宋体" w:hAnsi="宋体"/>
          <w:color w:val="FF0000"/>
          <w:szCs w:val="21"/>
          <w:shd w:val="clear" w:color="auto" w:fill="FFFFFF"/>
        </w:rPr>
        <w:t>连续三次不能达到作业节点期限要求的</w:t>
      </w:r>
      <w:r>
        <w:rPr>
          <w:rFonts w:hint="eastAsia" w:ascii="宋体" w:hAnsi="宋体"/>
          <w:szCs w:val="21"/>
          <w:shd w:val="clear" w:color="auto" w:fill="FFFFFF"/>
        </w:rPr>
        <w:t>）。</w:t>
      </w:r>
    </w:p>
    <w:p>
      <w:pPr>
        <w:adjustRightInd w:val="0"/>
        <w:spacing w:line="360" w:lineRule="auto"/>
        <w:ind w:firstLine="420" w:firstLineChars="200"/>
        <w:contextualSpacing/>
        <w:rPr>
          <w:rFonts w:ascii="宋体" w:hAnsi="宋体" w:cs="宋体"/>
          <w:color w:val="FF0000"/>
          <w:szCs w:val="21"/>
        </w:rPr>
      </w:pPr>
      <w:r>
        <w:rPr>
          <w:rFonts w:hint="eastAsia" w:ascii="宋体" w:hAnsi="宋体" w:cs="宋体"/>
          <w:kern w:val="0"/>
          <w:szCs w:val="21"/>
          <w:shd w:val="clear" w:color="auto" w:fill="FFFFFF"/>
        </w:rPr>
        <w:t>甲方发出整改通知14天后，乙方仍不纠正违约行为</w:t>
      </w:r>
      <w:r>
        <w:rPr>
          <w:rFonts w:hint="eastAsia" w:ascii="宋体" w:hAnsi="宋体" w:cs="宋体"/>
          <w:kern w:val="0"/>
          <w:szCs w:val="21"/>
        </w:rPr>
        <w:t>的，甲方可向乙方发出解除合同通知，且履约担保不予退还。合同解除后，甲方可派员进驻施工场地，另行组织人员或委托其他承包方施工。甲方因继续完成该工程的需要，有权扣留使用乙方在现场的材料、设备和临时设施。 但甲方的这一行动不免除乙方应承担的违约责任，也不影响甲方根据合同约定享有的索赔权利。</w:t>
      </w:r>
      <w:r>
        <w:rPr>
          <w:rFonts w:hint="eastAsia" w:ascii="宋体" w:hAnsi="宋体" w:cs="宋体"/>
          <w:color w:val="FF0000"/>
          <w:kern w:val="0"/>
          <w:szCs w:val="21"/>
        </w:rPr>
        <w:t>甲方将仅对乙方已完合格工程量进行结算。</w:t>
      </w:r>
      <w:r>
        <w:rPr>
          <w:rFonts w:hint="eastAsia" w:ascii="宋体" w:hAnsi="宋体" w:cs="宋体"/>
          <w:color w:val="FF0000"/>
          <w:szCs w:val="21"/>
        </w:rPr>
        <w:t>无论本合同完工验收、移交与否，均不减轻或免除乙方依法律或合同规定所应承担的工程全面质量的责任。</w:t>
      </w:r>
    </w:p>
    <w:p>
      <w:pPr>
        <w:numPr>
          <w:ilvl w:val="0"/>
          <w:numId w:val="9"/>
        </w:numPr>
        <w:spacing w:line="360" w:lineRule="auto"/>
        <w:contextualSpacing/>
        <w:rPr>
          <w:rFonts w:ascii="宋体" w:hAnsi="宋体" w:cs="宋体"/>
          <w:kern w:val="0"/>
          <w:szCs w:val="21"/>
        </w:rPr>
      </w:pPr>
    </w:p>
    <w:p>
      <w:pPr>
        <w:spacing w:line="360" w:lineRule="auto"/>
        <w:ind w:firstLine="420" w:firstLineChars="200"/>
        <w:contextualSpacing/>
        <w:rPr>
          <w:rFonts w:ascii="宋体" w:hAnsi="宋体" w:cs="宋体"/>
          <w:kern w:val="0"/>
          <w:szCs w:val="21"/>
        </w:rPr>
      </w:pPr>
      <w:r>
        <w:rPr>
          <w:rFonts w:hint="eastAsia" w:ascii="宋体" w:hAnsi="宋体" w:cs="宋体"/>
          <w:kern w:val="0"/>
          <w:szCs w:val="21"/>
        </w:rPr>
        <w:t>甲方继续使用乙方在施工现场的材料、设备、临时工程、乙方文件和由乙方或以其名义编制的其他文件的费用承担方式：由乙方承担。</w:t>
      </w:r>
    </w:p>
    <w:p>
      <w:pPr>
        <w:numPr>
          <w:ilvl w:val="0"/>
          <w:numId w:val="9"/>
        </w:numPr>
        <w:spacing w:line="360" w:lineRule="auto"/>
        <w:contextualSpacing/>
        <w:rPr>
          <w:rFonts w:ascii="宋体" w:hAnsi="宋体" w:cs="宋体"/>
          <w:szCs w:val="21"/>
        </w:rPr>
      </w:pPr>
      <w:r>
        <w:rPr>
          <w:rFonts w:hint="eastAsia" w:ascii="宋体" w:hAnsi="宋体" w:cs="宋体"/>
          <w:szCs w:val="21"/>
        </w:rPr>
        <w:t>乙方员工（含民工）到各级政府、人大、政协及其他行政职能部门、业主及甲方上级主管部分上访、闹事，给甲方造成不良影响或后果的。</w:t>
      </w:r>
    </w:p>
    <w:p>
      <w:pPr>
        <w:numPr>
          <w:ilvl w:val="0"/>
          <w:numId w:val="9"/>
        </w:numPr>
        <w:spacing w:line="360" w:lineRule="auto"/>
        <w:contextualSpacing/>
        <w:rPr>
          <w:rFonts w:ascii="宋体" w:hAnsi="宋体" w:cs="宋体"/>
          <w:szCs w:val="21"/>
        </w:rPr>
      </w:pPr>
      <w:r>
        <w:rPr>
          <w:rFonts w:hint="eastAsia" w:ascii="宋体" w:hAnsi="宋体" w:cs="宋体"/>
          <w:szCs w:val="21"/>
        </w:rPr>
        <w:t>乙方员工（含民工）无论任何理由“爬塔吊（除机操人员）”拉闸断电、断水、堵工地大门、围攻甲方办公室、殴打甲方管理人员等阻扰正常施工、阻断交通及其它严重扰乱社会公共秩序的行为，给甲方造成不良影响或后果的。</w:t>
      </w:r>
    </w:p>
    <w:p>
      <w:pPr>
        <w:numPr>
          <w:ilvl w:val="0"/>
          <w:numId w:val="9"/>
        </w:numPr>
        <w:spacing w:line="360" w:lineRule="auto"/>
        <w:contextualSpacing/>
        <w:rPr>
          <w:rFonts w:ascii="宋体" w:hAnsi="宋体" w:cs="宋体"/>
          <w:szCs w:val="21"/>
        </w:rPr>
      </w:pPr>
      <w:r>
        <w:rPr>
          <w:rFonts w:hint="eastAsia" w:ascii="宋体" w:hAnsi="宋体" w:cs="宋体"/>
          <w:szCs w:val="21"/>
        </w:rPr>
        <w:t>不允许乙方有挂靠行为，一经发现，甲方有权解除合同。</w:t>
      </w:r>
    </w:p>
    <w:p>
      <w:pPr>
        <w:numPr>
          <w:ilvl w:val="0"/>
          <w:numId w:val="9"/>
        </w:numPr>
        <w:spacing w:line="360" w:lineRule="auto"/>
        <w:contextualSpacing/>
        <w:rPr>
          <w:rFonts w:ascii="宋体" w:hAnsi="宋体" w:cs="宋体"/>
          <w:color w:val="FF0000"/>
          <w:szCs w:val="21"/>
        </w:rPr>
      </w:pPr>
      <w:r>
        <w:rPr>
          <w:rFonts w:hint="eastAsia" w:ascii="宋体" w:hAnsi="宋体" w:cs="宋体"/>
          <w:color w:val="FF0000"/>
          <w:szCs w:val="21"/>
        </w:rPr>
        <w:t>因建设单位或发包人原因暂停或延期施工的，在甲方收到建设单位或发包人书面函件后，甲方有权解除合同。由于建设单位或发包人原因解除合同的，甲方应按合同解除之日前乙方已完合格工程量进行结算。</w:t>
      </w:r>
    </w:p>
    <w:p>
      <w:pPr>
        <w:spacing w:line="360" w:lineRule="auto"/>
        <w:contextualSpacing/>
        <w:rPr>
          <w:rFonts w:ascii="宋体" w:hAnsi="宋体"/>
          <w:szCs w:val="21"/>
        </w:rPr>
      </w:pPr>
      <w:r>
        <w:rPr>
          <w:rFonts w:ascii="宋体" w:hAnsi="宋体"/>
          <w:szCs w:val="21"/>
        </w:rPr>
        <w:t xml:space="preserve">18.1.3 </w:t>
      </w:r>
      <w:r>
        <w:rPr>
          <w:rFonts w:hint="eastAsia" w:ascii="宋体" w:hAnsi="宋体"/>
          <w:szCs w:val="21"/>
        </w:rPr>
        <w:t>乙方有权解除合同的其他情形：</w:t>
      </w:r>
      <w:r>
        <w:rPr>
          <w:rFonts w:ascii="宋体" w:hAnsi="宋体"/>
          <w:szCs w:val="21"/>
          <w:u w:val="single"/>
        </w:rPr>
        <w:t xml:space="preserve"> </w:t>
      </w:r>
      <w:r>
        <w:rPr>
          <w:rFonts w:hint="eastAsia" w:ascii="宋体" w:hAnsi="宋体"/>
          <w:szCs w:val="21"/>
          <w:u w:val="single"/>
        </w:rPr>
        <w:t>无约定</w:t>
      </w:r>
      <w:r>
        <w:rPr>
          <w:rFonts w:ascii="宋体" w:hAnsi="宋体"/>
          <w:szCs w:val="21"/>
          <w:u w:val="single"/>
        </w:rPr>
        <w:t xml:space="preserve">  </w:t>
      </w:r>
      <w:r>
        <w:rPr>
          <w:rFonts w:hint="eastAsia" w:ascii="宋体" w:hAnsi="宋体"/>
          <w:szCs w:val="21"/>
        </w:rPr>
        <w:t>。</w:t>
      </w:r>
    </w:p>
    <w:p>
      <w:pPr>
        <w:pStyle w:val="4"/>
        <w:adjustRightInd/>
        <w:spacing w:before="0" w:line="360" w:lineRule="auto"/>
        <w:contextualSpacing/>
        <w:jc w:val="both"/>
        <w:rPr>
          <w:rFonts w:ascii="宋体" w:hAnsi="宋体" w:eastAsia="宋体"/>
          <w:sz w:val="21"/>
          <w:szCs w:val="21"/>
        </w:rPr>
      </w:pPr>
      <w:bookmarkStart w:id="878" w:name="_Toc387829834"/>
      <w:bookmarkStart w:id="879" w:name="_Toc389663608"/>
      <w:r>
        <w:rPr>
          <w:rFonts w:ascii="宋体" w:hAnsi="宋体" w:eastAsia="宋体"/>
          <w:sz w:val="21"/>
          <w:szCs w:val="21"/>
        </w:rPr>
        <w:t xml:space="preserve">18.2 </w:t>
      </w:r>
      <w:r>
        <w:rPr>
          <w:rFonts w:hint="eastAsia" w:ascii="宋体" w:hAnsi="宋体" w:eastAsia="宋体"/>
          <w:sz w:val="21"/>
          <w:szCs w:val="21"/>
        </w:rPr>
        <w:t>合同解除后的处理</w:t>
      </w:r>
      <w:bookmarkEnd w:id="878"/>
      <w:bookmarkEnd w:id="879"/>
    </w:p>
    <w:p>
      <w:pPr>
        <w:spacing w:line="360" w:lineRule="auto"/>
        <w:contextualSpacing/>
        <w:rPr>
          <w:rFonts w:ascii="宋体" w:hAnsi="宋体"/>
          <w:szCs w:val="21"/>
        </w:rPr>
      </w:pPr>
      <w:r>
        <w:rPr>
          <w:rFonts w:ascii="宋体" w:hAnsi="宋体"/>
          <w:szCs w:val="21"/>
        </w:rPr>
        <w:t xml:space="preserve">18.2.4 </w:t>
      </w:r>
      <w:r>
        <w:rPr>
          <w:rFonts w:hint="eastAsia" w:ascii="宋体" w:hAnsi="宋体"/>
          <w:szCs w:val="21"/>
        </w:rPr>
        <w:t>合同解除退场</w:t>
      </w:r>
    </w:p>
    <w:p>
      <w:pPr>
        <w:spacing w:line="360" w:lineRule="auto"/>
        <w:contextualSpacing/>
        <w:rPr>
          <w:rFonts w:ascii="宋体" w:hAnsi="宋体" w:cs="宋体"/>
          <w:szCs w:val="21"/>
        </w:rPr>
      </w:pPr>
      <w:r>
        <w:rPr>
          <w:rFonts w:hint="eastAsia" w:ascii="宋体" w:hAnsi="宋体"/>
          <w:szCs w:val="21"/>
        </w:rPr>
        <w:t>18.2.4.1甲方发出撤场通知的期限要求：</w:t>
      </w:r>
    </w:p>
    <w:p>
      <w:pPr>
        <w:pStyle w:val="19"/>
        <w:numPr>
          <w:ilvl w:val="0"/>
          <w:numId w:val="10"/>
        </w:numPr>
        <w:spacing w:line="360" w:lineRule="auto"/>
        <w:ind w:left="0" w:firstLine="0" w:firstLineChars="0"/>
        <w:contextualSpacing/>
        <w:rPr>
          <w:rFonts w:ascii="宋体" w:hAnsi="宋体" w:cs="宋体"/>
          <w:szCs w:val="21"/>
        </w:rPr>
      </w:pPr>
      <w:r>
        <w:rPr>
          <w:rFonts w:hint="eastAsia" w:ascii="宋体" w:hAnsi="宋体" w:cs="宋体"/>
          <w:szCs w:val="21"/>
        </w:rPr>
        <w:t>乙方违反本合同约定，达到本合同解约条件时，甲方有权单方面发出解约通知解除本合同，解约通知到达乙方后生效。</w:t>
      </w:r>
    </w:p>
    <w:p>
      <w:pPr>
        <w:pStyle w:val="19"/>
        <w:numPr>
          <w:ilvl w:val="0"/>
          <w:numId w:val="10"/>
        </w:numPr>
        <w:spacing w:line="360" w:lineRule="auto"/>
        <w:ind w:left="0" w:firstLine="0" w:firstLineChars="0"/>
        <w:contextualSpacing/>
        <w:rPr>
          <w:rFonts w:ascii="宋体" w:hAnsi="宋体" w:cs="宋体"/>
          <w:szCs w:val="21"/>
        </w:rPr>
      </w:pPr>
      <w:r>
        <w:rPr>
          <w:rFonts w:hint="eastAsia" w:ascii="宋体" w:hAnsi="宋体" w:cs="宋体"/>
          <w:szCs w:val="21"/>
        </w:rPr>
        <w:t>合同解除后，乙方应妥善做好已完工程和已购材料、设备的保护和移交工作，按甲方要求将乙方装备和人员撤出施工场地。乙方应在甲方通知的退场截止日前无条件完成退场。甲方通知中未明确退场截止日的，以通知日起的第7天为退场截止日。</w:t>
      </w:r>
    </w:p>
    <w:p>
      <w:pPr>
        <w:pStyle w:val="19"/>
        <w:spacing w:line="360" w:lineRule="auto"/>
        <w:ind w:firstLine="0" w:firstLineChars="0"/>
        <w:contextualSpacing/>
        <w:rPr>
          <w:rFonts w:ascii="宋体" w:hAnsi="宋体"/>
          <w:szCs w:val="21"/>
        </w:rPr>
      </w:pPr>
      <w:r>
        <w:rPr>
          <w:rFonts w:hint="eastAsia" w:ascii="宋体" w:hAnsi="宋体"/>
          <w:szCs w:val="21"/>
        </w:rPr>
        <w:t>18.2.4.2乙方</w:t>
      </w:r>
      <w:r>
        <w:rPr>
          <w:rFonts w:ascii="宋体" w:hAnsi="宋体"/>
          <w:szCs w:val="21"/>
        </w:rPr>
        <w:t>逾期撤离劳务作业人员应承担的违约责任</w:t>
      </w:r>
      <w:r>
        <w:rPr>
          <w:rFonts w:hint="eastAsia" w:ascii="宋体" w:hAnsi="宋体"/>
          <w:szCs w:val="21"/>
        </w:rPr>
        <w:t>：</w:t>
      </w:r>
    </w:p>
    <w:p>
      <w:pPr>
        <w:pStyle w:val="19"/>
        <w:numPr>
          <w:ilvl w:val="0"/>
          <w:numId w:val="11"/>
        </w:numPr>
        <w:spacing w:line="360" w:lineRule="auto"/>
        <w:ind w:left="0" w:firstLine="0" w:firstLineChars="0"/>
        <w:contextualSpacing/>
        <w:rPr>
          <w:rFonts w:ascii="宋体" w:hAnsi="宋体" w:cs="宋体"/>
          <w:szCs w:val="21"/>
        </w:rPr>
      </w:pPr>
      <w:r>
        <w:rPr>
          <w:rFonts w:hint="eastAsia" w:ascii="宋体" w:hAnsi="宋体" w:cs="宋体"/>
          <w:szCs w:val="21"/>
        </w:rPr>
        <w:t>乙方在甲方通知退场之日起5天之内无条件交清所有工程相关资料，20天内交清所有已完成工程的工程量清单。否则按延迟退场论。</w:t>
      </w:r>
    </w:p>
    <w:p>
      <w:pPr>
        <w:pStyle w:val="19"/>
        <w:numPr>
          <w:ilvl w:val="0"/>
          <w:numId w:val="11"/>
        </w:numPr>
        <w:spacing w:line="360" w:lineRule="auto"/>
        <w:ind w:left="0" w:firstLine="0" w:firstLineChars="0"/>
        <w:contextualSpacing/>
        <w:rPr>
          <w:rFonts w:ascii="宋体" w:hAnsi="宋体" w:cs="宋体"/>
          <w:szCs w:val="21"/>
        </w:rPr>
      </w:pPr>
      <w:r>
        <w:rPr>
          <w:rFonts w:hint="eastAsia" w:ascii="宋体" w:hAnsi="宋体" w:cs="宋体"/>
          <w:szCs w:val="21"/>
        </w:rPr>
        <w:t>乙方每推迟1天退场，应支付甲方违约金人民币</w:t>
      </w:r>
      <w:r>
        <w:rPr>
          <w:rFonts w:hint="eastAsia" w:ascii="宋体" w:hAnsi="宋体" w:cs="宋体"/>
          <w:color w:val="FF0000"/>
          <w:szCs w:val="21"/>
          <w:u w:val="single"/>
        </w:rPr>
        <w:t>1</w:t>
      </w:r>
      <w:r>
        <w:rPr>
          <w:rFonts w:hint="eastAsia" w:ascii="宋体" w:hAnsi="宋体" w:cs="宋体"/>
          <w:szCs w:val="21"/>
        </w:rPr>
        <w:t>万元，甲方不对乙方退场的损失作任何补偿或赔偿，并且甲方有权采取措施将乙方的人员和设备搬离施工现场，因此造成的全部损失由乙方承担。对于乙方已完成的工程，如果乙方完全接受以上的安排，并按照以上安排完成了全部退场，工程款至全部工程完工验收合格后支付。对于乙方完成的工程项目，乙方的退场，不免除乙方对工程质量缺陷应承担责任。</w:t>
      </w:r>
    </w:p>
    <w:p>
      <w:pPr>
        <w:pStyle w:val="19"/>
        <w:numPr>
          <w:ilvl w:val="0"/>
          <w:numId w:val="11"/>
        </w:numPr>
        <w:spacing w:line="360" w:lineRule="auto"/>
        <w:ind w:left="0" w:firstLine="0" w:firstLineChars="0"/>
        <w:contextualSpacing/>
        <w:rPr>
          <w:rFonts w:ascii="宋体" w:hAnsi="宋体" w:cs="宋体"/>
          <w:szCs w:val="21"/>
        </w:rPr>
      </w:pPr>
      <w:r>
        <w:rPr>
          <w:rFonts w:hint="eastAsia" w:ascii="宋体" w:hAnsi="宋体" w:cs="宋体"/>
          <w:szCs w:val="21"/>
        </w:rPr>
        <w:t>乙方的退场，不免除乙方工期延误对甲方造成的损失赔偿责任，同时乙方应按照本合同规定承担相应的工期延误违约责任，延误工期的计算时间为工期延误时间加上从甲方通知退场日到乙方完成退场之日的时间。</w:t>
      </w:r>
    </w:p>
    <w:p>
      <w:pPr>
        <w:pStyle w:val="19"/>
        <w:spacing w:line="360" w:lineRule="auto"/>
        <w:ind w:firstLine="0" w:firstLineChars="0"/>
        <w:contextualSpacing/>
        <w:rPr>
          <w:rFonts w:ascii="宋体" w:hAnsi="宋体" w:cs="宋体"/>
          <w:szCs w:val="21"/>
        </w:rPr>
      </w:pPr>
      <w:r>
        <w:rPr>
          <w:rFonts w:hint="eastAsia" w:ascii="宋体" w:hAnsi="宋体" w:cs="宋体"/>
          <w:szCs w:val="21"/>
        </w:rPr>
        <w:t>18.2.5在不影响人员、财产安全的前提下，所有工作全部暂停，进入完成工程量确认工作阶段。工程量确认工作（包括影像资料）由甲方、乙方一起进行，并在甲方通知后5天内完成。乙方拒不配合或乙方对工程量的认定有异议的，完成工程量以甲方确认的为准，结算价格以甲方审定价为准。</w:t>
      </w:r>
    </w:p>
    <w:p>
      <w:pPr>
        <w:pStyle w:val="19"/>
        <w:spacing w:line="360" w:lineRule="auto"/>
        <w:ind w:firstLine="0" w:firstLineChars="0"/>
        <w:contextualSpacing/>
        <w:rPr>
          <w:rFonts w:ascii="宋体" w:hAnsi="宋体" w:cs="宋体"/>
          <w:szCs w:val="21"/>
        </w:rPr>
      </w:pPr>
      <w:r>
        <w:rPr>
          <w:rFonts w:hint="eastAsia" w:ascii="宋体" w:hAnsi="宋体" w:cs="宋体"/>
          <w:szCs w:val="21"/>
        </w:rPr>
        <w:t>18.2.6乙方承诺不破坏和撤离已投入到工程上的所有建筑材料、设备、周转材，否则，甲方可全数扣除应付未付之款项，同时向履约担保单位要求索赔。对于已在工程上使用的周转材和机械设备，甲方如继续使用，可按照市场上的租金计算费用；对于尚未用到工程上所有周转材、机械设备，甲方如需要使用，乙方同意可供甲方使用到完工验收合格而仅支付租金。如甲方不需沿用上述周转材和机械设备，乙方应在退场截止日前全部退场。</w:t>
      </w:r>
    </w:p>
    <w:p>
      <w:pPr>
        <w:pStyle w:val="19"/>
        <w:spacing w:line="360" w:lineRule="auto"/>
        <w:ind w:firstLine="0" w:firstLineChars="0"/>
        <w:contextualSpacing/>
        <w:rPr>
          <w:rFonts w:ascii="宋体" w:hAnsi="宋体" w:cs="宋体"/>
          <w:szCs w:val="21"/>
        </w:rPr>
      </w:pPr>
      <w:r>
        <w:rPr>
          <w:rFonts w:hint="eastAsia" w:ascii="宋体" w:hAnsi="宋体" w:cs="宋体"/>
          <w:szCs w:val="21"/>
        </w:rPr>
        <w:t>18.2.7如甲方继续沿用乙方聘用的工人班组、供应商，乙方不得以任何方式、手段对上述人员、单位施加压力，阻挠工程项目的进行。如有发现，则按延迟退场论，甲方可按本合同约定进行处理。如甲方不需沿用上述工人班组、供应商，乙方应在退场截止日前全部退场。</w:t>
      </w:r>
    </w:p>
    <w:p>
      <w:pPr>
        <w:pStyle w:val="3"/>
        <w:adjustRightInd/>
        <w:snapToGrid/>
        <w:contextualSpacing/>
        <w:jc w:val="both"/>
        <w:rPr>
          <w:rFonts w:ascii="宋体" w:hAnsi="宋体" w:eastAsia="宋体"/>
          <w:sz w:val="21"/>
          <w:szCs w:val="21"/>
        </w:rPr>
      </w:pPr>
      <w:bookmarkStart w:id="880" w:name="_Toc384054040"/>
      <w:bookmarkStart w:id="881" w:name="_Toc384137633"/>
      <w:bookmarkStart w:id="882" w:name="_Toc384026485"/>
      <w:bookmarkStart w:id="883" w:name="_Toc389602949"/>
      <w:bookmarkStart w:id="884" w:name="_Toc389663609"/>
      <w:bookmarkStart w:id="885" w:name="_Toc383941011"/>
      <w:r>
        <w:rPr>
          <w:rFonts w:ascii="宋体" w:hAnsi="宋体" w:eastAsia="宋体"/>
          <w:sz w:val="21"/>
          <w:szCs w:val="21"/>
        </w:rPr>
        <w:t xml:space="preserve">19. </w:t>
      </w:r>
      <w:r>
        <w:rPr>
          <w:rFonts w:hint="eastAsia" w:ascii="宋体" w:hAnsi="宋体" w:eastAsia="宋体"/>
          <w:sz w:val="21"/>
          <w:szCs w:val="21"/>
        </w:rPr>
        <w:t>争议解决</w:t>
      </w:r>
      <w:bookmarkEnd w:id="880"/>
      <w:bookmarkEnd w:id="881"/>
      <w:bookmarkEnd w:id="882"/>
      <w:bookmarkEnd w:id="883"/>
      <w:bookmarkEnd w:id="884"/>
      <w:bookmarkEnd w:id="885"/>
    </w:p>
    <w:p>
      <w:pPr>
        <w:spacing w:line="360" w:lineRule="auto"/>
        <w:contextualSpacing/>
        <w:rPr>
          <w:rFonts w:ascii="宋体" w:hAnsi="宋体"/>
          <w:szCs w:val="21"/>
        </w:rPr>
      </w:pPr>
      <w:r>
        <w:rPr>
          <w:rFonts w:hint="eastAsia" w:ascii="宋体" w:hAnsi="宋体"/>
          <w:szCs w:val="21"/>
        </w:rPr>
        <w:t>合同当事人因合同及合同有关事项发生争议的，按下列第</w:t>
      </w:r>
      <w:r>
        <w:rPr>
          <w:rFonts w:ascii="宋体" w:hAnsi="宋体"/>
          <w:szCs w:val="21"/>
          <w:u w:val="single"/>
        </w:rPr>
        <w:t>2</w:t>
      </w:r>
      <w:r>
        <w:rPr>
          <w:rFonts w:hint="eastAsia" w:ascii="宋体" w:hAnsi="宋体"/>
          <w:szCs w:val="21"/>
        </w:rPr>
        <w:t>种方式解决：</w:t>
      </w:r>
    </w:p>
    <w:p>
      <w:pPr>
        <w:spacing w:line="360" w:lineRule="auto"/>
        <w:contextualSpacing/>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）向</w:t>
      </w:r>
      <w:r>
        <w:rPr>
          <w:rFonts w:ascii="宋体" w:hAnsi="宋体"/>
          <w:szCs w:val="21"/>
        </w:rPr>
        <w:t xml:space="preserve"> </w:t>
      </w:r>
      <w:r>
        <w:rPr>
          <w:rFonts w:ascii="宋体" w:hAnsi="宋体"/>
          <w:szCs w:val="21"/>
          <w:u w:val="single"/>
        </w:rPr>
        <w:t xml:space="preserve">  /  </w:t>
      </w:r>
      <w:r>
        <w:rPr>
          <w:rFonts w:hint="eastAsia" w:ascii="宋体" w:hAnsi="宋体"/>
          <w:szCs w:val="21"/>
        </w:rPr>
        <w:t>仲裁委员会申请仲裁。</w:t>
      </w:r>
    </w:p>
    <w:p>
      <w:pPr>
        <w:spacing w:line="360" w:lineRule="auto"/>
        <w:contextualSpacing/>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）向</w:t>
      </w:r>
      <w:r>
        <w:rPr>
          <w:rFonts w:ascii="宋体" w:hAnsi="宋体"/>
          <w:szCs w:val="21"/>
          <w:u w:val="single"/>
        </w:rPr>
        <w:t xml:space="preserve"> </w:t>
      </w:r>
      <w:r>
        <w:rPr>
          <w:rFonts w:hint="eastAsia" w:ascii="宋体" w:hAnsi="宋体"/>
          <w:szCs w:val="21"/>
          <w:u w:val="single"/>
        </w:rPr>
        <w:t>工程所在地</w:t>
      </w:r>
      <w:r>
        <w:rPr>
          <w:rFonts w:ascii="宋体" w:hAnsi="宋体"/>
          <w:szCs w:val="21"/>
          <w:u w:val="single"/>
        </w:rPr>
        <w:t xml:space="preserve"> </w:t>
      </w:r>
      <w:r>
        <w:rPr>
          <w:rFonts w:hint="eastAsia" w:ascii="宋体" w:hAnsi="宋体"/>
          <w:szCs w:val="21"/>
        </w:rPr>
        <w:t>人民法院起诉。</w:t>
      </w:r>
    </w:p>
    <w:p>
      <w:pPr>
        <w:pStyle w:val="3"/>
        <w:adjustRightInd/>
        <w:snapToGrid/>
        <w:contextualSpacing/>
        <w:jc w:val="both"/>
        <w:rPr>
          <w:rFonts w:ascii="宋体" w:hAnsi="宋体" w:eastAsia="宋体"/>
          <w:sz w:val="21"/>
          <w:szCs w:val="21"/>
        </w:rPr>
      </w:pPr>
      <w:r>
        <w:rPr>
          <w:rFonts w:ascii="宋体" w:hAnsi="宋体" w:eastAsia="宋体"/>
          <w:sz w:val="21"/>
          <w:szCs w:val="21"/>
        </w:rPr>
        <w:t>20.</w:t>
      </w:r>
      <w:r>
        <w:rPr>
          <w:rFonts w:hint="eastAsia" w:ascii="宋体" w:hAnsi="宋体" w:eastAsia="宋体"/>
          <w:sz w:val="21"/>
          <w:szCs w:val="21"/>
        </w:rPr>
        <w:t>工程保修</w:t>
      </w:r>
    </w:p>
    <w:p>
      <w:pPr>
        <w:spacing w:line="360" w:lineRule="auto"/>
        <w:contextualSpacing/>
        <w:rPr>
          <w:rFonts w:ascii="宋体" w:hAnsi="宋体"/>
          <w:szCs w:val="21"/>
        </w:rPr>
      </w:pPr>
      <w:r>
        <w:rPr>
          <w:rFonts w:ascii="宋体" w:hAnsi="宋体"/>
          <w:szCs w:val="21"/>
        </w:rPr>
        <w:t xml:space="preserve">20. 1 </w:t>
      </w:r>
      <w:r>
        <w:rPr>
          <w:rFonts w:hint="eastAsia" w:ascii="宋体" w:hAnsi="宋体"/>
          <w:szCs w:val="21"/>
        </w:rPr>
        <w:t>乙方为其完成的全部工作内容承担保修责任。</w:t>
      </w:r>
    </w:p>
    <w:p>
      <w:pPr>
        <w:spacing w:line="360" w:lineRule="auto"/>
        <w:contextualSpacing/>
        <w:rPr>
          <w:rFonts w:ascii="宋体" w:hAnsi="宋体"/>
          <w:szCs w:val="21"/>
        </w:rPr>
      </w:pPr>
      <w:r>
        <w:rPr>
          <w:rFonts w:ascii="宋体" w:hAnsi="宋体"/>
          <w:szCs w:val="21"/>
        </w:rPr>
        <w:t>20. 2</w:t>
      </w:r>
      <w:r>
        <w:rPr>
          <w:rFonts w:hint="eastAsia" w:ascii="宋体" w:hAnsi="宋体"/>
          <w:szCs w:val="21"/>
        </w:rPr>
        <w:t>保修范围：保修范围为乙方完成的全部工作内容。</w:t>
      </w:r>
    </w:p>
    <w:p>
      <w:pPr>
        <w:spacing w:line="360" w:lineRule="auto"/>
        <w:contextualSpacing/>
        <w:rPr>
          <w:rFonts w:ascii="宋体" w:hAnsi="宋体"/>
          <w:szCs w:val="21"/>
        </w:rPr>
      </w:pPr>
      <w:r>
        <w:rPr>
          <w:rFonts w:ascii="宋体" w:hAnsi="宋体"/>
          <w:szCs w:val="21"/>
        </w:rPr>
        <w:t>20. 3</w:t>
      </w:r>
      <w:r>
        <w:rPr>
          <w:rFonts w:hint="eastAsia" w:ascii="宋体" w:hAnsi="宋体"/>
          <w:szCs w:val="21"/>
        </w:rPr>
        <w:t>保修期间，乙方应在接到维修通知后按甲方要求内容和时间派人维修并承担费用，若乙方未按甲方要求执行，甲方可委托其它单位或人员修理，其费用由乙方承担。</w:t>
      </w:r>
    </w:p>
    <w:p>
      <w:pPr>
        <w:spacing w:line="360" w:lineRule="auto"/>
        <w:contextualSpacing/>
        <w:rPr>
          <w:rFonts w:ascii="宋体" w:hAnsi="宋体" w:cs="宋体"/>
          <w:color w:val="FF0000"/>
          <w:szCs w:val="21"/>
        </w:rPr>
      </w:pPr>
      <w:r>
        <w:rPr>
          <w:rFonts w:hint="eastAsia" w:ascii="宋体" w:hAnsi="宋体" w:cs="宋体"/>
          <w:color w:val="000000"/>
          <w:kern w:val="0"/>
          <w:szCs w:val="21"/>
        </w:rPr>
        <w:t>20.4</w:t>
      </w:r>
      <w:r>
        <w:rPr>
          <w:rFonts w:hint="eastAsia" w:ascii="宋体" w:hAnsi="宋体" w:cs="宋体"/>
          <w:szCs w:val="21"/>
        </w:rPr>
        <w:t>关于是否扣留质量保证金的约定</w:t>
      </w:r>
      <w:r>
        <w:rPr>
          <w:rFonts w:hint="eastAsia" w:ascii="宋体" w:hAnsi="宋体" w:cs="宋体"/>
          <w:color w:val="FF0000"/>
          <w:szCs w:val="21"/>
        </w:rPr>
        <w:t>：</w:t>
      </w:r>
      <w:r>
        <w:rPr>
          <w:rFonts w:hint="eastAsia" w:ascii="宋体" w:hAnsi="宋体" w:cs="宋体"/>
          <w:color w:val="FF0000"/>
          <w:szCs w:val="21"/>
          <w:u w:val="single"/>
        </w:rPr>
        <w:t>须扣留结算价的3%作为质量保证金</w:t>
      </w:r>
      <w:r>
        <w:rPr>
          <w:rFonts w:hint="eastAsia" w:ascii="宋体" w:hAnsi="宋体" w:cs="宋体"/>
          <w:color w:val="FF0000"/>
          <w:szCs w:val="21"/>
        </w:rPr>
        <w:t>。</w:t>
      </w:r>
    </w:p>
    <w:p>
      <w:pPr>
        <w:spacing w:line="360" w:lineRule="auto"/>
        <w:contextualSpacing/>
        <w:rPr>
          <w:rFonts w:ascii="宋体" w:hAnsi="宋体" w:cs="宋体"/>
          <w:color w:val="FF0000"/>
          <w:kern w:val="0"/>
          <w:szCs w:val="21"/>
        </w:rPr>
      </w:pPr>
      <w:r>
        <w:rPr>
          <w:rFonts w:hint="eastAsia" w:ascii="宋体" w:hAnsi="宋体" w:cs="宋体"/>
          <w:szCs w:val="21"/>
        </w:rPr>
        <w:t>20.5 乙方提供质量保证金的方式：</w:t>
      </w:r>
      <w:r>
        <w:rPr>
          <w:rFonts w:hint="eastAsia" w:ascii="宋体" w:hAnsi="宋体" w:cs="宋体"/>
          <w:color w:val="FF0000"/>
          <w:szCs w:val="21"/>
          <w:u w:val="single"/>
        </w:rPr>
        <w:t>扣留结算价的3%作为质量保证金</w:t>
      </w:r>
      <w:r>
        <w:rPr>
          <w:rFonts w:hint="eastAsia" w:ascii="宋体" w:hAnsi="宋体" w:cs="宋体"/>
          <w:color w:val="FF0000"/>
          <w:kern w:val="0"/>
          <w:szCs w:val="21"/>
        </w:rPr>
        <w:t>。</w:t>
      </w:r>
    </w:p>
    <w:p>
      <w:pPr>
        <w:spacing w:line="360" w:lineRule="auto"/>
        <w:contextualSpacing/>
        <w:rPr>
          <w:rFonts w:ascii="宋体" w:hAnsi="宋体" w:cs="宋体"/>
          <w:color w:val="FF0000"/>
          <w:kern w:val="0"/>
          <w:szCs w:val="21"/>
        </w:rPr>
      </w:pPr>
      <w:r>
        <w:rPr>
          <w:rFonts w:hint="eastAsia" w:ascii="宋体" w:hAnsi="宋体" w:cs="宋体"/>
          <w:szCs w:val="21"/>
        </w:rPr>
        <w:t>20.6 质量保证金的扣留：</w:t>
      </w:r>
      <w:r>
        <w:rPr>
          <w:rFonts w:hint="eastAsia" w:ascii="宋体" w:hAnsi="宋体" w:cs="宋体"/>
          <w:color w:val="FF0000"/>
          <w:kern w:val="0"/>
          <w:szCs w:val="21"/>
          <w:u w:val="single"/>
        </w:rPr>
        <w:t>工程竣工结算时一次性扣留质量保证金。</w:t>
      </w:r>
    </w:p>
    <w:p>
      <w:pPr>
        <w:spacing w:line="360" w:lineRule="auto"/>
        <w:contextualSpacing/>
        <w:rPr>
          <w:rFonts w:ascii="宋体" w:hAnsi="宋体" w:cs="宋体"/>
          <w:color w:val="FF0000"/>
          <w:szCs w:val="21"/>
          <w:u w:val="single"/>
        </w:rPr>
      </w:pPr>
      <w:r>
        <w:rPr>
          <w:rFonts w:hint="eastAsia" w:ascii="宋体" w:hAnsi="宋体" w:cs="宋体"/>
          <w:kern w:val="0"/>
          <w:szCs w:val="21"/>
        </w:rPr>
        <w:t>20.7</w:t>
      </w:r>
      <w:r>
        <w:rPr>
          <w:rFonts w:hint="eastAsia" w:ascii="宋体" w:hAnsi="宋体" w:cs="宋体"/>
          <w:szCs w:val="21"/>
        </w:rPr>
        <w:t>质量保证金的退还：</w:t>
      </w:r>
      <w:bookmarkStart w:id="886" w:name="_Hlk508369384"/>
      <w:r>
        <w:rPr>
          <w:rFonts w:hint="eastAsia" w:ascii="宋体" w:hAnsi="宋体" w:cs="宋体"/>
          <w:color w:val="FF0000"/>
          <w:szCs w:val="21"/>
          <w:u w:val="single"/>
        </w:rPr>
        <w:t>工程缺陷责任期届满后28天内退还。工程缺陷责任期为24个月，缺陷责任期自工程竣工验收合格之日起计算。缺陷责任期终止后，</w:t>
      </w:r>
      <w:bookmarkStart w:id="887" w:name="_Hlk494388368"/>
      <w:r>
        <w:rPr>
          <w:rFonts w:hint="eastAsia" w:ascii="宋体" w:hAnsi="宋体" w:cs="宋体"/>
          <w:color w:val="FF0000"/>
          <w:szCs w:val="21"/>
          <w:u w:val="single"/>
        </w:rPr>
        <w:t>甲方应扣除乙方应承担的相应金额后退还剩余的质量保证金。</w:t>
      </w:r>
      <w:bookmarkEnd w:id="887"/>
    </w:p>
    <w:p>
      <w:pPr>
        <w:spacing w:line="360" w:lineRule="auto"/>
        <w:ind w:firstLine="420" w:firstLineChars="200"/>
        <w:jc w:val="left"/>
        <w:rPr>
          <w:rFonts w:ascii="宋体" w:hAnsi="宋体" w:cs="宋体"/>
          <w:szCs w:val="21"/>
        </w:rPr>
      </w:pPr>
      <w:r>
        <w:rPr>
          <w:rFonts w:hint="eastAsia" w:ascii="宋体" w:hAnsi="宋体" w:cs="宋体"/>
          <w:color w:val="FF0000"/>
          <w:szCs w:val="21"/>
        </w:rPr>
        <w:t>具体为：竣工验收合格之日起12个月后28天内扣除乙方应承担的相应金额后退还质量保证金的50%；竣工验收合格之日起24个月后28天内扣除乙方应承担的相应金额后退还剩余质量保证金，质量保证金不计利息。</w:t>
      </w:r>
      <w:bookmarkEnd w:id="886"/>
    </w:p>
    <w:p>
      <w:pPr>
        <w:autoSpaceDE w:val="0"/>
        <w:autoSpaceDN w:val="0"/>
        <w:spacing w:line="360" w:lineRule="auto"/>
        <w:contextualSpacing/>
        <w:rPr>
          <w:rFonts w:ascii="宋体" w:hAnsi="宋体" w:cs="宋体"/>
          <w:b/>
          <w:bCs/>
          <w:szCs w:val="21"/>
        </w:rPr>
      </w:pPr>
      <w:r>
        <w:rPr>
          <w:rFonts w:hint="eastAsia" w:ascii="宋体" w:hAnsi="宋体"/>
          <w:b/>
          <w:szCs w:val="21"/>
        </w:rPr>
        <w:t>21.</w:t>
      </w:r>
      <w:r>
        <w:rPr>
          <w:rFonts w:hint="eastAsia" w:ascii="宋体" w:hAnsi="宋体" w:cs="宋体"/>
          <w:b/>
          <w:bCs/>
          <w:szCs w:val="21"/>
        </w:rPr>
        <w:t>履约保证金</w:t>
      </w:r>
    </w:p>
    <w:p>
      <w:pPr>
        <w:spacing w:line="360" w:lineRule="auto"/>
        <w:contextualSpacing/>
        <w:rPr>
          <w:rFonts w:ascii="宋体" w:hAnsi="宋体" w:cs="宋体"/>
          <w:szCs w:val="21"/>
        </w:rPr>
      </w:pPr>
      <w:r>
        <w:rPr>
          <w:rFonts w:hint="eastAsia" w:ascii="宋体" w:hAnsi="宋体" w:cs="宋体"/>
          <w:szCs w:val="21"/>
        </w:rPr>
        <w:t>21.1乙方向甲方缴纳</w:t>
      </w:r>
      <w:r>
        <w:rPr>
          <w:rFonts w:hint="eastAsia" w:ascii="宋体" w:hAnsi="宋体" w:cs="宋体"/>
          <w:szCs w:val="21"/>
          <w:u w:val="single"/>
        </w:rPr>
        <w:t>合同金额（不含暂列金）的10%现金或银行履约保函</w:t>
      </w:r>
      <w:r>
        <w:rPr>
          <w:rFonts w:hint="eastAsia" w:ascii="宋体" w:hAnsi="宋体" w:cs="宋体"/>
          <w:szCs w:val="21"/>
        </w:rPr>
        <w:t>履约保证作为乙方履行合同约定全部义务的担保，履约保证若采用银行保函（格式应符合甲方公司要求），需采用签订本合同的基本账户开具。</w:t>
      </w:r>
    </w:p>
    <w:p>
      <w:pPr>
        <w:spacing w:line="360" w:lineRule="auto"/>
        <w:contextualSpacing/>
        <w:rPr>
          <w:rFonts w:ascii="宋体" w:hAnsi="宋体" w:cs="宋体"/>
          <w:szCs w:val="21"/>
        </w:rPr>
      </w:pPr>
      <w:r>
        <w:rPr>
          <w:rFonts w:hint="eastAsia" w:ascii="宋体" w:hAnsi="宋体" w:cs="宋体"/>
          <w:szCs w:val="21"/>
        </w:rPr>
        <w:t>21.2乙方在本合同签订后</w:t>
      </w:r>
      <w:r>
        <w:rPr>
          <w:rFonts w:hint="eastAsia" w:ascii="宋体" w:hAnsi="宋体" w:cs="宋体"/>
          <w:szCs w:val="21"/>
          <w:u w:val="single"/>
        </w:rPr>
        <w:t xml:space="preserve"> </w:t>
      </w:r>
      <w:r>
        <w:rPr>
          <w:rFonts w:hint="eastAsia" w:ascii="宋体" w:hAnsi="宋体" w:cs="宋体"/>
          <w:color w:val="FF0000"/>
          <w:szCs w:val="21"/>
          <w:u w:val="single"/>
        </w:rPr>
        <w:t xml:space="preserve"> 7 </w:t>
      </w:r>
      <w:r>
        <w:rPr>
          <w:rFonts w:hint="eastAsia" w:ascii="宋体" w:hAnsi="宋体" w:cs="宋体"/>
          <w:szCs w:val="21"/>
          <w:u w:val="single"/>
        </w:rPr>
        <w:t xml:space="preserve"> </w:t>
      </w:r>
      <w:r>
        <w:rPr>
          <w:rFonts w:hint="eastAsia" w:ascii="宋体" w:hAnsi="宋体" w:cs="宋体"/>
          <w:szCs w:val="21"/>
        </w:rPr>
        <w:t>日内按合同约定的金额向甲方及时足额缴纳履约保证金。</w:t>
      </w:r>
    </w:p>
    <w:p>
      <w:pPr>
        <w:spacing w:line="360" w:lineRule="auto"/>
        <w:contextualSpacing/>
        <w:rPr>
          <w:rFonts w:ascii="宋体" w:hAnsi="宋体" w:cs="宋体"/>
          <w:szCs w:val="21"/>
        </w:rPr>
      </w:pPr>
      <w:r>
        <w:rPr>
          <w:rFonts w:hint="eastAsia" w:ascii="宋体" w:hAnsi="宋体" w:cs="宋体"/>
          <w:szCs w:val="21"/>
        </w:rPr>
        <w:t>21.3合同履约保证金所含内容应包括本合同内所定的各项目及投标文件内的承诺条件，尤其是工期、质量、安全、环境保护、文明施工、施工高峰期所到位人员数，农忙季节及节假日的人员数量，支付农民工资，遵纪守法、现场的综合协调承诺等。若达不到以上内容所规定的要求，甲方有权动用履约保证金；若发生严重违约或给甲方造成重大损失的，甲方有权没收全部保证金，并保留对乙方由此给甲方造成损失的追偿权。</w:t>
      </w:r>
    </w:p>
    <w:p>
      <w:pPr>
        <w:spacing w:line="360" w:lineRule="auto"/>
        <w:contextualSpacing/>
        <w:rPr>
          <w:rFonts w:ascii="宋体" w:hAnsi="宋体" w:cs="宋体"/>
          <w:szCs w:val="21"/>
        </w:rPr>
      </w:pPr>
      <w:r>
        <w:rPr>
          <w:rFonts w:hint="eastAsia" w:ascii="宋体" w:hAnsi="宋体" w:cs="宋体"/>
          <w:szCs w:val="21"/>
        </w:rPr>
        <w:t>21.4若在保函的有效期内因乙方原因致使合同工期拖延，则乙方应对保函的有效期予以延长至合理时限内。如果乙方未按时提供履约保证的，甲方有权暂不支付任何款项。</w:t>
      </w:r>
    </w:p>
    <w:p>
      <w:pPr>
        <w:spacing w:line="360" w:lineRule="auto"/>
        <w:contextualSpacing/>
        <w:rPr>
          <w:rFonts w:ascii="宋体" w:hAnsi="宋体" w:cs="宋体"/>
          <w:szCs w:val="21"/>
        </w:rPr>
      </w:pPr>
      <w:r>
        <w:rPr>
          <w:rFonts w:hint="eastAsia" w:ascii="宋体" w:hAnsi="宋体" w:cs="宋体"/>
          <w:szCs w:val="21"/>
        </w:rPr>
        <w:t>21.5乙方必须保证履约保函的真实性与效力，如采用虚假手段开具保函或因其他乙方原因导致保函无效或效力存在严重瑕疵的，乙方应按合同总价（不含暂列金）的</w:t>
      </w:r>
      <w:r>
        <w:rPr>
          <w:rFonts w:hint="eastAsia" w:ascii="宋体" w:hAnsi="宋体" w:cs="宋体"/>
          <w:color w:val="FF0000"/>
          <w:szCs w:val="21"/>
          <w:u w:val="single"/>
        </w:rPr>
        <w:t>10%</w:t>
      </w:r>
      <w:r>
        <w:rPr>
          <w:rFonts w:hint="eastAsia" w:ascii="宋体" w:hAnsi="宋体" w:cs="宋体"/>
          <w:szCs w:val="21"/>
        </w:rPr>
        <w:t>向甲方承担违约责任，并按履约保函金额向甲方提交履约保证金。甲方有权解除本合同并追究乙方的相关责任。若乙方开具的履约保函在本合同有效期前失效且乙方未能及时续期的，甲方有权从应付乙方的当期工程款中扣除等额款项作为履约保证金.</w:t>
      </w:r>
    </w:p>
    <w:p>
      <w:pPr>
        <w:spacing w:line="360" w:lineRule="auto"/>
        <w:contextualSpacing/>
        <w:rPr>
          <w:rFonts w:ascii="宋体" w:hAnsi="宋体" w:cs="宋体"/>
          <w:szCs w:val="21"/>
        </w:rPr>
      </w:pPr>
      <w:r>
        <w:rPr>
          <w:rFonts w:hint="eastAsia" w:ascii="宋体" w:hAnsi="宋体" w:cs="宋体"/>
          <w:szCs w:val="21"/>
        </w:rPr>
        <w:t>21.6履约保证金的退还：合同工作内容全部完成经甲方验收合格后且符合本合同规定的要求，无质量安全事故，甲方扣除应扣金额后，在</w:t>
      </w:r>
      <w:r>
        <w:rPr>
          <w:rFonts w:hint="eastAsia" w:ascii="宋体" w:hAnsi="宋体" w:cs="宋体"/>
          <w:color w:val="FF0000"/>
          <w:szCs w:val="21"/>
          <w:u w:val="single"/>
        </w:rPr>
        <w:t>30</w:t>
      </w:r>
      <w:r>
        <w:rPr>
          <w:rFonts w:hint="eastAsia" w:ascii="宋体" w:hAnsi="宋体" w:cs="宋体"/>
          <w:szCs w:val="21"/>
        </w:rPr>
        <w:t>日内返还剩余履约保证金（不计利息）。</w:t>
      </w:r>
    </w:p>
    <w:p>
      <w:pPr>
        <w:spacing w:line="360" w:lineRule="auto"/>
        <w:contextualSpacing/>
        <w:rPr>
          <w:rFonts w:ascii="宋体" w:hAnsi="宋体" w:cs="宋体"/>
          <w:b/>
          <w:bCs/>
          <w:szCs w:val="21"/>
        </w:rPr>
      </w:pPr>
      <w:r>
        <w:rPr>
          <w:rFonts w:hint="eastAsia" w:ascii="宋体" w:hAnsi="宋体" w:cs="宋体"/>
          <w:b/>
          <w:bCs/>
          <w:szCs w:val="21"/>
        </w:rPr>
        <w:t>2</w:t>
      </w:r>
      <w:r>
        <w:rPr>
          <w:rFonts w:ascii="宋体" w:hAnsi="宋体" w:cs="宋体"/>
          <w:b/>
          <w:bCs/>
          <w:szCs w:val="21"/>
        </w:rPr>
        <w:t>2</w:t>
      </w:r>
      <w:r>
        <w:rPr>
          <w:rFonts w:hint="eastAsia" w:ascii="宋体" w:hAnsi="宋体" w:cs="宋体"/>
          <w:b/>
          <w:bCs/>
          <w:szCs w:val="21"/>
        </w:rPr>
        <w:t>其它</w:t>
      </w:r>
    </w:p>
    <w:p>
      <w:pPr>
        <w:spacing w:line="360" w:lineRule="auto"/>
        <w:contextualSpacing/>
        <w:rPr>
          <w:rFonts w:ascii="宋体" w:hAnsi="宋体" w:cs="宋体"/>
          <w:szCs w:val="21"/>
        </w:rPr>
      </w:pPr>
      <w:r>
        <w:rPr>
          <w:rFonts w:hint="eastAsia" w:ascii="宋体" w:hAnsi="宋体" w:cs="宋体"/>
          <w:szCs w:val="21"/>
        </w:rPr>
        <w:t>2</w:t>
      </w:r>
      <w:r>
        <w:rPr>
          <w:rFonts w:ascii="宋体" w:hAnsi="宋体" w:cs="宋体"/>
          <w:szCs w:val="21"/>
        </w:rPr>
        <w:t>2</w:t>
      </w:r>
      <w:r>
        <w:rPr>
          <w:rFonts w:hint="eastAsia" w:ascii="宋体" w:hAnsi="宋体" w:cs="宋体"/>
          <w:szCs w:val="21"/>
        </w:rPr>
        <w:t>.1、本合同一式</w:t>
      </w:r>
      <w:r>
        <w:rPr>
          <w:rFonts w:hint="eastAsia" w:ascii="宋体" w:hAnsi="宋体" w:cs="宋体"/>
          <w:color w:val="FF0000"/>
          <w:szCs w:val="21"/>
          <w:u w:val="single"/>
        </w:rPr>
        <w:t>6</w:t>
      </w:r>
      <w:r>
        <w:rPr>
          <w:rFonts w:hint="eastAsia" w:ascii="宋体" w:hAnsi="宋体" w:cs="宋体"/>
          <w:szCs w:val="21"/>
        </w:rPr>
        <w:t>份，甲方</w:t>
      </w:r>
      <w:r>
        <w:rPr>
          <w:rFonts w:hint="eastAsia" w:ascii="宋体" w:hAnsi="宋体" w:cs="宋体"/>
          <w:color w:val="FF0000"/>
          <w:szCs w:val="21"/>
          <w:u w:val="single"/>
        </w:rPr>
        <w:t>4</w:t>
      </w:r>
      <w:r>
        <w:rPr>
          <w:rFonts w:hint="eastAsia" w:ascii="宋体" w:hAnsi="宋体" w:cs="宋体"/>
          <w:szCs w:val="21"/>
        </w:rPr>
        <w:t>份，乙方</w:t>
      </w:r>
      <w:r>
        <w:rPr>
          <w:rFonts w:hint="eastAsia" w:ascii="宋体" w:hAnsi="宋体" w:cs="宋体"/>
          <w:color w:val="FF0000"/>
          <w:szCs w:val="21"/>
          <w:u w:val="single"/>
        </w:rPr>
        <w:t>2</w:t>
      </w:r>
      <w:r>
        <w:rPr>
          <w:rFonts w:hint="eastAsia" w:ascii="宋体" w:hAnsi="宋体" w:cs="宋体"/>
          <w:szCs w:val="21"/>
        </w:rPr>
        <w:t>份，自双方签字盖章并加盖骑缝章，且甲方收到乙方缴纳履约保证后生效。至乙方全部完成合同约定的施工内容，将有关资料全部移交甲方，且保修期限届满，双方确认无待解决事项后合同自行终止。</w:t>
      </w:r>
    </w:p>
    <w:p>
      <w:pPr>
        <w:spacing w:line="360" w:lineRule="auto"/>
        <w:jc w:val="left"/>
        <w:rPr>
          <w:rFonts w:ascii="宋体" w:hAnsi="宋体" w:cs="宋体"/>
          <w:szCs w:val="21"/>
        </w:rPr>
      </w:pPr>
      <w:r>
        <w:rPr>
          <w:rFonts w:hint="eastAsia" w:ascii="宋体" w:hAnsi="宋体" w:cs="宋体"/>
          <w:szCs w:val="21"/>
        </w:rPr>
        <w:t>22</w:t>
      </w:r>
      <w:r>
        <w:rPr>
          <w:rFonts w:ascii="宋体" w:hAnsi="宋体" w:cs="宋体"/>
          <w:szCs w:val="21"/>
        </w:rPr>
        <w:t>.</w:t>
      </w:r>
      <w:r>
        <w:rPr>
          <w:rFonts w:hint="eastAsia" w:ascii="宋体" w:hAnsi="宋体" w:cs="宋体"/>
          <w:szCs w:val="21"/>
        </w:rPr>
        <w:t>2合同双方已详细阅读了本合同所有条款及附件，充分理解各条款的含义及赋予各方的权利和义务，自愿接收本合同所有条款的约束。</w:t>
      </w:r>
    </w:p>
    <w:p>
      <w:pPr>
        <w:spacing w:line="360" w:lineRule="auto"/>
        <w:jc w:val="left"/>
        <w:rPr>
          <w:rFonts w:ascii="宋体" w:hAnsi="宋体" w:cs="宋体"/>
          <w:szCs w:val="21"/>
        </w:rPr>
      </w:pPr>
      <w:r>
        <w:rPr>
          <w:rFonts w:hint="eastAsia" w:ascii="宋体" w:hAnsi="宋体" w:cs="宋体"/>
          <w:szCs w:val="21"/>
        </w:rPr>
        <w:t xml:space="preserve">22.3本合同未尽事宜由甲乙双方协商，签订补充协议，补充协议与本协议具有同等的法律效力。 </w:t>
      </w:r>
    </w:p>
    <w:p>
      <w:pPr>
        <w:spacing w:line="300" w:lineRule="auto"/>
        <w:jc w:val="left"/>
        <w:rPr>
          <w:rFonts w:ascii="宋体" w:hAnsi="宋体" w:cs="宋体"/>
          <w:color w:val="FF0000"/>
          <w:szCs w:val="21"/>
        </w:rPr>
      </w:pPr>
      <w:r>
        <w:rPr>
          <w:rFonts w:hint="eastAsia" w:ascii="宋体" w:hAnsi="宋体" w:cs="宋体"/>
          <w:szCs w:val="21"/>
        </w:rPr>
        <w:t>附件：</w:t>
      </w:r>
      <w:r>
        <w:rPr>
          <w:rFonts w:hint="eastAsia" w:ascii="宋体" w:hAnsi="宋体" w:cs="宋体"/>
          <w:color w:val="FF0000"/>
          <w:szCs w:val="21"/>
        </w:rPr>
        <w:t>（顺序可调整）</w:t>
      </w:r>
    </w:p>
    <w:p>
      <w:pPr>
        <w:spacing w:line="300" w:lineRule="auto"/>
        <w:jc w:val="left"/>
        <w:rPr>
          <w:rFonts w:ascii="宋体" w:hAnsi="宋体" w:cs="宋体"/>
          <w:szCs w:val="21"/>
        </w:rPr>
      </w:pPr>
      <w:r>
        <w:rPr>
          <w:rFonts w:hint="eastAsia" w:ascii="宋体" w:hAnsi="宋体" w:cs="宋体"/>
          <w:szCs w:val="21"/>
        </w:rPr>
        <w:t>附件1：工程签证管理办法</w:t>
      </w:r>
    </w:p>
    <w:p>
      <w:pPr>
        <w:spacing w:line="300" w:lineRule="auto"/>
        <w:jc w:val="left"/>
        <w:rPr>
          <w:rFonts w:ascii="宋体" w:hAnsi="宋体" w:cs="宋体"/>
          <w:szCs w:val="21"/>
        </w:rPr>
      </w:pPr>
      <w:r>
        <w:rPr>
          <w:rFonts w:hint="eastAsia" w:ascii="宋体" w:hAnsi="宋体" w:cs="宋体"/>
          <w:szCs w:val="21"/>
        </w:rPr>
        <w:t>附件2：乙方投标报价书</w:t>
      </w:r>
    </w:p>
    <w:p>
      <w:pPr>
        <w:spacing w:line="300" w:lineRule="auto"/>
        <w:jc w:val="left"/>
        <w:rPr>
          <w:rFonts w:ascii="宋体" w:hAnsi="宋体" w:cs="宋体"/>
          <w:szCs w:val="21"/>
        </w:rPr>
      </w:pPr>
      <w:r>
        <w:rPr>
          <w:rFonts w:hint="eastAsia" w:ascii="宋体" w:hAnsi="宋体" w:cs="宋体"/>
          <w:szCs w:val="21"/>
        </w:rPr>
        <w:t>附件3：乙方总包管理班子主要人员名单</w:t>
      </w:r>
    </w:p>
    <w:p>
      <w:pPr>
        <w:spacing w:line="300" w:lineRule="auto"/>
        <w:jc w:val="left"/>
        <w:rPr>
          <w:rFonts w:ascii="宋体" w:hAnsi="宋体" w:cs="宋体"/>
          <w:szCs w:val="21"/>
        </w:rPr>
      </w:pPr>
      <w:r>
        <w:rPr>
          <w:rFonts w:hint="eastAsia" w:ascii="宋体" w:hAnsi="宋体" w:cs="宋体"/>
          <w:szCs w:val="21"/>
        </w:rPr>
        <w:t>附件4：乙方（联合体成员）单位营业执照复印件、资质证书复印件、安全生产许可证复印</w:t>
      </w:r>
    </w:p>
    <w:p>
      <w:pPr>
        <w:spacing w:line="300" w:lineRule="auto"/>
        <w:ind w:left="735" w:hanging="735" w:hangingChars="350"/>
        <w:jc w:val="left"/>
        <w:rPr>
          <w:rFonts w:ascii="宋体" w:hAnsi="宋体" w:cs="宋体"/>
          <w:szCs w:val="21"/>
        </w:rPr>
      </w:pPr>
      <w:r>
        <w:rPr>
          <w:rFonts w:hint="eastAsia" w:ascii="宋体" w:hAnsi="宋体" w:cs="宋体"/>
          <w:szCs w:val="21"/>
        </w:rPr>
        <w:t xml:space="preserve">       件、签订合同人的授权委托书及身份证复印件（如法人签订合同，附法人身份证明）、银行开户许可证。</w:t>
      </w:r>
    </w:p>
    <w:p>
      <w:pPr>
        <w:spacing w:line="300" w:lineRule="auto"/>
        <w:jc w:val="left"/>
        <w:rPr>
          <w:rFonts w:ascii="宋体" w:hAnsi="宋体" w:cs="宋体"/>
          <w:color w:val="FF0000"/>
          <w:szCs w:val="21"/>
        </w:rPr>
      </w:pPr>
      <w:r>
        <w:rPr>
          <w:rFonts w:hint="eastAsia" w:ascii="宋体" w:hAnsi="宋体" w:cs="宋体"/>
          <w:color w:val="FF0000"/>
          <w:szCs w:val="21"/>
        </w:rPr>
        <w:t>附件5：施工图纸（另册装订）</w:t>
      </w:r>
    </w:p>
    <w:p>
      <w:pPr>
        <w:spacing w:line="300" w:lineRule="auto"/>
        <w:jc w:val="left"/>
        <w:rPr>
          <w:rFonts w:ascii="宋体" w:hAnsi="宋体" w:cs="宋体"/>
          <w:szCs w:val="21"/>
        </w:rPr>
      </w:pPr>
      <w:r>
        <w:rPr>
          <w:rFonts w:hint="eastAsia" w:ascii="宋体" w:hAnsi="宋体" w:cs="宋体"/>
          <w:szCs w:val="21"/>
        </w:rPr>
        <w:t>附件6：工程技术和质量要求</w:t>
      </w:r>
    </w:p>
    <w:p>
      <w:pPr>
        <w:spacing w:line="300" w:lineRule="auto"/>
        <w:rPr>
          <w:rFonts w:ascii="宋体" w:hAnsi="宋体" w:cs="宋体"/>
          <w:szCs w:val="21"/>
        </w:rPr>
      </w:pPr>
      <w:r>
        <w:rPr>
          <w:rFonts w:hint="eastAsia" w:ascii="宋体" w:hAnsi="宋体" w:cs="宋体"/>
          <w:szCs w:val="21"/>
        </w:rPr>
        <w:t>附件7：甲供明细及材耗量核定一览表</w:t>
      </w:r>
    </w:p>
    <w:p>
      <w:pPr>
        <w:spacing w:line="300" w:lineRule="auto"/>
        <w:jc w:val="left"/>
        <w:rPr>
          <w:rFonts w:ascii="宋体" w:hAnsi="宋体" w:cs="宋体"/>
          <w:szCs w:val="21"/>
        </w:rPr>
      </w:pPr>
      <w:r>
        <w:rPr>
          <w:rFonts w:hint="eastAsia" w:ascii="宋体" w:hAnsi="宋体" w:cs="宋体"/>
          <w:szCs w:val="21"/>
        </w:rPr>
        <w:t>附件8：廉政协议</w:t>
      </w:r>
    </w:p>
    <w:p>
      <w:pPr>
        <w:spacing w:line="300" w:lineRule="auto"/>
        <w:jc w:val="left"/>
        <w:rPr>
          <w:rFonts w:ascii="宋体" w:hAnsi="宋体" w:cs="宋体"/>
          <w:szCs w:val="21"/>
        </w:rPr>
      </w:pPr>
      <w:r>
        <w:rPr>
          <w:rFonts w:hint="eastAsia" w:ascii="宋体" w:hAnsi="宋体" w:cs="宋体"/>
          <w:szCs w:val="21"/>
        </w:rPr>
        <w:t>附件9：工程质量保修书</w:t>
      </w:r>
    </w:p>
    <w:p>
      <w:pPr>
        <w:spacing w:line="300" w:lineRule="auto"/>
        <w:jc w:val="left"/>
        <w:rPr>
          <w:rFonts w:ascii="宋体" w:hAnsi="宋体" w:cs="宋体"/>
          <w:szCs w:val="21"/>
        </w:rPr>
      </w:pPr>
      <w:r>
        <w:rPr>
          <w:rFonts w:hint="eastAsia" w:ascii="宋体" w:hAnsi="宋体" w:cs="宋体"/>
          <w:szCs w:val="21"/>
        </w:rPr>
        <w:t>附件10：安全生产协议书</w:t>
      </w:r>
    </w:p>
    <w:p>
      <w:pPr>
        <w:spacing w:line="300" w:lineRule="auto"/>
        <w:jc w:val="left"/>
        <w:rPr>
          <w:rFonts w:ascii="宋体" w:hAnsi="宋体" w:cs="宋体"/>
          <w:color w:val="FF0000"/>
          <w:szCs w:val="21"/>
        </w:rPr>
      </w:pPr>
      <w:r>
        <w:rPr>
          <w:rFonts w:hint="eastAsia" w:ascii="宋体" w:hAnsi="宋体" w:cs="宋体"/>
          <w:color w:val="FF0000"/>
          <w:szCs w:val="21"/>
        </w:rPr>
        <w:t>附件11：工程项目档案管理协议（根据项目需要）</w:t>
      </w:r>
    </w:p>
    <w:p>
      <w:pPr>
        <w:spacing w:line="300" w:lineRule="auto"/>
        <w:jc w:val="left"/>
        <w:rPr>
          <w:rFonts w:ascii="宋体" w:hAnsi="宋体" w:cs="宋体"/>
          <w:color w:val="FF0000"/>
          <w:szCs w:val="21"/>
        </w:rPr>
      </w:pPr>
      <w:r>
        <w:rPr>
          <w:rFonts w:hint="eastAsia" w:ascii="宋体" w:hAnsi="宋体" w:cs="宋体"/>
          <w:color w:val="FF0000"/>
          <w:szCs w:val="21"/>
        </w:rPr>
        <w:t>附件12：其他（会议纪要、商务谈判等）</w:t>
      </w:r>
    </w:p>
    <w:p>
      <w:pPr>
        <w:spacing w:line="360" w:lineRule="auto"/>
        <w:ind w:firstLine="420"/>
        <w:jc w:val="left"/>
        <w:rPr>
          <w:rFonts w:ascii="宋体" w:hAnsi="宋体" w:cs="宋体"/>
          <w:szCs w:val="21"/>
        </w:rPr>
      </w:pPr>
      <w:r>
        <w:rPr>
          <w:rFonts w:hint="eastAsia" w:ascii="宋体" w:hAnsi="宋体" w:cs="宋体"/>
          <w:szCs w:val="21"/>
        </w:rPr>
        <w:t>以上附件为本合同不可分割的组成部分，如附件内容与本合同正文内容不一致的，双方同意以本合同正文内容为准（《工程质量保修书》除外）。</w:t>
      </w:r>
    </w:p>
    <w:p>
      <w:pPr>
        <w:spacing w:line="360" w:lineRule="auto"/>
        <w:ind w:firstLine="420"/>
        <w:jc w:val="left"/>
        <w:rPr>
          <w:rFonts w:ascii="宋体" w:hAnsi="宋体" w:cs="宋体"/>
          <w:szCs w:val="21"/>
        </w:rPr>
      </w:pPr>
    </w:p>
    <w:p>
      <w:pPr>
        <w:spacing w:line="360" w:lineRule="auto"/>
        <w:rPr>
          <w:rFonts w:ascii="宋体" w:hAnsi="宋体" w:cs="宋体"/>
          <w:szCs w:val="21"/>
        </w:rPr>
      </w:pPr>
      <w:r>
        <w:rPr>
          <w:rFonts w:hint="eastAsia" w:ascii="宋体" w:hAnsi="宋体" w:cs="宋体"/>
          <w:szCs w:val="21"/>
        </w:rPr>
        <w:t>承包人（甲方）：(盖章)                      分包人（乙方）：(盖章)</w:t>
      </w:r>
    </w:p>
    <w:p>
      <w:pPr>
        <w:spacing w:line="360" w:lineRule="auto"/>
        <w:rPr>
          <w:rFonts w:ascii="宋体" w:hAnsi="宋体" w:cs="宋体"/>
          <w:szCs w:val="21"/>
        </w:rPr>
      </w:pPr>
      <w:r>
        <w:rPr>
          <w:rFonts w:hint="eastAsia" w:ascii="宋体" w:hAnsi="宋体" w:cs="宋体"/>
          <w:szCs w:val="21"/>
        </w:rPr>
        <w:t>法定代表人或其委托代理人：                  法定代表人或其委托代理人：</w:t>
      </w:r>
    </w:p>
    <w:p>
      <w:pPr>
        <w:spacing w:line="360" w:lineRule="auto"/>
        <w:jc w:val="left"/>
        <w:rPr>
          <w:rFonts w:ascii="宋体" w:hAnsi="宋体" w:cs="宋体"/>
          <w:szCs w:val="21"/>
        </w:rPr>
      </w:pPr>
      <w:r>
        <w:rPr>
          <w:rFonts w:hint="eastAsia" w:ascii="宋体" w:hAnsi="宋体" w:cs="宋体"/>
          <w:szCs w:val="21"/>
        </w:rPr>
        <w:t>（签字）                                    （签字）</w:t>
      </w:r>
    </w:p>
    <w:p>
      <w:pPr>
        <w:spacing w:line="360" w:lineRule="auto"/>
        <w:jc w:val="left"/>
        <w:rPr>
          <w:rFonts w:ascii="宋体" w:hAnsi="宋体" w:cs="宋体"/>
          <w:szCs w:val="21"/>
        </w:rPr>
      </w:pPr>
      <w:r>
        <w:rPr>
          <w:rFonts w:hint="eastAsia" w:ascii="宋体" w:hAnsi="宋体" w:cs="宋体"/>
          <w:szCs w:val="21"/>
        </w:rPr>
        <w:t xml:space="preserve"> </w:t>
      </w:r>
    </w:p>
    <w:p>
      <w:pPr>
        <w:spacing w:line="360" w:lineRule="auto"/>
        <w:jc w:val="left"/>
        <w:rPr>
          <w:rFonts w:ascii="宋体" w:hAnsi="宋体" w:cs="宋体"/>
          <w:szCs w:val="21"/>
        </w:rPr>
      </w:pPr>
    </w:p>
    <w:p>
      <w:pPr>
        <w:spacing w:line="360" w:lineRule="auto"/>
        <w:jc w:val="left"/>
        <w:rPr>
          <w:rFonts w:ascii="宋体" w:hAnsi="宋体" w:cs="宋体"/>
          <w:szCs w:val="21"/>
        </w:rPr>
      </w:pPr>
    </w:p>
    <w:p>
      <w:pPr>
        <w:spacing w:line="360" w:lineRule="auto"/>
        <w:jc w:val="left"/>
        <w:rPr>
          <w:rFonts w:ascii="宋体" w:hAnsi="宋体" w:cs="宋体"/>
          <w:szCs w:val="21"/>
        </w:rPr>
      </w:pPr>
    </w:p>
    <w:p>
      <w:pPr>
        <w:spacing w:line="360" w:lineRule="auto"/>
        <w:jc w:val="left"/>
        <w:rPr>
          <w:rFonts w:ascii="宋体" w:hAnsi="宋体" w:cs="宋体"/>
          <w:b/>
          <w:bCs/>
          <w:sz w:val="32"/>
          <w:szCs w:val="32"/>
        </w:rPr>
      </w:pPr>
      <w:r>
        <w:rPr>
          <w:rFonts w:hint="eastAsia" w:ascii="宋体" w:hAnsi="宋体" w:cs="宋体"/>
          <w:b/>
          <w:bCs/>
          <w:sz w:val="32"/>
          <w:szCs w:val="32"/>
        </w:rPr>
        <w:t>附件7：</w:t>
      </w:r>
    </w:p>
    <w:p>
      <w:pPr>
        <w:spacing w:before="156" w:beforeLines="50" w:after="156" w:afterLines="50"/>
        <w:jc w:val="center"/>
        <w:rPr>
          <w:rFonts w:ascii="宋体" w:hAnsi="宋体" w:cs="宋体"/>
          <w:b/>
          <w:bCs/>
          <w:sz w:val="28"/>
          <w:szCs w:val="28"/>
        </w:rPr>
      </w:pPr>
      <w:bookmarkStart w:id="888" w:name="_Hlk508356918"/>
      <w:r>
        <w:rPr>
          <w:rFonts w:hint="eastAsia" w:ascii="宋体" w:hAnsi="宋体" w:cs="宋体"/>
          <w:b/>
          <w:bCs/>
          <w:sz w:val="28"/>
          <w:szCs w:val="28"/>
        </w:rPr>
        <w:t>甲供明细及损耗量核定一览表</w:t>
      </w:r>
    </w:p>
    <w:bookmarkEnd w:id="888"/>
    <w:tbl>
      <w:tblPr>
        <w:tblStyle w:val="15"/>
        <w:tblW w:w="9229" w:type="dxa"/>
        <w:jc w:val="center"/>
        <w:tblInd w:w="0" w:type="dxa"/>
        <w:tblLayout w:type="fixed"/>
        <w:tblCellMar>
          <w:top w:w="0" w:type="dxa"/>
          <w:left w:w="108" w:type="dxa"/>
          <w:bottom w:w="0" w:type="dxa"/>
          <w:right w:w="108" w:type="dxa"/>
        </w:tblCellMar>
      </w:tblPr>
      <w:tblGrid>
        <w:gridCol w:w="1400"/>
        <w:gridCol w:w="2726"/>
        <w:gridCol w:w="5103"/>
      </w:tblGrid>
      <w:tr>
        <w:tblPrEx>
          <w:tblLayout w:type="fixed"/>
          <w:tblCellMar>
            <w:top w:w="0" w:type="dxa"/>
            <w:left w:w="108" w:type="dxa"/>
            <w:bottom w:w="0" w:type="dxa"/>
            <w:right w:w="108" w:type="dxa"/>
          </w:tblCellMar>
        </w:tblPrEx>
        <w:trPr>
          <w:trHeight w:val="510" w:hRule="atLeast"/>
          <w:jc w:val="center"/>
        </w:trPr>
        <w:tc>
          <w:tcPr>
            <w:tcW w:w="9229" w:type="dxa"/>
            <w:gridSpan w:val="3"/>
            <w:tcBorders>
              <w:top w:val="nil"/>
              <w:left w:val="nil"/>
              <w:bottom w:val="single" w:color="auto" w:sz="4" w:space="0"/>
              <w:right w:val="nil"/>
            </w:tcBorders>
            <w:vAlign w:val="center"/>
          </w:tcPr>
          <w:p>
            <w:pPr>
              <w:pStyle w:val="4"/>
              <w:spacing w:before="0" w:line="360" w:lineRule="auto"/>
              <w:rPr>
                <w:rFonts w:ascii="宋体" w:hAnsi="宋体" w:eastAsia="宋体" w:cs="宋体"/>
              </w:rPr>
            </w:pPr>
          </w:p>
        </w:tc>
      </w:tr>
      <w:tr>
        <w:tblPrEx>
          <w:tblLayout w:type="fixed"/>
          <w:tblCellMar>
            <w:top w:w="0" w:type="dxa"/>
            <w:left w:w="108" w:type="dxa"/>
            <w:bottom w:w="0" w:type="dxa"/>
            <w:right w:w="108" w:type="dxa"/>
          </w:tblCellMar>
        </w:tblPrEx>
        <w:trPr>
          <w:trHeight w:val="510" w:hRule="atLeast"/>
          <w:jc w:val="center"/>
        </w:trPr>
        <w:tc>
          <w:tcPr>
            <w:tcW w:w="1400" w:type="dxa"/>
            <w:tcBorders>
              <w:top w:val="nil"/>
              <w:left w:val="single" w:color="auto" w:sz="4" w:space="0"/>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序号</w:t>
            </w:r>
          </w:p>
        </w:tc>
        <w:tc>
          <w:tcPr>
            <w:tcW w:w="2726"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甲供材料名称</w:t>
            </w:r>
          </w:p>
        </w:tc>
        <w:tc>
          <w:tcPr>
            <w:tcW w:w="5103" w:type="dxa"/>
            <w:tcBorders>
              <w:top w:val="nil"/>
              <w:left w:val="nil"/>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规定损耗率</w:t>
            </w:r>
          </w:p>
        </w:tc>
      </w:tr>
      <w:tr>
        <w:tblPrEx>
          <w:tblLayout w:type="fixed"/>
          <w:tblCellMar>
            <w:top w:w="0" w:type="dxa"/>
            <w:left w:w="108" w:type="dxa"/>
            <w:bottom w:w="0" w:type="dxa"/>
            <w:right w:w="108" w:type="dxa"/>
          </w:tblCellMar>
        </w:tblPrEx>
        <w:trPr>
          <w:trHeight w:val="510" w:hRule="atLeast"/>
          <w:jc w:val="center"/>
        </w:trPr>
        <w:tc>
          <w:tcPr>
            <w:tcW w:w="1400" w:type="dxa"/>
            <w:tcBorders>
              <w:top w:val="nil"/>
              <w:left w:val="single" w:color="auto" w:sz="4" w:space="0"/>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1</w:t>
            </w:r>
          </w:p>
        </w:tc>
        <w:tc>
          <w:tcPr>
            <w:tcW w:w="2726"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片石</w:t>
            </w:r>
          </w:p>
        </w:tc>
        <w:tc>
          <w:tcPr>
            <w:tcW w:w="5103" w:type="dxa"/>
            <w:tcBorders>
              <w:top w:val="nil"/>
              <w:left w:val="nil"/>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5%</w:t>
            </w:r>
          </w:p>
        </w:tc>
      </w:tr>
      <w:tr>
        <w:tblPrEx>
          <w:tblLayout w:type="fixed"/>
          <w:tblCellMar>
            <w:top w:w="0" w:type="dxa"/>
            <w:left w:w="108" w:type="dxa"/>
            <w:bottom w:w="0" w:type="dxa"/>
            <w:right w:w="108" w:type="dxa"/>
          </w:tblCellMar>
        </w:tblPrEx>
        <w:trPr>
          <w:trHeight w:val="510" w:hRule="atLeast"/>
          <w:jc w:val="center"/>
        </w:trPr>
        <w:tc>
          <w:tcPr>
            <w:tcW w:w="1400" w:type="dxa"/>
            <w:tcBorders>
              <w:top w:val="nil"/>
              <w:left w:val="single" w:color="auto" w:sz="4" w:space="0"/>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2</w:t>
            </w:r>
          </w:p>
        </w:tc>
        <w:tc>
          <w:tcPr>
            <w:tcW w:w="2726"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块石</w:t>
            </w:r>
          </w:p>
        </w:tc>
        <w:tc>
          <w:tcPr>
            <w:tcW w:w="5103" w:type="dxa"/>
            <w:tcBorders>
              <w:top w:val="nil"/>
              <w:left w:val="nil"/>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5%</w:t>
            </w:r>
          </w:p>
        </w:tc>
      </w:tr>
      <w:tr>
        <w:tblPrEx>
          <w:tblLayout w:type="fixed"/>
          <w:tblCellMar>
            <w:top w:w="0" w:type="dxa"/>
            <w:left w:w="108" w:type="dxa"/>
            <w:bottom w:w="0" w:type="dxa"/>
            <w:right w:w="108" w:type="dxa"/>
          </w:tblCellMar>
        </w:tblPrEx>
        <w:trPr>
          <w:trHeight w:val="510" w:hRule="atLeast"/>
          <w:jc w:val="center"/>
        </w:trPr>
        <w:tc>
          <w:tcPr>
            <w:tcW w:w="1400" w:type="dxa"/>
            <w:tcBorders>
              <w:top w:val="nil"/>
              <w:left w:val="single" w:color="auto" w:sz="4" w:space="0"/>
              <w:bottom w:val="single" w:color="auto" w:sz="4" w:space="0"/>
              <w:right w:val="single" w:color="auto" w:sz="4" w:space="0"/>
            </w:tcBorders>
            <w:vAlign w:val="bottom"/>
          </w:tcPr>
          <w:p>
            <w:pPr>
              <w:widowControl/>
              <w:spacing w:line="360" w:lineRule="auto"/>
              <w:jc w:val="center"/>
              <w:rPr>
                <w:rFonts w:ascii="宋体" w:hAnsi="宋体" w:cs="宋体"/>
                <w:kern w:val="0"/>
                <w:sz w:val="24"/>
              </w:rPr>
            </w:pPr>
            <w:r>
              <w:rPr>
                <w:rFonts w:hint="eastAsia" w:ascii="宋体" w:hAnsi="宋体" w:cs="宋体"/>
                <w:kern w:val="0"/>
                <w:sz w:val="24"/>
              </w:rPr>
              <w:t>3</w:t>
            </w:r>
          </w:p>
        </w:tc>
        <w:tc>
          <w:tcPr>
            <w:tcW w:w="2726"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24"/>
              </w:rPr>
            </w:pPr>
          </w:p>
        </w:tc>
        <w:tc>
          <w:tcPr>
            <w:tcW w:w="5103" w:type="dxa"/>
            <w:tcBorders>
              <w:top w:val="nil"/>
              <w:left w:val="nil"/>
              <w:bottom w:val="single" w:color="auto" w:sz="4" w:space="0"/>
              <w:right w:val="single" w:color="auto" w:sz="4" w:space="0"/>
            </w:tcBorders>
            <w:vAlign w:val="bottom"/>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10" w:hRule="atLeast"/>
          <w:jc w:val="center"/>
        </w:trPr>
        <w:tc>
          <w:tcPr>
            <w:tcW w:w="140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4</w:t>
            </w:r>
          </w:p>
        </w:tc>
        <w:tc>
          <w:tcPr>
            <w:tcW w:w="2726"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24"/>
              </w:rPr>
            </w:pPr>
          </w:p>
        </w:tc>
        <w:tc>
          <w:tcPr>
            <w:tcW w:w="5103" w:type="dxa"/>
            <w:tcBorders>
              <w:top w:val="nil"/>
              <w:left w:val="nil"/>
              <w:bottom w:val="single" w:color="auto" w:sz="4" w:space="0"/>
              <w:right w:val="single" w:color="auto" w:sz="4" w:space="0"/>
            </w:tcBorders>
            <w:vAlign w:val="bottom"/>
          </w:tcPr>
          <w:p>
            <w:pPr>
              <w:widowControl/>
              <w:spacing w:line="360" w:lineRule="auto"/>
              <w:jc w:val="left"/>
              <w:rPr>
                <w:rFonts w:ascii="宋体" w:hAnsi="宋体" w:cs="宋体"/>
                <w:kern w:val="0"/>
                <w:sz w:val="24"/>
              </w:rPr>
            </w:pPr>
          </w:p>
        </w:tc>
      </w:tr>
    </w:tbl>
    <w:p>
      <w:pPr>
        <w:spacing w:before="156" w:beforeLines="50" w:after="156" w:afterLines="50"/>
        <w:rPr>
          <w:rFonts w:ascii="宋体" w:hAnsi="宋体" w:cs="宋体"/>
          <w:color w:val="FF0000"/>
          <w:szCs w:val="21"/>
        </w:rPr>
      </w:pPr>
    </w:p>
    <w:p>
      <w:pPr>
        <w:spacing w:before="156" w:beforeLines="50" w:after="156" w:afterLines="50"/>
        <w:rPr>
          <w:rFonts w:ascii="宋体" w:hAnsi="宋体" w:cs="宋体"/>
          <w:color w:val="FF0000"/>
          <w:szCs w:val="21"/>
        </w:rPr>
      </w:pPr>
    </w:p>
    <w:p>
      <w:pPr>
        <w:spacing w:before="156" w:beforeLines="50" w:after="156" w:afterLines="50"/>
        <w:rPr>
          <w:rFonts w:ascii="宋体" w:hAnsi="宋体" w:cs="宋体"/>
          <w:color w:val="FF0000"/>
          <w:szCs w:val="21"/>
        </w:rPr>
      </w:pPr>
    </w:p>
    <w:p>
      <w:pPr>
        <w:spacing w:before="156" w:beforeLines="50" w:after="156" w:afterLines="50"/>
        <w:rPr>
          <w:rFonts w:ascii="宋体" w:hAnsi="宋体" w:cs="宋体"/>
          <w:color w:val="FF0000"/>
          <w:szCs w:val="21"/>
        </w:rPr>
      </w:pPr>
      <w:r>
        <w:rPr>
          <w:rFonts w:hint="eastAsia" w:ascii="宋体" w:hAnsi="宋体" w:cs="宋体"/>
          <w:color w:val="FF0000"/>
          <w:szCs w:val="21"/>
        </w:rPr>
        <w:t>备注：</w:t>
      </w:r>
    </w:p>
    <w:p>
      <w:pPr>
        <w:spacing w:line="360" w:lineRule="auto"/>
        <w:jc w:val="left"/>
        <w:rPr>
          <w:rFonts w:ascii="宋体" w:hAnsi="宋体" w:cs="宋体"/>
          <w:color w:val="FF0000"/>
          <w:szCs w:val="21"/>
        </w:rPr>
      </w:pPr>
      <w:r>
        <w:rPr>
          <w:rFonts w:hint="eastAsia" w:ascii="宋体" w:hAnsi="宋体" w:cs="宋体"/>
          <w:color w:val="FF0000"/>
          <w:szCs w:val="21"/>
        </w:rPr>
        <w:t>1、上表所列甲供材料仅限于本工程范围内，乙方不得用于本工程之外的任何其他用途。除上表所列的甲方供应材料之外的本合同所需材料、设备及机具均由乙方提供，负责制作、采购、运输、安装等工作。</w:t>
      </w:r>
    </w:p>
    <w:p>
      <w:pPr>
        <w:spacing w:line="360" w:lineRule="auto"/>
        <w:jc w:val="left"/>
        <w:rPr>
          <w:rFonts w:ascii="宋体" w:hAnsi="宋体" w:cs="宋体"/>
          <w:color w:val="FF0000"/>
          <w:szCs w:val="21"/>
        </w:rPr>
      </w:pPr>
      <w:r>
        <w:rPr>
          <w:rFonts w:hint="eastAsia" w:ascii="宋体" w:hAnsi="宋体" w:cs="宋体"/>
          <w:color w:val="FF0000"/>
          <w:szCs w:val="21"/>
        </w:rPr>
        <w:t>2、现场所有甲供材料均由乙方提前2个月报书面采购计划，采购计划包含需求数量、单位、规格、具体尺寸等，乙方并对其提出的计划准确性负责。</w:t>
      </w:r>
    </w:p>
    <w:p>
      <w:pPr>
        <w:spacing w:line="360" w:lineRule="auto"/>
        <w:jc w:val="left"/>
        <w:rPr>
          <w:rFonts w:ascii="宋体" w:hAnsi="宋体" w:cs="宋体"/>
          <w:color w:val="FF0000"/>
          <w:szCs w:val="21"/>
        </w:rPr>
      </w:pPr>
      <w:r>
        <w:rPr>
          <w:rFonts w:hint="eastAsia" w:ascii="宋体" w:hAnsi="宋体" w:cs="宋体"/>
          <w:color w:val="FF0000"/>
          <w:szCs w:val="21"/>
        </w:rPr>
        <w:t>3、乙方提交的第一次材料、设备及租赁计划必须完整，如因乙方提供的尺寸和数量与现场所需不符，产生的安装剔打、质量问题、工程延期等责任均由乙方承担。</w:t>
      </w:r>
    </w:p>
    <w:p>
      <w:pPr>
        <w:spacing w:line="360" w:lineRule="auto"/>
        <w:jc w:val="left"/>
        <w:rPr>
          <w:rFonts w:ascii="宋体" w:hAnsi="宋体" w:cs="宋体"/>
          <w:color w:val="FF0000"/>
          <w:szCs w:val="21"/>
        </w:rPr>
      </w:pPr>
      <w:r>
        <w:rPr>
          <w:rFonts w:hint="eastAsia" w:ascii="宋体" w:hAnsi="宋体" w:cs="宋体"/>
          <w:color w:val="FF0000"/>
          <w:szCs w:val="21"/>
        </w:rPr>
        <w:t>4、甲供材料的结算数量超过上表所列的合理消耗量，其超出部分的设备材料用量将按照甲方实际采购价计算，超出部分费用由乙方承担并从结算款中扣除。实际采购价（含运费）以甲方提供的采购及运输合同为准。</w:t>
      </w:r>
    </w:p>
    <w:p>
      <w:pPr>
        <w:spacing w:line="360" w:lineRule="auto"/>
        <w:rPr>
          <w:rFonts w:ascii="宋体" w:hAnsi="宋体" w:cs="宋体"/>
          <w:b/>
          <w:sz w:val="32"/>
          <w:szCs w:val="32"/>
        </w:rPr>
      </w:pPr>
    </w:p>
    <w:p>
      <w:pPr>
        <w:spacing w:line="360" w:lineRule="auto"/>
        <w:rPr>
          <w:rFonts w:ascii="宋体" w:hAnsi="宋体" w:cs="宋体"/>
          <w:b/>
          <w:sz w:val="32"/>
          <w:szCs w:val="32"/>
        </w:rPr>
      </w:pPr>
    </w:p>
    <w:p>
      <w:pPr>
        <w:spacing w:line="360" w:lineRule="auto"/>
        <w:rPr>
          <w:rFonts w:ascii="宋体" w:hAnsi="宋体" w:cs="宋体"/>
          <w:b/>
          <w:sz w:val="32"/>
          <w:szCs w:val="32"/>
        </w:rPr>
      </w:pPr>
      <w:r>
        <w:rPr>
          <w:rFonts w:hint="eastAsia" w:ascii="宋体" w:hAnsi="宋体" w:cs="宋体"/>
          <w:b/>
          <w:sz w:val="32"/>
          <w:szCs w:val="32"/>
        </w:rPr>
        <w:t>附件8：</w:t>
      </w:r>
    </w:p>
    <w:p>
      <w:pPr>
        <w:spacing w:line="360" w:lineRule="auto"/>
        <w:jc w:val="center"/>
        <w:rPr>
          <w:rFonts w:ascii="宋体" w:hAnsi="宋体" w:cs="宋体"/>
          <w:b/>
          <w:sz w:val="32"/>
          <w:szCs w:val="32"/>
        </w:rPr>
      </w:pPr>
      <w:r>
        <w:rPr>
          <w:rFonts w:hint="eastAsia" w:ascii="宋体" w:hAnsi="宋体" w:cs="宋体"/>
          <w:b/>
          <w:sz w:val="32"/>
          <w:szCs w:val="32"/>
        </w:rPr>
        <w:t>廉政协议</w:t>
      </w:r>
    </w:p>
    <w:p>
      <w:pPr>
        <w:spacing w:line="360" w:lineRule="auto"/>
        <w:ind w:firstLine="2650" w:firstLineChars="1100"/>
        <w:rPr>
          <w:rFonts w:ascii="宋体" w:hAnsi="宋体" w:cs="宋体"/>
          <w:b/>
          <w:sz w:val="24"/>
        </w:rPr>
      </w:pPr>
    </w:p>
    <w:p>
      <w:pPr>
        <w:spacing w:line="360" w:lineRule="auto"/>
        <w:rPr>
          <w:rFonts w:ascii="宋体" w:hAnsi="宋体" w:cs="宋体"/>
          <w:b/>
          <w:szCs w:val="21"/>
        </w:rPr>
      </w:pPr>
      <w:r>
        <w:rPr>
          <w:rFonts w:hint="eastAsia" w:ascii="宋体" w:hAnsi="宋体" w:cs="宋体"/>
          <w:szCs w:val="21"/>
        </w:rPr>
        <w:t>甲方：</w:t>
      </w:r>
      <w:r>
        <w:rPr>
          <w:rFonts w:hint="eastAsia" w:ascii="宋体" w:hAnsi="宋体" w:cs="宋体"/>
          <w:szCs w:val="21"/>
          <w:u w:val="single"/>
        </w:rPr>
        <w:t>中机中联工程有限公司</w:t>
      </w:r>
      <w:r>
        <w:rPr>
          <w:rFonts w:hint="eastAsia" w:ascii="宋体" w:hAnsi="宋体" w:cs="宋体"/>
          <w:szCs w:val="21"/>
        </w:rPr>
        <w:t xml:space="preserve">                           </w:t>
      </w:r>
    </w:p>
    <w:p>
      <w:pPr>
        <w:spacing w:line="360" w:lineRule="auto"/>
        <w:rPr>
          <w:rFonts w:ascii="宋体" w:hAnsi="宋体" w:cs="宋体"/>
          <w:szCs w:val="21"/>
        </w:rPr>
      </w:pPr>
      <w:r>
        <w:rPr>
          <w:rFonts w:hint="eastAsia" w:ascii="宋体" w:hAnsi="宋体" w:cs="宋体"/>
          <w:szCs w:val="21"/>
        </w:rPr>
        <w:t>乙方：</w:t>
      </w:r>
      <w:r>
        <w:rPr>
          <w:rFonts w:hint="eastAsia" w:ascii="宋体" w:hAnsi="宋体" w:cs="宋体"/>
          <w:color w:val="FF0000"/>
          <w:szCs w:val="21"/>
          <w:u w:val="single"/>
        </w:rPr>
        <w:t xml:space="preserve">                    </w:t>
      </w:r>
    </w:p>
    <w:p>
      <w:pPr>
        <w:spacing w:line="360" w:lineRule="auto"/>
        <w:rPr>
          <w:rFonts w:ascii="宋体" w:hAnsi="宋体" w:cs="宋体"/>
          <w:szCs w:val="21"/>
        </w:rPr>
      </w:pPr>
      <w:r>
        <w:rPr>
          <w:rFonts w:ascii="宋体" w:hAnsi="宋体" w:cs="宋体"/>
          <w:szCs w:val="21"/>
        </w:rPr>
        <w:t xml:space="preserve">     </w:t>
      </w:r>
      <w:r>
        <w:rPr>
          <w:rFonts w:hint="eastAsia" w:ascii="宋体" w:hAnsi="宋体" w:cs="宋体"/>
          <w:szCs w:val="21"/>
        </w:rPr>
        <w:t>根据有关工程建设、廉政建设的规定，为作好工程建设的党风廉政建设，保证工程建设高效优质，保证建设资金的安全和有效使用以及投资效益，</w:t>
      </w:r>
      <w:r>
        <w:rPr>
          <w:rFonts w:hint="eastAsia" w:ascii="宋体" w:hAnsi="宋体" w:cs="MingLiU"/>
          <w:snapToGrid w:val="0"/>
          <w:color w:val="FF0000"/>
          <w:kern w:val="0"/>
          <w:szCs w:val="21"/>
          <w:u w:val="single"/>
        </w:rPr>
        <w:t>广安市华蓥山区山水林田湖草生态保护修复工程桂兴片区矿山环境综合整治项目（一期）园建劳务分包</w:t>
      </w:r>
      <w:r>
        <w:rPr>
          <w:rFonts w:hint="eastAsia" w:ascii="宋体" w:hAnsi="宋体" w:cs="宋体"/>
          <w:szCs w:val="21"/>
        </w:rPr>
        <w:t>的甲方</w:t>
      </w:r>
      <w:r>
        <w:rPr>
          <w:rFonts w:hint="eastAsia" w:ascii="宋体" w:hAnsi="宋体" w:cs="宋体"/>
          <w:szCs w:val="21"/>
          <w:u w:val="single"/>
        </w:rPr>
        <w:t xml:space="preserve"> 中机中联工程有限公司 </w:t>
      </w:r>
      <w:r>
        <w:rPr>
          <w:rFonts w:hint="eastAsia" w:ascii="宋体" w:hAnsi="宋体" w:cs="宋体"/>
          <w:szCs w:val="21"/>
        </w:rPr>
        <w:t>与乙方</w:t>
      </w:r>
      <w:r>
        <w:rPr>
          <w:rFonts w:hint="eastAsia" w:ascii="宋体" w:hAnsi="宋体" w:cs="宋体"/>
          <w:color w:val="FF0000"/>
          <w:szCs w:val="21"/>
          <w:u w:val="single"/>
        </w:rPr>
        <w:t xml:space="preserve">                </w:t>
      </w:r>
      <w:r>
        <w:rPr>
          <w:rFonts w:hint="eastAsia" w:ascii="宋体" w:hAnsi="宋体" w:cs="宋体"/>
          <w:szCs w:val="21"/>
        </w:rPr>
        <w:t>，特订立本协议。</w:t>
      </w:r>
    </w:p>
    <w:p>
      <w:pPr>
        <w:spacing w:line="360" w:lineRule="auto"/>
        <w:rPr>
          <w:rFonts w:ascii="宋体" w:hAnsi="宋体" w:cs="宋体"/>
          <w:szCs w:val="21"/>
        </w:rPr>
      </w:pPr>
      <w:r>
        <w:rPr>
          <w:rFonts w:hint="eastAsia" w:ascii="宋体" w:hAnsi="宋体" w:cs="宋体"/>
          <w:szCs w:val="21"/>
        </w:rPr>
        <w:t>第一条</w:t>
      </w:r>
      <w:r>
        <w:rPr>
          <w:rFonts w:ascii="宋体" w:hAnsi="宋体" w:cs="宋体"/>
          <w:szCs w:val="21"/>
        </w:rPr>
        <w:t xml:space="preserve">  </w:t>
      </w:r>
      <w:r>
        <w:rPr>
          <w:rFonts w:hint="eastAsia" w:ascii="宋体" w:hAnsi="宋体" w:cs="宋体"/>
          <w:szCs w:val="21"/>
        </w:rPr>
        <w:t>甲乙双方的权利和义务</w:t>
      </w:r>
    </w:p>
    <w:p>
      <w:pPr>
        <w:spacing w:line="360" w:lineRule="auto"/>
        <w:ind w:firstLine="420" w:firstLineChars="200"/>
        <w:rPr>
          <w:rFonts w:ascii="宋体" w:hAnsi="宋体" w:cs="宋体"/>
          <w:szCs w:val="21"/>
        </w:rPr>
      </w:pPr>
      <w:r>
        <w:rPr>
          <w:rFonts w:ascii="宋体" w:hAnsi="宋体" w:cs="宋体"/>
          <w:szCs w:val="21"/>
        </w:rPr>
        <w:t>1.1</w:t>
      </w:r>
      <w:r>
        <w:rPr>
          <w:rFonts w:hint="eastAsia" w:ascii="宋体" w:hAnsi="宋体" w:cs="宋体"/>
          <w:szCs w:val="21"/>
        </w:rPr>
        <w:t>严格遵守党的政策规定和国家有关法律法规及建设部的有关规定。</w:t>
      </w:r>
    </w:p>
    <w:p>
      <w:pPr>
        <w:spacing w:line="360" w:lineRule="auto"/>
        <w:ind w:firstLine="420" w:firstLineChars="200"/>
        <w:rPr>
          <w:rFonts w:ascii="宋体" w:hAnsi="宋体" w:cs="宋体"/>
          <w:szCs w:val="21"/>
        </w:rPr>
      </w:pPr>
      <w:r>
        <w:rPr>
          <w:rFonts w:ascii="宋体" w:hAnsi="宋体" w:cs="宋体"/>
          <w:szCs w:val="21"/>
        </w:rPr>
        <w:t>1.2</w:t>
      </w:r>
      <w:r>
        <w:rPr>
          <w:rFonts w:hint="eastAsia" w:ascii="宋体" w:hAnsi="宋体" w:cs="宋体"/>
          <w:szCs w:val="21"/>
        </w:rPr>
        <w:t>严格执行</w:t>
      </w:r>
      <w:r>
        <w:rPr>
          <w:rFonts w:hint="eastAsia" w:ascii="宋体" w:hAnsi="宋体" w:cs="MingLiU"/>
          <w:snapToGrid w:val="0"/>
          <w:color w:val="FF0000"/>
          <w:kern w:val="0"/>
          <w:szCs w:val="21"/>
          <w:u w:val="single"/>
        </w:rPr>
        <w:t>广安市华蓥山区山水林田湖草生态保护修复工程桂兴片区矿山环境综合整治项目（一期）园建劳务分包</w:t>
      </w:r>
      <w:r>
        <w:rPr>
          <w:rFonts w:hint="eastAsia" w:ascii="宋体" w:hAnsi="宋体" w:cs="宋体"/>
          <w:szCs w:val="21"/>
        </w:rPr>
        <w:t>合同文件，自觉按合同办事。</w:t>
      </w:r>
    </w:p>
    <w:p>
      <w:pPr>
        <w:spacing w:line="360" w:lineRule="auto"/>
        <w:ind w:firstLine="420" w:firstLineChars="200"/>
        <w:rPr>
          <w:rFonts w:ascii="宋体" w:hAnsi="宋体" w:cs="宋体"/>
          <w:szCs w:val="21"/>
        </w:rPr>
      </w:pPr>
      <w:r>
        <w:rPr>
          <w:rFonts w:ascii="宋体" w:hAnsi="宋体" w:cs="宋体"/>
          <w:szCs w:val="21"/>
        </w:rPr>
        <w:t>1.3</w:t>
      </w:r>
      <w:r>
        <w:rPr>
          <w:rFonts w:hint="eastAsia" w:ascii="宋体" w:hAnsi="宋体" w:cs="宋体"/>
          <w:szCs w:val="21"/>
        </w:rPr>
        <w:t>双方的业务活动坚持公开、公正、诚信、透明的原则（法律认定的商业秘密和合同文件规定除外），不得损害国家和集体利益，不得违反工程建设管理规章制度。</w:t>
      </w:r>
    </w:p>
    <w:p>
      <w:pPr>
        <w:spacing w:line="360" w:lineRule="auto"/>
        <w:ind w:firstLine="420" w:firstLineChars="200"/>
        <w:rPr>
          <w:rFonts w:ascii="宋体" w:hAnsi="宋体" w:cs="宋体"/>
          <w:szCs w:val="21"/>
        </w:rPr>
      </w:pPr>
      <w:r>
        <w:rPr>
          <w:rFonts w:ascii="宋体" w:hAnsi="宋体" w:cs="宋体"/>
          <w:szCs w:val="21"/>
        </w:rPr>
        <w:t>1.4</w:t>
      </w:r>
      <w:r>
        <w:rPr>
          <w:rFonts w:hint="eastAsia" w:ascii="宋体" w:hAnsi="宋体" w:cs="宋体"/>
          <w:szCs w:val="21"/>
        </w:rPr>
        <w:t>建立健全廉政制度，开展廉政教育，建立廉政告示牌，公布举报电话，监督并认真查处违法违纪行为。</w:t>
      </w:r>
    </w:p>
    <w:p>
      <w:pPr>
        <w:spacing w:line="360" w:lineRule="auto"/>
        <w:ind w:firstLine="420" w:firstLineChars="200"/>
        <w:rPr>
          <w:rFonts w:ascii="宋体" w:hAnsi="宋体" w:cs="宋体"/>
          <w:szCs w:val="21"/>
        </w:rPr>
      </w:pPr>
      <w:r>
        <w:rPr>
          <w:rFonts w:ascii="宋体" w:hAnsi="宋体" w:cs="宋体"/>
          <w:szCs w:val="21"/>
        </w:rPr>
        <w:t>1.5</w:t>
      </w:r>
      <w:r>
        <w:rPr>
          <w:rFonts w:hint="eastAsia" w:ascii="宋体" w:hAnsi="宋体" w:cs="宋体"/>
          <w:szCs w:val="21"/>
        </w:rPr>
        <w:t>发现对方在业务活动中有违反廉政规定的行为，有及时提醒对方纠正的权利和义务。</w:t>
      </w:r>
    </w:p>
    <w:p>
      <w:pPr>
        <w:spacing w:line="360" w:lineRule="auto"/>
        <w:ind w:firstLine="420" w:firstLineChars="200"/>
        <w:rPr>
          <w:rFonts w:ascii="宋体" w:hAnsi="宋体" w:cs="宋体"/>
          <w:szCs w:val="21"/>
        </w:rPr>
      </w:pPr>
      <w:r>
        <w:rPr>
          <w:rFonts w:hint="eastAsia" w:ascii="宋体" w:hAnsi="宋体" w:cs="宋体"/>
          <w:szCs w:val="21"/>
        </w:rPr>
        <w:t>发现对方严重违反本合同条款的行为，有向上级有关部门举报、建议给予处理并要求告知处理结果的权利。</w:t>
      </w:r>
    </w:p>
    <w:p>
      <w:pPr>
        <w:spacing w:line="360" w:lineRule="auto"/>
        <w:rPr>
          <w:rFonts w:ascii="宋体" w:hAnsi="宋体" w:cs="宋体"/>
          <w:szCs w:val="21"/>
        </w:rPr>
      </w:pPr>
      <w:r>
        <w:rPr>
          <w:rFonts w:hint="eastAsia" w:ascii="宋体" w:hAnsi="宋体" w:cs="宋体"/>
          <w:szCs w:val="21"/>
        </w:rPr>
        <w:t>第二条</w:t>
      </w:r>
      <w:r>
        <w:rPr>
          <w:rFonts w:ascii="宋体" w:hAnsi="宋体" w:cs="宋体"/>
          <w:szCs w:val="21"/>
        </w:rPr>
        <w:t xml:space="preserve">  </w:t>
      </w:r>
      <w:r>
        <w:rPr>
          <w:rFonts w:hint="eastAsia" w:ascii="宋体" w:hAnsi="宋体" w:cs="宋体"/>
          <w:szCs w:val="21"/>
        </w:rPr>
        <w:t>甲方的义务</w:t>
      </w:r>
    </w:p>
    <w:p>
      <w:pPr>
        <w:spacing w:line="360" w:lineRule="auto"/>
        <w:ind w:firstLine="420" w:firstLineChars="200"/>
        <w:rPr>
          <w:rFonts w:ascii="宋体" w:hAnsi="宋体" w:cs="宋体"/>
          <w:szCs w:val="21"/>
        </w:rPr>
      </w:pPr>
      <w:r>
        <w:rPr>
          <w:rFonts w:ascii="宋体" w:hAnsi="宋体" w:cs="宋体"/>
          <w:szCs w:val="21"/>
        </w:rPr>
        <w:t>2.1</w:t>
      </w:r>
      <w:r>
        <w:rPr>
          <w:rFonts w:hint="eastAsia" w:ascii="宋体" w:hAnsi="宋体" w:cs="宋体"/>
          <w:szCs w:val="21"/>
        </w:rPr>
        <w:t>甲方及其工作人员不得索要或接受乙方的礼金、有价证券和贵重物品，不得在乙方报销任何应由甲方或甲方工作人员个人支付的费用等。</w:t>
      </w:r>
    </w:p>
    <w:p>
      <w:pPr>
        <w:spacing w:line="360" w:lineRule="auto"/>
        <w:ind w:firstLine="420" w:firstLineChars="200"/>
        <w:rPr>
          <w:rFonts w:ascii="宋体" w:hAnsi="宋体" w:cs="宋体"/>
          <w:szCs w:val="21"/>
        </w:rPr>
      </w:pPr>
      <w:r>
        <w:rPr>
          <w:rFonts w:ascii="宋体" w:hAnsi="宋体" w:cs="宋体"/>
          <w:szCs w:val="21"/>
        </w:rPr>
        <w:t>2.2</w:t>
      </w:r>
      <w:r>
        <w:rPr>
          <w:rFonts w:hint="eastAsia" w:ascii="宋体" w:hAnsi="宋体" w:cs="宋体"/>
          <w:szCs w:val="21"/>
        </w:rPr>
        <w:t>甲方工作人员不得参加乙方安排的超标准宴请和娱乐活动；不得接受乙方提供的通讯工具、交通工具和高档办公用品等。</w:t>
      </w:r>
    </w:p>
    <w:p>
      <w:pPr>
        <w:spacing w:line="360" w:lineRule="auto"/>
        <w:ind w:firstLine="420" w:firstLineChars="200"/>
        <w:rPr>
          <w:rFonts w:ascii="宋体" w:hAnsi="宋体" w:cs="宋体"/>
          <w:szCs w:val="21"/>
        </w:rPr>
      </w:pPr>
      <w:r>
        <w:rPr>
          <w:rFonts w:ascii="宋体" w:hAnsi="宋体" w:cs="宋体"/>
          <w:szCs w:val="21"/>
        </w:rPr>
        <w:t>2.3</w:t>
      </w:r>
      <w:r>
        <w:rPr>
          <w:rFonts w:hint="eastAsia" w:ascii="宋体" w:hAnsi="宋体" w:cs="宋体"/>
          <w:szCs w:val="21"/>
        </w:rPr>
        <w:t>甲方及其工作人员不得要求或接受乙方为其住房装修、婚丧嫁娶活动配偶子女的工作安排以及出国出境、旅游等提供方便等。</w:t>
      </w:r>
    </w:p>
    <w:p>
      <w:pPr>
        <w:spacing w:line="360" w:lineRule="auto"/>
        <w:ind w:firstLine="420" w:firstLineChars="200"/>
        <w:rPr>
          <w:rFonts w:ascii="宋体" w:hAnsi="宋体" w:cs="宋体"/>
          <w:szCs w:val="21"/>
        </w:rPr>
      </w:pPr>
      <w:r>
        <w:rPr>
          <w:rFonts w:ascii="宋体" w:hAnsi="宋体" w:cs="宋体"/>
          <w:szCs w:val="21"/>
        </w:rPr>
        <w:t>2.4</w:t>
      </w:r>
      <w:r>
        <w:rPr>
          <w:rFonts w:hint="eastAsia" w:ascii="宋体" w:hAnsi="宋体" w:cs="宋体"/>
          <w:szCs w:val="21"/>
        </w:rPr>
        <w:t>甲方工作人员及其配偶、子女不得从事与乙方工程有关的材料设备供应、工程分包、劳务等经济活动。</w:t>
      </w:r>
    </w:p>
    <w:p>
      <w:pPr>
        <w:spacing w:line="360" w:lineRule="auto"/>
        <w:rPr>
          <w:rFonts w:ascii="宋体" w:hAnsi="宋体" w:cs="宋体"/>
          <w:szCs w:val="21"/>
        </w:rPr>
      </w:pPr>
      <w:r>
        <w:rPr>
          <w:rFonts w:hint="eastAsia" w:ascii="宋体" w:hAnsi="宋体" w:cs="宋体"/>
          <w:szCs w:val="21"/>
        </w:rPr>
        <w:t>第三条</w:t>
      </w:r>
      <w:r>
        <w:rPr>
          <w:rFonts w:ascii="宋体" w:hAnsi="宋体" w:cs="宋体"/>
          <w:szCs w:val="21"/>
        </w:rPr>
        <w:t xml:space="preserve">  </w:t>
      </w:r>
      <w:r>
        <w:rPr>
          <w:rFonts w:hint="eastAsia" w:ascii="宋体" w:hAnsi="宋体" w:cs="宋体"/>
          <w:szCs w:val="21"/>
        </w:rPr>
        <w:t>乙方义务</w:t>
      </w:r>
    </w:p>
    <w:p>
      <w:pPr>
        <w:spacing w:line="360" w:lineRule="auto"/>
        <w:ind w:firstLine="420" w:firstLineChars="200"/>
        <w:rPr>
          <w:rFonts w:ascii="宋体" w:hAnsi="宋体" w:cs="宋体"/>
          <w:szCs w:val="21"/>
        </w:rPr>
      </w:pPr>
      <w:r>
        <w:rPr>
          <w:rFonts w:ascii="宋体" w:hAnsi="宋体" w:cs="宋体"/>
          <w:szCs w:val="21"/>
        </w:rPr>
        <w:t>3.1</w:t>
      </w:r>
      <w:r>
        <w:rPr>
          <w:rFonts w:hint="eastAsia" w:ascii="宋体" w:hAnsi="宋体" w:cs="宋体"/>
          <w:szCs w:val="21"/>
        </w:rPr>
        <w:t>乙方不得以任何理由向甲方及其工作人员行贿或馈赠礼金、有价证券、贵重礼品等。</w:t>
      </w:r>
    </w:p>
    <w:p>
      <w:pPr>
        <w:spacing w:line="360" w:lineRule="auto"/>
        <w:ind w:firstLine="420" w:firstLineChars="200"/>
        <w:rPr>
          <w:rFonts w:ascii="宋体" w:hAnsi="宋体" w:cs="宋体"/>
          <w:szCs w:val="21"/>
        </w:rPr>
      </w:pPr>
      <w:r>
        <w:rPr>
          <w:rFonts w:ascii="宋体" w:hAnsi="宋体" w:cs="宋体"/>
          <w:szCs w:val="21"/>
        </w:rPr>
        <w:t>3.2</w:t>
      </w:r>
      <w:r>
        <w:rPr>
          <w:rFonts w:hint="eastAsia" w:ascii="宋体" w:hAnsi="宋体" w:cs="宋体"/>
          <w:szCs w:val="21"/>
        </w:rPr>
        <w:t>乙方不得以任何名义为甲方及其工作人员报销应由甲方单位或个人支付的任何费用。</w:t>
      </w:r>
    </w:p>
    <w:p>
      <w:pPr>
        <w:spacing w:line="360" w:lineRule="auto"/>
        <w:ind w:firstLine="420" w:firstLineChars="200"/>
        <w:rPr>
          <w:rFonts w:ascii="宋体" w:hAnsi="宋体" w:cs="宋体"/>
          <w:szCs w:val="21"/>
        </w:rPr>
      </w:pPr>
      <w:r>
        <w:rPr>
          <w:rFonts w:ascii="宋体" w:hAnsi="宋体" w:cs="宋体"/>
          <w:szCs w:val="21"/>
        </w:rPr>
        <w:t>3.3</w:t>
      </w:r>
      <w:r>
        <w:rPr>
          <w:rFonts w:hint="eastAsia" w:ascii="宋体" w:hAnsi="宋体" w:cs="宋体"/>
          <w:szCs w:val="21"/>
        </w:rPr>
        <w:t>乙方不得以任何理由安排甲方工作人员参加外出旅游或超标准宴请及娱乐活动。</w:t>
      </w:r>
    </w:p>
    <w:p>
      <w:pPr>
        <w:spacing w:line="360" w:lineRule="auto"/>
        <w:ind w:firstLine="420" w:firstLineChars="200"/>
        <w:rPr>
          <w:rFonts w:ascii="宋体" w:hAnsi="宋体" w:cs="宋体"/>
          <w:szCs w:val="21"/>
        </w:rPr>
      </w:pPr>
      <w:r>
        <w:rPr>
          <w:rFonts w:ascii="宋体" w:hAnsi="宋体" w:cs="宋体"/>
          <w:szCs w:val="21"/>
        </w:rPr>
        <w:t>3.4</w:t>
      </w:r>
      <w:r>
        <w:rPr>
          <w:rFonts w:hint="eastAsia" w:ascii="宋体" w:hAnsi="宋体" w:cs="宋体"/>
          <w:szCs w:val="21"/>
        </w:rPr>
        <w:t>乙方不得为甲方和个人购置或提供通讯工具、交通工具和高档办公用品等。</w:t>
      </w:r>
    </w:p>
    <w:p>
      <w:pPr>
        <w:spacing w:line="360" w:lineRule="auto"/>
        <w:ind w:firstLine="420" w:firstLineChars="200"/>
        <w:rPr>
          <w:rFonts w:ascii="宋体" w:hAnsi="宋体" w:cs="宋体"/>
          <w:szCs w:val="21"/>
        </w:rPr>
      </w:pPr>
      <w:r>
        <w:rPr>
          <w:rFonts w:ascii="宋体" w:hAnsi="宋体" w:cs="宋体"/>
          <w:szCs w:val="21"/>
        </w:rPr>
        <w:t>3.5</w:t>
      </w:r>
      <w:r>
        <w:rPr>
          <w:rFonts w:hint="eastAsia" w:ascii="宋体" w:hAnsi="宋体" w:cs="宋体"/>
          <w:szCs w:val="21"/>
        </w:rPr>
        <w:t>乙方及其工作人员必须严格按照规程办事，不得与监理单位串通监理损害甲方利益。</w:t>
      </w:r>
    </w:p>
    <w:p>
      <w:pPr>
        <w:spacing w:line="360" w:lineRule="auto"/>
        <w:ind w:firstLine="420" w:firstLineChars="200"/>
        <w:rPr>
          <w:rFonts w:ascii="宋体" w:hAnsi="宋体" w:cs="宋体"/>
          <w:szCs w:val="21"/>
        </w:rPr>
      </w:pPr>
      <w:r>
        <w:rPr>
          <w:rFonts w:ascii="宋体" w:hAnsi="宋体" w:cs="宋体"/>
          <w:szCs w:val="21"/>
        </w:rPr>
        <w:t>3.6</w:t>
      </w:r>
      <w:r>
        <w:rPr>
          <w:rFonts w:hint="eastAsia" w:ascii="宋体" w:hAnsi="宋体" w:cs="宋体"/>
          <w:szCs w:val="21"/>
        </w:rPr>
        <w:t>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pPr>
        <w:spacing w:line="360" w:lineRule="auto"/>
        <w:rPr>
          <w:rFonts w:ascii="宋体" w:hAnsi="宋体" w:cs="宋体"/>
          <w:szCs w:val="21"/>
        </w:rPr>
      </w:pPr>
      <w:r>
        <w:rPr>
          <w:rFonts w:hint="eastAsia" w:ascii="宋体" w:hAnsi="宋体" w:cs="宋体"/>
          <w:szCs w:val="21"/>
        </w:rPr>
        <w:t>第四条</w:t>
      </w:r>
      <w:r>
        <w:rPr>
          <w:rFonts w:ascii="宋体" w:hAnsi="宋体" w:cs="宋体"/>
          <w:szCs w:val="21"/>
        </w:rPr>
        <w:t xml:space="preserve">  </w:t>
      </w:r>
      <w:r>
        <w:rPr>
          <w:rFonts w:hint="eastAsia" w:ascii="宋体" w:hAnsi="宋体" w:cs="宋体"/>
          <w:szCs w:val="21"/>
        </w:rPr>
        <w:t>违约责任</w:t>
      </w:r>
    </w:p>
    <w:p>
      <w:pPr>
        <w:spacing w:line="360" w:lineRule="auto"/>
        <w:ind w:firstLine="420" w:firstLineChars="200"/>
        <w:rPr>
          <w:rFonts w:ascii="宋体" w:hAnsi="宋体" w:cs="宋体"/>
          <w:szCs w:val="21"/>
        </w:rPr>
      </w:pPr>
      <w:r>
        <w:rPr>
          <w:rFonts w:ascii="宋体" w:hAnsi="宋体" w:cs="宋体"/>
          <w:szCs w:val="21"/>
        </w:rPr>
        <w:t>4.1</w:t>
      </w:r>
      <w:r>
        <w:rPr>
          <w:rFonts w:hint="eastAsia" w:ascii="宋体" w:hAnsi="宋体" w:cs="宋体"/>
          <w:szCs w:val="21"/>
        </w:rPr>
        <w:t>甲方及其工作人员违反本合同第一、第二条，按管理权限，依据有关规定给予党纪、政纪或组织处理；涉嫌犯罪的，移交司法机关追究刑事主任；给乙方单位造成损失的，应予以赔偿。</w:t>
      </w:r>
    </w:p>
    <w:p>
      <w:pPr>
        <w:spacing w:line="360" w:lineRule="auto"/>
        <w:ind w:firstLine="420" w:firstLineChars="200"/>
        <w:rPr>
          <w:rFonts w:ascii="宋体" w:hAnsi="宋体" w:cs="宋体"/>
          <w:szCs w:val="21"/>
        </w:rPr>
      </w:pPr>
      <w:r>
        <w:rPr>
          <w:rFonts w:ascii="宋体" w:hAnsi="宋体" w:cs="宋体"/>
          <w:szCs w:val="21"/>
        </w:rPr>
        <w:t>4.2</w:t>
      </w:r>
      <w:r>
        <w:rPr>
          <w:rFonts w:hint="eastAsia" w:ascii="宋体" w:hAnsi="宋体" w:cs="宋体"/>
          <w:szCs w:val="21"/>
        </w:rPr>
        <w:t>乙方及其工作人员违反本合同的第三条，甲方</w:t>
      </w:r>
      <w:r>
        <w:rPr>
          <w:rFonts w:ascii="宋体" w:hAnsi="宋体" w:cs="宋体"/>
          <w:szCs w:val="21"/>
        </w:rPr>
        <w:t>根据具体情节和造成的后果追究</w:t>
      </w:r>
      <w:r>
        <w:rPr>
          <w:rFonts w:hint="eastAsia" w:ascii="宋体" w:hAnsi="宋体" w:cs="宋体"/>
          <w:szCs w:val="21"/>
        </w:rPr>
        <w:t>乙方</w:t>
      </w:r>
      <w:r>
        <w:rPr>
          <w:rFonts w:ascii="宋体" w:hAnsi="宋体" w:cs="宋体"/>
          <w:szCs w:val="21"/>
        </w:rPr>
        <w:t>工程合同造价1～5％的违约金</w:t>
      </w:r>
      <w:r>
        <w:rPr>
          <w:rFonts w:hint="eastAsia" w:ascii="宋体" w:hAnsi="宋体" w:cs="宋体"/>
          <w:szCs w:val="21"/>
        </w:rPr>
        <w:t>，给甲方单位造成损失的，</w:t>
      </w:r>
      <w:r>
        <w:rPr>
          <w:rFonts w:ascii="宋体" w:hAnsi="宋体" w:cs="宋体"/>
          <w:szCs w:val="21"/>
        </w:rPr>
        <w:t>均由</w:t>
      </w:r>
      <w:r>
        <w:rPr>
          <w:rFonts w:hint="eastAsia" w:ascii="宋体" w:hAnsi="宋体" w:cs="宋体"/>
          <w:szCs w:val="21"/>
        </w:rPr>
        <w:t>乙方</w:t>
      </w:r>
      <w:r>
        <w:rPr>
          <w:rFonts w:ascii="宋体" w:hAnsi="宋体" w:cs="宋体"/>
          <w:szCs w:val="21"/>
        </w:rPr>
        <w:t>承担</w:t>
      </w:r>
      <w:r>
        <w:rPr>
          <w:rFonts w:hint="eastAsia" w:ascii="宋体" w:hAnsi="宋体" w:cs="宋体"/>
          <w:szCs w:val="21"/>
        </w:rPr>
        <w:t xml:space="preserve">；五年内不得参与甲方后续工程的投标；情节严重的，甲方有权建议工程建设主管部门给予乙方一年至三年内不得进入其主管的工程建设市场的处罚。 </w:t>
      </w:r>
    </w:p>
    <w:p>
      <w:pPr>
        <w:spacing w:line="360" w:lineRule="auto"/>
        <w:ind w:left="-569" w:leftChars="-271" w:firstLine="525" w:firstLineChars="250"/>
        <w:rPr>
          <w:rFonts w:ascii="宋体" w:hAnsi="宋体" w:cs="宋体"/>
          <w:szCs w:val="21"/>
        </w:rPr>
      </w:pPr>
      <w:r>
        <w:rPr>
          <w:rFonts w:hint="eastAsia" w:ascii="宋体" w:hAnsi="宋体" w:cs="宋体"/>
          <w:szCs w:val="21"/>
        </w:rPr>
        <w:t>第五条</w:t>
      </w:r>
      <w:r>
        <w:rPr>
          <w:rFonts w:ascii="宋体" w:hAnsi="宋体" w:cs="宋体"/>
          <w:szCs w:val="21"/>
        </w:rPr>
        <w:t xml:space="preserve">  </w:t>
      </w:r>
      <w:r>
        <w:rPr>
          <w:rFonts w:hint="eastAsia" w:ascii="宋体" w:hAnsi="宋体" w:cs="宋体"/>
          <w:szCs w:val="21"/>
        </w:rPr>
        <w:t xml:space="preserve">双方约定，本合同由双方或双上级单位的纪检监察机关负责监督执行。  </w:t>
      </w:r>
    </w:p>
    <w:p>
      <w:pPr>
        <w:spacing w:line="360" w:lineRule="auto"/>
        <w:ind w:left="-569" w:leftChars="-271" w:firstLine="525" w:firstLineChars="250"/>
        <w:rPr>
          <w:rFonts w:ascii="宋体" w:hAnsi="宋体" w:cs="宋体"/>
          <w:szCs w:val="21"/>
        </w:rPr>
      </w:pPr>
      <w:r>
        <w:rPr>
          <w:rFonts w:hint="eastAsia" w:ascii="宋体" w:hAnsi="宋体" w:cs="宋体"/>
          <w:szCs w:val="21"/>
        </w:rPr>
        <w:t>第六条</w:t>
      </w:r>
      <w:r>
        <w:rPr>
          <w:rFonts w:ascii="宋体" w:hAnsi="宋体" w:cs="宋体"/>
          <w:szCs w:val="21"/>
        </w:rPr>
        <w:t xml:space="preserve">  </w:t>
      </w:r>
      <w:r>
        <w:rPr>
          <w:rFonts w:hint="eastAsia" w:ascii="宋体" w:hAnsi="宋体" w:cs="宋体"/>
          <w:szCs w:val="21"/>
        </w:rPr>
        <w:t>本协议从甲乙双方签署之日起生效，至该工程项目竣工验收后失效。</w:t>
      </w:r>
    </w:p>
    <w:p>
      <w:pPr>
        <w:spacing w:line="360" w:lineRule="auto"/>
        <w:ind w:left="-44" w:leftChars="-21"/>
        <w:rPr>
          <w:rFonts w:ascii="宋体" w:hAnsi="宋体" w:cs="宋体"/>
          <w:szCs w:val="21"/>
        </w:rPr>
      </w:pPr>
      <w:r>
        <w:rPr>
          <w:rFonts w:hint="eastAsia" w:ascii="宋体" w:hAnsi="宋体" w:cs="宋体"/>
          <w:szCs w:val="21"/>
        </w:rPr>
        <w:t>第七条</w:t>
      </w:r>
      <w:r>
        <w:rPr>
          <w:rFonts w:ascii="宋体" w:hAnsi="宋体" w:cs="宋体"/>
          <w:szCs w:val="21"/>
        </w:rPr>
        <w:t xml:space="preserve">  </w:t>
      </w:r>
      <w:r>
        <w:rPr>
          <w:rFonts w:hint="eastAsia" w:ascii="宋体" w:hAnsi="宋体" w:cs="宋体"/>
          <w:szCs w:val="21"/>
        </w:rPr>
        <w:t>本协议作为</w:t>
      </w:r>
      <w:r>
        <w:rPr>
          <w:rFonts w:hint="eastAsia" w:ascii="宋体" w:hAnsi="宋体" w:cs="宋体"/>
          <w:color w:val="FF0000"/>
          <w:szCs w:val="21"/>
          <w:u w:val="single"/>
        </w:rPr>
        <w:t xml:space="preserve"> </w:t>
      </w:r>
      <w:r>
        <w:rPr>
          <w:rFonts w:hint="eastAsia" w:ascii="宋体" w:hAnsi="宋体" w:cs="MingLiU"/>
          <w:snapToGrid w:val="0"/>
          <w:color w:val="FF0000"/>
          <w:kern w:val="0"/>
          <w:szCs w:val="21"/>
          <w:u w:val="single"/>
        </w:rPr>
        <w:t>广安市华蓥山区山水林田湖草生态保护修复工程桂兴片区矿山环境综合整治项目（一期）园建劳务分包</w:t>
      </w:r>
      <w:r>
        <w:rPr>
          <w:rFonts w:hint="eastAsia" w:ascii="宋体" w:hAnsi="宋体" w:cs="宋体"/>
          <w:szCs w:val="21"/>
        </w:rPr>
        <w:t>合同附件，与工程合同具有同等的法律效力。</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甲方：中机中联工程有限公司</w:t>
      </w:r>
      <w:r>
        <w:rPr>
          <w:rFonts w:ascii="宋体" w:hAnsi="宋体" w:cs="宋体"/>
          <w:szCs w:val="21"/>
        </w:rPr>
        <w:t xml:space="preserve">    </w:t>
      </w:r>
      <w:r>
        <w:rPr>
          <w:rFonts w:hint="eastAsia" w:ascii="宋体" w:hAnsi="宋体" w:cs="宋体"/>
          <w:szCs w:val="21"/>
        </w:rPr>
        <w:t xml:space="preserve">          乙方（乙方）：</w:t>
      </w:r>
    </w:p>
    <w:p>
      <w:pPr>
        <w:spacing w:line="360" w:lineRule="auto"/>
        <w:rPr>
          <w:rFonts w:ascii="宋体" w:hAnsi="宋体" w:cs="宋体"/>
          <w:szCs w:val="21"/>
        </w:rPr>
      </w:pPr>
      <w:r>
        <w:rPr>
          <w:rFonts w:hint="eastAsia" w:ascii="宋体" w:hAnsi="宋体" w:cs="宋体"/>
          <w:szCs w:val="21"/>
        </w:rPr>
        <w:t>法定代表人（签字）：</w:t>
      </w:r>
      <w:r>
        <w:rPr>
          <w:rFonts w:ascii="宋体" w:hAnsi="宋体" w:cs="宋体"/>
          <w:szCs w:val="21"/>
        </w:rPr>
        <w:t xml:space="preserve">                    </w:t>
      </w:r>
      <w:r>
        <w:rPr>
          <w:rFonts w:hint="eastAsia" w:ascii="宋体" w:hAnsi="宋体" w:cs="宋体"/>
          <w:szCs w:val="21"/>
        </w:rPr>
        <w:t>法定代表人（签字）：</w:t>
      </w:r>
    </w:p>
    <w:p>
      <w:pPr>
        <w:spacing w:line="360" w:lineRule="auto"/>
        <w:rPr>
          <w:rFonts w:ascii="宋体" w:hAnsi="宋体" w:cs="宋体"/>
          <w:szCs w:val="21"/>
        </w:rPr>
      </w:pPr>
      <w:r>
        <w:rPr>
          <w:rFonts w:hint="eastAsia" w:ascii="宋体" w:hAnsi="宋体" w:cs="宋体"/>
          <w:szCs w:val="21"/>
        </w:rPr>
        <w:t>或其委托代理人（签字）：</w:t>
      </w:r>
      <w:r>
        <w:rPr>
          <w:rFonts w:ascii="宋体" w:hAnsi="宋体" w:cs="宋体"/>
          <w:szCs w:val="21"/>
        </w:rPr>
        <w:t xml:space="preserve"> </w:t>
      </w:r>
      <w:r>
        <w:rPr>
          <w:rFonts w:hint="eastAsia" w:ascii="宋体" w:hAnsi="宋体" w:cs="宋体"/>
          <w:szCs w:val="21"/>
        </w:rPr>
        <w:t xml:space="preserve">               或其委托代理人（签字）：</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甲方监督机构（盖章）：</w:t>
      </w:r>
    </w:p>
    <w:p>
      <w:pPr>
        <w:spacing w:line="360" w:lineRule="auto"/>
        <w:rPr>
          <w:rFonts w:ascii="宋体" w:hAnsi="宋体" w:cs="宋体"/>
          <w:szCs w:val="21"/>
        </w:rPr>
      </w:pPr>
      <w:r>
        <w:rPr>
          <w:rFonts w:hint="eastAsia" w:ascii="宋体" w:hAnsi="宋体" w:cs="宋体"/>
          <w:szCs w:val="21"/>
        </w:rPr>
        <w:t>负责人（签字）：</w:t>
      </w:r>
      <w:r>
        <w:rPr>
          <w:rFonts w:ascii="宋体" w:hAnsi="宋体" w:cs="宋体"/>
          <w:szCs w:val="21"/>
        </w:rPr>
        <w:t xml:space="preserve">                              </w:t>
      </w:r>
    </w:p>
    <w:p>
      <w:pPr>
        <w:spacing w:line="360" w:lineRule="auto"/>
        <w:jc w:val="right"/>
        <w:rPr>
          <w:rFonts w:ascii="宋体" w:hAnsi="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ascii="宋体" w:hAnsi="宋体" w:cs="宋体"/>
          <w:szCs w:val="21"/>
        </w:rPr>
        <w:t>月</w:t>
      </w:r>
      <w:r>
        <w:rPr>
          <w:rFonts w:hint="eastAsia" w:ascii="宋体" w:hAnsi="宋体" w:cs="宋体"/>
          <w:szCs w:val="21"/>
          <w:u w:val="single"/>
        </w:rPr>
        <w:t xml:space="preserve">    </w:t>
      </w:r>
      <w:r>
        <w:rPr>
          <w:rFonts w:ascii="宋体" w:hAnsi="宋体" w:cs="宋体"/>
          <w:szCs w:val="21"/>
        </w:rPr>
        <w:t>日</w:t>
      </w:r>
    </w:p>
    <w:p>
      <w:pPr>
        <w:spacing w:line="360" w:lineRule="auto"/>
        <w:rPr>
          <w:rFonts w:ascii="宋体" w:hAnsi="宋体"/>
          <w:b/>
          <w:bCs/>
          <w:sz w:val="28"/>
          <w:szCs w:val="28"/>
        </w:rPr>
      </w:pPr>
      <w:r>
        <w:rPr>
          <w:rFonts w:hint="eastAsia" w:ascii="宋体" w:hAnsi="宋体"/>
          <w:b/>
          <w:bCs/>
          <w:sz w:val="28"/>
          <w:szCs w:val="28"/>
        </w:rPr>
        <w:t>附件9</w:t>
      </w:r>
    </w:p>
    <w:p>
      <w:pPr>
        <w:spacing w:line="360" w:lineRule="auto"/>
        <w:jc w:val="center"/>
        <w:rPr>
          <w:rFonts w:ascii="宋体" w:hAnsi="宋体" w:cs="宋体"/>
          <w:b/>
          <w:sz w:val="32"/>
          <w:szCs w:val="32"/>
        </w:rPr>
      </w:pPr>
      <w:r>
        <w:rPr>
          <w:rFonts w:hint="eastAsia" w:ascii="宋体" w:hAnsi="宋体" w:cs="宋体"/>
          <w:b/>
          <w:sz w:val="32"/>
          <w:szCs w:val="32"/>
        </w:rPr>
        <w:t>工程质量保修书</w:t>
      </w:r>
    </w:p>
    <w:p>
      <w:pPr>
        <w:spacing w:line="360" w:lineRule="auto"/>
        <w:jc w:val="center"/>
        <w:rPr>
          <w:rFonts w:ascii="宋体" w:hAnsi="宋体" w:cs="宋体"/>
          <w:b/>
          <w:sz w:val="24"/>
        </w:rPr>
      </w:pPr>
    </w:p>
    <w:p>
      <w:pPr>
        <w:spacing w:line="360" w:lineRule="auto"/>
        <w:ind w:firstLine="420" w:firstLineChars="200"/>
        <w:jc w:val="left"/>
        <w:rPr>
          <w:rFonts w:ascii="宋体" w:hAnsi="宋体" w:cs="宋体"/>
          <w:szCs w:val="21"/>
        </w:rPr>
      </w:pPr>
      <w:r>
        <w:rPr>
          <w:rFonts w:hint="eastAsia" w:ascii="宋体" w:hAnsi="宋体" w:cs="宋体"/>
          <w:szCs w:val="21"/>
        </w:rPr>
        <w:t>甲方（全称）：</w:t>
      </w:r>
      <w:r>
        <w:rPr>
          <w:rFonts w:hint="eastAsia" w:ascii="宋体" w:hAnsi="宋体" w:cs="宋体"/>
          <w:szCs w:val="21"/>
          <w:u w:val="single"/>
        </w:rPr>
        <w:t xml:space="preserve">中机中联工程有限公司 </w:t>
      </w:r>
    </w:p>
    <w:p>
      <w:pPr>
        <w:spacing w:line="360" w:lineRule="auto"/>
        <w:jc w:val="left"/>
        <w:rPr>
          <w:rFonts w:ascii="宋体" w:hAnsi="宋体" w:cs="宋体"/>
          <w:szCs w:val="21"/>
        </w:rPr>
      </w:pPr>
      <w:r>
        <w:rPr>
          <w:rFonts w:hint="eastAsia" w:ascii="宋体" w:hAnsi="宋体" w:cs="宋体"/>
          <w:szCs w:val="21"/>
        </w:rPr>
        <w:t>　　乙方（全称）：</w:t>
      </w:r>
      <w:r>
        <w:rPr>
          <w:rFonts w:hint="eastAsia" w:ascii="宋体" w:hAnsi="宋体" w:cs="宋体"/>
          <w:color w:val="FF0000"/>
          <w:szCs w:val="21"/>
          <w:u w:val="single"/>
        </w:rPr>
        <w:t xml:space="preserve">                     </w:t>
      </w:r>
    </w:p>
    <w:p>
      <w:pPr>
        <w:spacing w:line="360" w:lineRule="auto"/>
        <w:ind w:firstLine="420"/>
        <w:jc w:val="left"/>
        <w:rPr>
          <w:rFonts w:ascii="宋体" w:hAnsi="宋体" w:cs="宋体"/>
          <w:szCs w:val="21"/>
        </w:rPr>
      </w:pPr>
      <w:r>
        <w:rPr>
          <w:rFonts w:hint="eastAsia" w:ascii="宋体" w:hAnsi="宋体" w:cs="宋体"/>
          <w:szCs w:val="21"/>
        </w:rPr>
        <w:t>甲方和乙方根据《中华人民共和国建筑法》和《建设工程质量管理条例》，经协商一致就</w:t>
      </w:r>
      <w:r>
        <w:rPr>
          <w:rFonts w:hint="eastAsia" w:ascii="宋体" w:hAnsi="宋体" w:cs="MingLiU"/>
          <w:snapToGrid w:val="0"/>
          <w:color w:val="FF0000"/>
          <w:kern w:val="0"/>
          <w:szCs w:val="21"/>
          <w:u w:val="single"/>
        </w:rPr>
        <w:t>广安市华蓥山区山水林田湖草生态保护修复工程桂兴片区矿山环境综合整治项目（一期）园建劳务分包</w:t>
      </w:r>
      <w:r>
        <w:rPr>
          <w:rFonts w:hint="eastAsia" w:ascii="宋体" w:hAnsi="宋体" w:cs="宋体"/>
          <w:szCs w:val="21"/>
        </w:rPr>
        <w:t>签订工程质量保修书。</w:t>
      </w:r>
    </w:p>
    <w:p>
      <w:pPr>
        <w:spacing w:line="360" w:lineRule="auto"/>
        <w:jc w:val="left"/>
        <w:rPr>
          <w:rFonts w:ascii="宋体" w:hAnsi="宋体" w:cs="宋体"/>
          <w:szCs w:val="21"/>
        </w:rPr>
      </w:pPr>
      <w:r>
        <w:rPr>
          <w:rFonts w:hint="eastAsia" w:ascii="宋体" w:hAnsi="宋体" w:cs="宋体"/>
          <w:szCs w:val="21"/>
        </w:rPr>
        <w:t>　　一、工程质量保修范围和内容</w:t>
      </w:r>
    </w:p>
    <w:p>
      <w:pPr>
        <w:spacing w:line="360" w:lineRule="auto"/>
        <w:ind w:firstLine="540"/>
        <w:rPr>
          <w:rFonts w:ascii="宋体" w:hAnsi="宋体" w:cs="宋体"/>
          <w:szCs w:val="21"/>
        </w:rPr>
      </w:pPr>
      <w:r>
        <w:rPr>
          <w:rFonts w:hint="eastAsia" w:ascii="宋体" w:hAnsi="宋体" w:cs="宋体"/>
          <w:szCs w:val="21"/>
        </w:rPr>
        <w:t>乙方在质量保修期内，按照有关法律、法规、规章的管理规定和双方约定，承担本工程质量保修责任。</w:t>
      </w:r>
    </w:p>
    <w:p>
      <w:pPr>
        <w:spacing w:line="360" w:lineRule="auto"/>
        <w:ind w:firstLine="525" w:firstLineChars="250"/>
        <w:jc w:val="left"/>
        <w:rPr>
          <w:rFonts w:ascii="宋体" w:hAnsi="宋体" w:cs="宋体"/>
          <w:szCs w:val="21"/>
        </w:rPr>
      </w:pPr>
      <w:r>
        <w:rPr>
          <w:rFonts w:hint="eastAsia" w:ascii="宋体" w:hAnsi="宋体" w:cs="宋体"/>
          <w:szCs w:val="21"/>
        </w:rPr>
        <w:t>质量保修范围包括</w:t>
      </w:r>
      <w:r>
        <w:rPr>
          <w:rFonts w:hint="eastAsia" w:ascii="宋体" w:hAnsi="宋体" w:cs="MingLiU"/>
          <w:snapToGrid w:val="0"/>
          <w:color w:val="FF0000"/>
          <w:kern w:val="0"/>
          <w:szCs w:val="21"/>
          <w:u w:val="single"/>
        </w:rPr>
        <w:t>广安市华蓥山区山水林田湖草生态保护修复工程桂兴片区矿山环境综合整治项目（一期）园建劳务分包、土石方专业分包</w:t>
      </w:r>
      <w:r>
        <w:rPr>
          <w:rFonts w:hint="eastAsia" w:ascii="宋体" w:hAnsi="宋体" w:cs="宋体"/>
          <w:szCs w:val="21"/>
        </w:rPr>
        <w:t>全部工作内容，以及双方约定的其它项目。</w:t>
      </w:r>
    </w:p>
    <w:p>
      <w:pPr>
        <w:spacing w:line="360" w:lineRule="auto"/>
        <w:jc w:val="left"/>
        <w:rPr>
          <w:rFonts w:ascii="宋体" w:hAnsi="宋体" w:cs="宋体"/>
          <w:szCs w:val="21"/>
        </w:rPr>
      </w:pPr>
      <w:r>
        <w:rPr>
          <w:rFonts w:hint="eastAsia" w:ascii="宋体" w:hAnsi="宋体" w:cs="宋体"/>
          <w:b/>
          <w:szCs w:val="21"/>
        </w:rPr>
        <w:t>　　</w:t>
      </w:r>
      <w:r>
        <w:rPr>
          <w:rFonts w:hint="eastAsia" w:ascii="宋体" w:hAnsi="宋体" w:cs="宋体"/>
          <w:szCs w:val="21"/>
        </w:rPr>
        <w:t>二、质量保修期</w:t>
      </w:r>
    </w:p>
    <w:p>
      <w:pPr>
        <w:spacing w:line="360" w:lineRule="auto"/>
        <w:jc w:val="left"/>
        <w:rPr>
          <w:rFonts w:ascii="宋体" w:hAnsi="宋体" w:cs="宋体"/>
          <w:szCs w:val="21"/>
        </w:rPr>
      </w:pPr>
      <w:r>
        <w:rPr>
          <w:rFonts w:hint="eastAsia" w:ascii="宋体" w:hAnsi="宋体" w:cs="宋体"/>
          <w:szCs w:val="21"/>
        </w:rPr>
        <w:t>根据《建设工程质量管理条例》及有关规定，工程的质量保修期如下：</w:t>
      </w:r>
    </w:p>
    <w:p>
      <w:pPr>
        <w:numPr>
          <w:ilvl w:val="0"/>
          <w:numId w:val="12"/>
        </w:numPr>
        <w:spacing w:line="360" w:lineRule="auto"/>
        <w:jc w:val="left"/>
        <w:rPr>
          <w:rFonts w:ascii="宋体" w:hAnsi="宋体" w:cs="宋体"/>
          <w:color w:val="FF0000"/>
          <w:szCs w:val="21"/>
        </w:rPr>
      </w:pPr>
      <w:r>
        <w:rPr>
          <w:rFonts w:hint="eastAsia" w:ascii="宋体" w:hAnsi="宋体" w:cs="宋体"/>
          <w:color w:val="FF0000"/>
          <w:szCs w:val="21"/>
        </w:rPr>
        <w:t>基础设施工程、房屋建筑的地基基础工程和主体结构工程，为设计文件规定的该工程的合理使用年限；</w:t>
      </w:r>
    </w:p>
    <w:p>
      <w:pPr>
        <w:numPr>
          <w:ilvl w:val="0"/>
          <w:numId w:val="12"/>
        </w:numPr>
        <w:spacing w:line="360" w:lineRule="auto"/>
        <w:jc w:val="left"/>
        <w:rPr>
          <w:rFonts w:ascii="宋体" w:hAnsi="宋体" w:cs="宋体"/>
          <w:color w:val="FF0000"/>
          <w:szCs w:val="21"/>
        </w:rPr>
      </w:pPr>
      <w:r>
        <w:rPr>
          <w:rFonts w:hint="eastAsia" w:ascii="宋体" w:hAnsi="宋体" w:cs="宋体"/>
          <w:color w:val="FF0000"/>
          <w:szCs w:val="21"/>
        </w:rPr>
        <w:t>屋面防水工程、有防水要求的卫生间、房间和外墙面的防渗漏，为５年；</w:t>
      </w:r>
    </w:p>
    <w:p>
      <w:pPr>
        <w:numPr>
          <w:ilvl w:val="0"/>
          <w:numId w:val="12"/>
        </w:numPr>
        <w:spacing w:line="360" w:lineRule="auto"/>
        <w:jc w:val="left"/>
        <w:rPr>
          <w:rFonts w:ascii="宋体" w:hAnsi="宋体" w:cs="宋体"/>
          <w:color w:val="FF0000"/>
          <w:szCs w:val="21"/>
        </w:rPr>
      </w:pPr>
      <w:r>
        <w:rPr>
          <w:rFonts w:hint="eastAsia" w:ascii="宋体" w:hAnsi="宋体" w:cs="宋体"/>
          <w:color w:val="FF0000"/>
          <w:szCs w:val="21"/>
        </w:rPr>
        <w:t>供热与供冷系统，为２个采暖期、供冷期；</w:t>
      </w:r>
    </w:p>
    <w:p>
      <w:pPr>
        <w:numPr>
          <w:ilvl w:val="0"/>
          <w:numId w:val="12"/>
        </w:numPr>
        <w:spacing w:line="360" w:lineRule="auto"/>
        <w:jc w:val="left"/>
        <w:rPr>
          <w:rFonts w:ascii="宋体" w:hAnsi="宋体" w:cs="宋体"/>
          <w:color w:val="FF0000"/>
          <w:szCs w:val="21"/>
        </w:rPr>
      </w:pPr>
      <w:r>
        <w:rPr>
          <w:rFonts w:hint="eastAsia" w:ascii="宋体" w:hAnsi="宋体" w:cs="宋体"/>
          <w:color w:val="FF0000"/>
          <w:szCs w:val="21"/>
        </w:rPr>
        <w:t>电气管线、给排水管道、设备安装和装修工程，为２年。</w:t>
      </w:r>
    </w:p>
    <w:p>
      <w:pPr>
        <w:numPr>
          <w:ilvl w:val="0"/>
          <w:numId w:val="12"/>
        </w:numPr>
        <w:spacing w:line="360" w:lineRule="auto"/>
        <w:jc w:val="left"/>
        <w:rPr>
          <w:rFonts w:ascii="宋体" w:hAnsi="宋体" w:cs="宋体"/>
          <w:color w:val="FF0000"/>
          <w:szCs w:val="21"/>
        </w:rPr>
      </w:pPr>
      <w:r>
        <w:rPr>
          <w:rFonts w:hint="eastAsia" w:ascii="宋体" w:hAnsi="宋体" w:cs="宋体"/>
          <w:color w:val="FF0000"/>
          <w:szCs w:val="21"/>
        </w:rPr>
        <w:t>其他项目的保修期限，为2年。</w:t>
      </w:r>
    </w:p>
    <w:p>
      <w:pPr>
        <w:spacing w:line="360" w:lineRule="auto"/>
        <w:jc w:val="left"/>
        <w:rPr>
          <w:rFonts w:ascii="宋体" w:hAnsi="宋体" w:cs="宋体"/>
          <w:color w:val="FF0000"/>
          <w:szCs w:val="21"/>
        </w:rPr>
      </w:pPr>
      <w:r>
        <w:rPr>
          <w:rFonts w:hint="eastAsia" w:ascii="宋体" w:hAnsi="宋体" w:cs="宋体"/>
          <w:color w:val="FF0000"/>
          <w:szCs w:val="21"/>
        </w:rPr>
        <w:t>　　质量保修期自工程竣工验收合格之日起计算。</w:t>
      </w:r>
    </w:p>
    <w:p>
      <w:pPr>
        <w:spacing w:line="360" w:lineRule="auto"/>
        <w:ind w:firstLine="420" w:firstLineChars="200"/>
        <w:jc w:val="left"/>
        <w:rPr>
          <w:rFonts w:ascii="宋体" w:hAnsi="宋体" w:cs="宋体"/>
          <w:szCs w:val="21"/>
        </w:rPr>
      </w:pPr>
      <w:r>
        <w:rPr>
          <w:rFonts w:hint="eastAsia" w:ascii="宋体" w:hAnsi="宋体" w:cs="宋体"/>
          <w:szCs w:val="21"/>
        </w:rPr>
        <w:t>三、缺陷责任期</w:t>
      </w:r>
    </w:p>
    <w:p>
      <w:pPr>
        <w:spacing w:line="360" w:lineRule="auto"/>
        <w:jc w:val="left"/>
        <w:rPr>
          <w:rFonts w:ascii="宋体" w:hAnsi="宋体" w:cs="宋体"/>
          <w:szCs w:val="21"/>
        </w:rPr>
      </w:pPr>
      <w:r>
        <w:rPr>
          <w:rFonts w:hint="eastAsia" w:ascii="宋体" w:hAnsi="宋体" w:cs="宋体"/>
          <w:szCs w:val="21"/>
        </w:rPr>
        <w:t xml:space="preserve">    工程缺陷责任期为</w:t>
      </w:r>
      <w:r>
        <w:rPr>
          <w:rFonts w:hint="eastAsia" w:ascii="宋体" w:hAnsi="宋体" w:cs="宋体"/>
          <w:color w:val="FF0000"/>
          <w:szCs w:val="21"/>
          <w:u w:val="single"/>
        </w:rPr>
        <w:t>24</w:t>
      </w:r>
      <w:r>
        <w:rPr>
          <w:rFonts w:hint="eastAsia" w:ascii="宋体" w:hAnsi="宋体" w:cs="宋体"/>
          <w:szCs w:val="21"/>
        </w:rPr>
        <w:t>个月，缺陷责任期自工程竣工验收合格之日起计算。单位工程先于全部工程进行验收，单位工程缺陷责任期自单位工程验收合格之日起算。</w:t>
      </w:r>
    </w:p>
    <w:p>
      <w:pPr>
        <w:spacing w:line="360" w:lineRule="auto"/>
        <w:jc w:val="left"/>
        <w:rPr>
          <w:rFonts w:ascii="宋体" w:hAnsi="宋体" w:cs="宋体"/>
          <w:szCs w:val="21"/>
        </w:rPr>
      </w:pPr>
      <w:r>
        <w:rPr>
          <w:rFonts w:hint="eastAsia" w:ascii="宋体" w:hAnsi="宋体" w:cs="宋体"/>
          <w:szCs w:val="21"/>
        </w:rPr>
        <w:t>缺陷责任期终止后，甲方应退还剩余的质量保证金。</w:t>
      </w:r>
    </w:p>
    <w:p>
      <w:pPr>
        <w:spacing w:line="360" w:lineRule="auto"/>
        <w:jc w:val="left"/>
        <w:rPr>
          <w:rFonts w:ascii="宋体" w:hAnsi="宋体" w:cs="宋体"/>
          <w:szCs w:val="21"/>
        </w:rPr>
      </w:pPr>
      <w:r>
        <w:rPr>
          <w:rFonts w:hint="eastAsia" w:ascii="宋体" w:hAnsi="宋体" w:cs="宋体"/>
          <w:szCs w:val="21"/>
        </w:rPr>
        <w:t xml:space="preserve">    四、质量保修责任</w:t>
      </w:r>
    </w:p>
    <w:p>
      <w:pPr>
        <w:spacing w:line="360" w:lineRule="auto"/>
        <w:jc w:val="left"/>
        <w:rPr>
          <w:rFonts w:ascii="宋体" w:hAnsi="宋体" w:cs="宋体"/>
          <w:szCs w:val="21"/>
        </w:rPr>
      </w:pPr>
      <w:r>
        <w:rPr>
          <w:rFonts w:hint="eastAsia" w:ascii="宋体" w:hAnsi="宋体" w:cs="宋体"/>
          <w:szCs w:val="21"/>
        </w:rPr>
        <w:t xml:space="preserve">    1、属于保修范围、内容的项目，乙方应当在接到保修通知之日起7天内派人保修。乙方不在约定期限内派人保修的，甲方可以委托他人修理。</w:t>
      </w:r>
    </w:p>
    <w:p>
      <w:pPr>
        <w:spacing w:line="360" w:lineRule="auto"/>
        <w:jc w:val="left"/>
        <w:rPr>
          <w:rFonts w:ascii="宋体" w:hAnsi="宋体" w:cs="宋体"/>
          <w:szCs w:val="21"/>
        </w:rPr>
      </w:pPr>
      <w:r>
        <w:rPr>
          <w:rFonts w:hint="eastAsia" w:ascii="宋体" w:hAnsi="宋体" w:cs="宋体"/>
          <w:szCs w:val="21"/>
        </w:rPr>
        <w:t xml:space="preserve">    2、发生紧急事故需抢修的，乙方在接到事故通知后，应当立即到达事故现场抢修。</w:t>
      </w:r>
    </w:p>
    <w:p>
      <w:pPr>
        <w:spacing w:line="360" w:lineRule="auto"/>
        <w:jc w:val="left"/>
        <w:rPr>
          <w:rFonts w:ascii="宋体" w:hAnsi="宋体" w:cs="宋体"/>
          <w:szCs w:val="21"/>
        </w:rPr>
      </w:pPr>
      <w:r>
        <w:rPr>
          <w:rFonts w:hint="eastAsia" w:ascii="宋体" w:hAnsi="宋体" w:cs="宋体"/>
          <w:szCs w:val="21"/>
        </w:rPr>
        <w:t xml:space="preserve">    3、对于涉及结构安全的质量问题，应当按照《建设工程质量管理条例》的规定，立即向当地建设行政主管部门和有关部门报告，采取安全防范措施，并由原设计人或者具有相应资质等级的设计人提出保修方案，乙方实施保修。</w:t>
      </w:r>
    </w:p>
    <w:p>
      <w:pPr>
        <w:spacing w:line="360" w:lineRule="auto"/>
        <w:jc w:val="left"/>
        <w:rPr>
          <w:rFonts w:ascii="宋体" w:hAnsi="宋体" w:cs="宋体"/>
          <w:szCs w:val="21"/>
        </w:rPr>
      </w:pPr>
      <w:r>
        <w:rPr>
          <w:rFonts w:hint="eastAsia" w:ascii="宋体" w:hAnsi="宋体" w:cs="宋体"/>
          <w:szCs w:val="21"/>
        </w:rPr>
        <w:t xml:space="preserve">    4、质量保修完成后，由甲方组织验收。</w:t>
      </w:r>
    </w:p>
    <w:p>
      <w:pPr>
        <w:spacing w:line="360" w:lineRule="auto"/>
        <w:jc w:val="left"/>
        <w:rPr>
          <w:rFonts w:ascii="宋体" w:hAnsi="宋体" w:cs="宋体"/>
          <w:color w:val="FF0000"/>
          <w:szCs w:val="21"/>
        </w:rPr>
      </w:pPr>
      <w:r>
        <w:rPr>
          <w:rFonts w:hint="eastAsia" w:ascii="宋体" w:hAnsi="宋体" w:cs="宋体"/>
          <w:szCs w:val="21"/>
        </w:rPr>
        <w:t>五、</w:t>
      </w:r>
      <w:r>
        <w:rPr>
          <w:rFonts w:hint="eastAsia" w:ascii="宋体" w:hAnsi="宋体" w:cs="宋体"/>
          <w:color w:val="FF0000"/>
          <w:szCs w:val="21"/>
        </w:rPr>
        <w:t>质量保证金及保修费用</w:t>
      </w:r>
    </w:p>
    <w:p>
      <w:pPr>
        <w:spacing w:line="360" w:lineRule="auto"/>
        <w:jc w:val="left"/>
        <w:rPr>
          <w:rFonts w:ascii="宋体" w:hAnsi="宋体" w:cs="宋体"/>
          <w:color w:val="FF0000"/>
          <w:szCs w:val="21"/>
        </w:rPr>
      </w:pPr>
      <w:r>
        <w:rPr>
          <w:rFonts w:hint="eastAsia" w:ascii="宋体" w:hAnsi="宋体" w:cs="宋体"/>
          <w:color w:val="FF0000"/>
          <w:szCs w:val="21"/>
        </w:rPr>
        <w:t>　　本工程质保金金额为：3%；缺陷责任期终止后，甲方应扣除乙方应承担的相应金额后退还剩余的质量保证金。具体为：竣工验收合格之日起12个月后28天内扣除乙方应承担的相应金额后退还质量保证金的50%；竣工验收合格之日起24个月后28天内扣除乙方应承担的相应金额后退还剩余质量保证金，质量保证金不计利息。</w:t>
      </w:r>
    </w:p>
    <w:p>
      <w:pPr>
        <w:spacing w:line="360" w:lineRule="auto"/>
        <w:ind w:firstLine="420" w:firstLineChars="200"/>
        <w:jc w:val="left"/>
        <w:rPr>
          <w:rFonts w:ascii="宋体" w:hAnsi="宋体" w:cs="宋体"/>
          <w:color w:val="FF0000"/>
          <w:szCs w:val="21"/>
        </w:rPr>
      </w:pPr>
      <w:r>
        <w:rPr>
          <w:rFonts w:hint="eastAsia" w:ascii="宋体" w:hAnsi="宋体" w:cs="宋体"/>
          <w:color w:val="FF0000"/>
          <w:szCs w:val="21"/>
        </w:rPr>
        <w:t>保修费用由造成质量缺陷的责任方承担。</w:t>
      </w:r>
    </w:p>
    <w:p>
      <w:pPr>
        <w:spacing w:line="360" w:lineRule="auto"/>
        <w:jc w:val="left"/>
        <w:rPr>
          <w:rFonts w:ascii="宋体" w:hAnsi="宋体" w:cs="宋体"/>
          <w:szCs w:val="21"/>
        </w:rPr>
      </w:pPr>
      <w:r>
        <w:rPr>
          <w:rFonts w:hint="eastAsia" w:ascii="宋体" w:hAnsi="宋体" w:cs="宋体"/>
          <w:b/>
          <w:szCs w:val="21"/>
        </w:rPr>
        <w:t>六</w:t>
      </w:r>
      <w:r>
        <w:rPr>
          <w:rFonts w:hint="eastAsia" w:ascii="宋体" w:hAnsi="宋体" w:cs="宋体"/>
          <w:szCs w:val="21"/>
        </w:rPr>
        <w:t>、双方约定的其他工程质量保修事项：</w:t>
      </w:r>
      <w:r>
        <w:rPr>
          <w:rFonts w:hint="eastAsia" w:ascii="宋体" w:hAnsi="宋体" w:cs="宋体"/>
          <w:szCs w:val="21"/>
          <w:u w:val="single"/>
        </w:rPr>
        <w:t xml:space="preserve">  无。   </w:t>
      </w:r>
    </w:p>
    <w:p>
      <w:pPr>
        <w:spacing w:line="360" w:lineRule="auto"/>
        <w:ind w:firstLine="420" w:firstLineChars="200"/>
        <w:jc w:val="left"/>
        <w:rPr>
          <w:rFonts w:ascii="宋体" w:hAnsi="宋体" w:cs="宋体"/>
          <w:szCs w:val="21"/>
        </w:rPr>
      </w:pPr>
      <w:r>
        <w:rPr>
          <w:rFonts w:hint="eastAsia" w:ascii="宋体" w:hAnsi="宋体" w:cs="宋体"/>
          <w:szCs w:val="21"/>
        </w:rPr>
        <w:t>工程质量保修书由甲方、乙方在工程竣工验收前共同签署，作为施工合同附件，其有效期限至保修期满。</w:t>
      </w:r>
    </w:p>
    <w:p>
      <w:pPr>
        <w:spacing w:line="360" w:lineRule="auto"/>
        <w:jc w:val="left"/>
        <w:rPr>
          <w:rFonts w:ascii="宋体" w:hAnsi="宋体" w:cs="宋体"/>
          <w:szCs w:val="21"/>
        </w:rPr>
      </w:pPr>
    </w:p>
    <w:p>
      <w:pPr>
        <w:spacing w:line="360" w:lineRule="auto"/>
        <w:jc w:val="left"/>
        <w:rPr>
          <w:rFonts w:ascii="宋体" w:hAnsi="宋体" w:cs="宋体"/>
          <w:szCs w:val="21"/>
        </w:rPr>
      </w:pPr>
      <w:r>
        <w:rPr>
          <w:rFonts w:hint="eastAsia" w:ascii="宋体" w:hAnsi="宋体" w:cs="宋体"/>
          <w:szCs w:val="21"/>
        </w:rPr>
        <w:t>甲方(公章)：</w:t>
      </w:r>
      <w:r>
        <w:rPr>
          <w:rFonts w:hint="eastAsia" w:ascii="宋体" w:hAnsi="宋体" w:cs="宋体"/>
          <w:szCs w:val="21"/>
          <w:u w:val="single"/>
        </w:rPr>
        <w:t xml:space="preserve">                      </w:t>
      </w:r>
      <w:r>
        <w:rPr>
          <w:rFonts w:hint="eastAsia" w:ascii="宋体" w:hAnsi="宋体" w:cs="宋体"/>
          <w:szCs w:val="21"/>
        </w:rPr>
        <w:t xml:space="preserve">            乙方(公章)：</w:t>
      </w:r>
      <w:r>
        <w:rPr>
          <w:rFonts w:hint="eastAsia" w:ascii="宋体" w:hAnsi="宋体" w:cs="宋体"/>
          <w:szCs w:val="21"/>
          <w:u w:val="single"/>
        </w:rPr>
        <w:t xml:space="preserve">                     </w:t>
      </w:r>
    </w:p>
    <w:p>
      <w:pPr>
        <w:spacing w:line="360" w:lineRule="auto"/>
        <w:jc w:val="left"/>
        <w:rPr>
          <w:rFonts w:ascii="宋体" w:hAnsi="宋体" w:cs="宋体"/>
          <w:szCs w:val="21"/>
          <w:u w:val="single"/>
        </w:rPr>
      </w:pPr>
      <w:r>
        <w:rPr>
          <w:rFonts w:hint="eastAsia" w:ascii="宋体" w:hAnsi="宋体" w:cs="宋体"/>
          <w:szCs w:val="21"/>
        </w:rPr>
        <w:t>地  址：</w:t>
      </w:r>
      <w:r>
        <w:rPr>
          <w:rFonts w:hint="eastAsia" w:ascii="宋体" w:hAnsi="宋体" w:cs="宋体"/>
          <w:szCs w:val="21"/>
          <w:u w:val="single"/>
        </w:rPr>
        <w:t xml:space="preserve">重庆市九龙坡区渝州路17号 </w:t>
      </w:r>
      <w:r>
        <w:rPr>
          <w:rFonts w:hint="eastAsia" w:ascii="宋体" w:hAnsi="宋体" w:cs="宋体"/>
          <w:szCs w:val="21"/>
        </w:rPr>
        <w:t xml:space="preserve">            地  址：</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法定代表人(签字)：</w:t>
      </w:r>
      <w:r>
        <w:rPr>
          <w:rFonts w:hint="eastAsia" w:ascii="宋体" w:hAnsi="宋体" w:cs="宋体"/>
          <w:szCs w:val="21"/>
          <w:u w:val="single"/>
        </w:rPr>
        <w:t xml:space="preserve">                </w:t>
      </w:r>
      <w:r>
        <w:rPr>
          <w:rFonts w:hint="eastAsia" w:ascii="宋体" w:hAnsi="宋体" w:cs="宋体"/>
          <w:szCs w:val="21"/>
        </w:rPr>
        <w:t xml:space="preserve">            法定代表人(签字)：</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r>
        <w:rPr>
          <w:rFonts w:hint="eastAsia" w:ascii="宋体" w:hAnsi="宋体" w:cs="宋体"/>
          <w:szCs w:val="21"/>
        </w:rPr>
        <w:t xml:space="preserve">            委托代理人(签字)：</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电  话：</w:t>
      </w:r>
      <w:r>
        <w:rPr>
          <w:rFonts w:hint="eastAsia" w:ascii="宋体" w:hAnsi="宋体" w:cs="宋体"/>
          <w:szCs w:val="21"/>
          <w:u w:val="single"/>
        </w:rPr>
        <w:t xml:space="preserve">023-68604780              </w:t>
      </w:r>
      <w:r>
        <w:rPr>
          <w:rFonts w:hint="eastAsia" w:ascii="宋体" w:hAnsi="宋体" w:cs="宋体"/>
          <w:szCs w:val="21"/>
        </w:rPr>
        <w:t xml:space="preserve">            电  话：</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传  真：</w:t>
      </w:r>
      <w:r>
        <w:rPr>
          <w:rFonts w:hint="eastAsia" w:ascii="宋体" w:hAnsi="宋体" w:cs="宋体"/>
          <w:szCs w:val="21"/>
          <w:u w:val="single"/>
        </w:rPr>
        <w:t xml:space="preserve">023-68604780              </w:t>
      </w:r>
      <w:r>
        <w:rPr>
          <w:rFonts w:hint="eastAsia" w:ascii="宋体" w:hAnsi="宋体" w:cs="宋体"/>
          <w:szCs w:val="21"/>
        </w:rPr>
        <w:t xml:space="preserve">            传  真：</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开户银行：</w:t>
      </w:r>
      <w:r>
        <w:rPr>
          <w:rFonts w:hint="eastAsia" w:ascii="宋体" w:hAnsi="宋体" w:cs="宋体"/>
          <w:szCs w:val="21"/>
          <w:u w:val="single"/>
        </w:rPr>
        <w:t>中国建设银行股份有限公司</w:t>
      </w:r>
      <w:r>
        <w:rPr>
          <w:rFonts w:hint="eastAsia" w:ascii="宋体" w:hAnsi="宋体" w:cs="宋体"/>
          <w:szCs w:val="21"/>
        </w:rPr>
        <w:t xml:space="preserve">            开户银行：</w:t>
      </w:r>
      <w:r>
        <w:rPr>
          <w:rFonts w:hint="eastAsia" w:ascii="宋体" w:hAnsi="宋体" w:cs="宋体"/>
          <w:szCs w:val="21"/>
          <w:u w:val="single"/>
        </w:rPr>
        <w:t xml:space="preserve">                       </w:t>
      </w:r>
    </w:p>
    <w:p>
      <w:pPr>
        <w:spacing w:line="360" w:lineRule="auto"/>
        <w:jc w:val="left"/>
        <w:rPr>
          <w:rFonts w:ascii="宋体" w:hAnsi="宋体" w:cs="宋体"/>
          <w:szCs w:val="21"/>
        </w:rPr>
      </w:pPr>
      <w:r>
        <w:rPr>
          <w:rFonts w:hint="eastAsia" w:ascii="宋体" w:hAnsi="宋体" w:cs="宋体"/>
          <w:szCs w:val="21"/>
        </w:rPr>
        <w:t>账  号：</w:t>
      </w:r>
      <w:r>
        <w:rPr>
          <w:rFonts w:hint="eastAsia" w:ascii="宋体" w:hAnsi="宋体" w:cs="宋体"/>
          <w:szCs w:val="21"/>
          <w:u w:val="single"/>
        </w:rPr>
        <w:t xml:space="preserve">50001045000059888888      </w:t>
      </w:r>
      <w:r>
        <w:rPr>
          <w:rFonts w:hint="eastAsia" w:ascii="宋体" w:hAnsi="宋体" w:cs="宋体"/>
          <w:szCs w:val="21"/>
        </w:rPr>
        <w:t xml:space="preserve">            账  号：</w:t>
      </w:r>
      <w:r>
        <w:rPr>
          <w:rFonts w:hint="eastAsia" w:ascii="宋体" w:hAnsi="宋体" w:cs="宋体"/>
          <w:szCs w:val="21"/>
          <w:u w:val="single"/>
        </w:rPr>
        <w:t xml:space="preserve">                         </w:t>
      </w:r>
    </w:p>
    <w:p>
      <w:pPr>
        <w:spacing w:line="360" w:lineRule="auto"/>
        <w:rPr>
          <w:rFonts w:ascii="宋体" w:hAnsi="宋体"/>
          <w:szCs w:val="21"/>
        </w:rPr>
      </w:pPr>
      <w:r>
        <w:rPr>
          <w:rFonts w:hint="eastAsia" w:ascii="宋体" w:hAnsi="宋体"/>
          <w:szCs w:val="21"/>
        </w:rPr>
        <w:t>日  期：</w:t>
      </w:r>
      <w:r>
        <w:rPr>
          <w:rFonts w:hint="eastAsia" w:ascii="宋体" w:hAnsi="宋体"/>
          <w:szCs w:val="21"/>
          <w:u w:val="single"/>
        </w:rPr>
        <w:t xml:space="preserve">                          </w:t>
      </w:r>
      <w:r>
        <w:rPr>
          <w:rFonts w:hint="eastAsia" w:ascii="宋体" w:hAnsi="宋体"/>
          <w:szCs w:val="21"/>
        </w:rPr>
        <w:t xml:space="preserve">            日  期：</w:t>
      </w:r>
      <w:r>
        <w:rPr>
          <w:rFonts w:hint="eastAsia" w:ascii="宋体" w:hAnsi="宋体"/>
          <w:szCs w:val="21"/>
          <w:u w:val="single"/>
        </w:rPr>
        <w:t xml:space="preserve">                          </w:t>
      </w: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r>
        <w:rPr>
          <w:rFonts w:hint="eastAsia" w:ascii="宋体" w:hAnsi="宋体"/>
          <w:b/>
          <w:bCs/>
          <w:sz w:val="28"/>
          <w:szCs w:val="28"/>
        </w:rPr>
        <w:t>附件10</w:t>
      </w:r>
    </w:p>
    <w:p>
      <w:pPr>
        <w:spacing w:line="360" w:lineRule="auto"/>
        <w:jc w:val="center"/>
        <w:rPr>
          <w:rFonts w:ascii="宋体" w:hAnsi="宋体" w:cs="宋体"/>
          <w:b/>
          <w:bCs/>
          <w:sz w:val="36"/>
          <w:szCs w:val="36"/>
        </w:rPr>
      </w:pPr>
      <w:r>
        <w:rPr>
          <w:rFonts w:hint="eastAsia" w:ascii="宋体" w:hAnsi="宋体" w:cs="宋体"/>
          <w:b/>
          <w:bCs/>
          <w:sz w:val="36"/>
          <w:szCs w:val="36"/>
        </w:rPr>
        <w:t>安全生产协议</w:t>
      </w:r>
    </w:p>
    <w:p>
      <w:pPr>
        <w:spacing w:line="360" w:lineRule="auto"/>
        <w:ind w:firstLine="560" w:firstLineChars="200"/>
        <w:rPr>
          <w:rFonts w:ascii="宋体" w:hAnsi="宋体" w:cs="宋体"/>
          <w:sz w:val="28"/>
          <w:szCs w:val="28"/>
        </w:rPr>
      </w:pP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为贯彻执行“安全第一，预防为主”的安全生产方针，切实加强管理，保证职工在生产过程中的安全和健康，促进生产发展，确保实现</w:t>
      </w:r>
      <w:r>
        <w:rPr>
          <w:rFonts w:hint="eastAsia" w:ascii="新宋体" w:hAnsi="新宋体" w:eastAsia="新宋体" w:cs="新宋体"/>
          <w:szCs w:val="21"/>
          <w:u w:val="single"/>
        </w:rPr>
        <w:t xml:space="preserve">                      </w:t>
      </w:r>
      <w:r>
        <w:rPr>
          <w:rFonts w:hint="eastAsia" w:ascii="新宋体" w:hAnsi="新宋体" w:eastAsia="新宋体" w:cs="新宋体"/>
          <w:szCs w:val="21"/>
        </w:rPr>
        <w:t>工程安全生产目标，进一步明确双方的安全管理责任，加强安全生产管理工作的协调、管理力度，</w:t>
      </w:r>
      <w:r>
        <w:rPr>
          <w:rFonts w:hint="eastAsia" w:ascii="新宋体" w:hAnsi="新宋体" w:eastAsia="新宋体" w:cs="新宋体"/>
          <w:szCs w:val="21"/>
          <w:u w:val="single"/>
        </w:rPr>
        <w:t>中机中联工程有限公司</w:t>
      </w:r>
      <w:r>
        <w:rPr>
          <w:rFonts w:hint="eastAsia" w:ascii="新宋体" w:hAnsi="新宋体" w:eastAsia="新宋体" w:cs="新宋体"/>
          <w:szCs w:val="21"/>
        </w:rPr>
        <w:t>（以下简称“承包人”）与</w:t>
      </w:r>
      <w:r>
        <w:rPr>
          <w:rFonts w:hint="eastAsia" w:ascii="新宋体" w:hAnsi="新宋体" w:eastAsia="新宋体" w:cs="新宋体"/>
          <w:szCs w:val="21"/>
          <w:u w:val="single"/>
        </w:rPr>
        <w:t xml:space="preserve">                          </w:t>
      </w:r>
      <w:r>
        <w:rPr>
          <w:rFonts w:hint="eastAsia" w:ascii="新宋体" w:hAnsi="新宋体" w:eastAsia="新宋体" w:cs="新宋体"/>
          <w:szCs w:val="21"/>
        </w:rPr>
        <w:t>（以下简称“分包人”）依据国家安全生产相关的法律、法规和安全方面的强制性国家标准或行业标准，双方同意签订该协议作为正式合同安全管理方面的补充规定，并承诺本协议具有与合同相同的法律效力。具体条款如下：</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一、责任目标</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分包人承诺承担和履行合同及承包人所规定的安全责任，且满足要求。并认真履行有关法律法规规定的安全生产管理职责，保证本工程项目实现以下责任目标：</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1、杜绝因工死亡事故、杜绝重大设备事故、重大交通责任事故、火灾事故；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2、无重伤事故，轻伤事故频率控制在6‰以内；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3、无重大环境污染事故；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4、职业病发病率为0；</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5、不发生集体食物中毒事件（同时5人及以上的食物中毒）；</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6、不发生造成严重经济损失、严重损害承包人形象、对施工区附近生产、生活造成重大影响的事件；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7、不发生劳务纠纷等群体性突发事件；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8、不发生治安保卫事件；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9、不发生违反《中央企业安全生产禁令》的行为。</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二、安全责任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（一）承包人安全责任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1、严格遵守国家有关安全生产的法律法规，认真执行工程承包合同中的有关安全要求。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2、按照“安全第一、预防为主”和坚持“管生产必须管安全”的原则进行安全生产管理，做到生产与安全工作同时计划、布置、检查、总结和评比。</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3、重要的安全设施必须坚持与主体工程“三同时”的原则，即：同时设计、审批，同时施工，同时验收，投人使用。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4、定期召开安全生产调度会，及时传达中央及地方有关安全生产的精神。</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5、组织对分包人施工现场安全生产检查，监督分包人及时处理发现的各种安全隐患。对分包人违法、违规行为作出处罚。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（二）分包人安全责任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1、分包人负有安全生产的管理责任和直接责任，负责本单位分包的施工范围内全部的安全管理工作。</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2、分包人的法人或签署合同的公司总经理对合同安全负有全面的领导责任，分包人项目经理对施工现场的安全工作负有全面的直接领导责任。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3、分包人保证执行“谁施工、谁负责”的施工安全原则。</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4、分包人保证服从承包人对安全工作的统一协调和管理规定。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5、分包人保证对本工程分包项目安全生产条件及其管理资源投入，保证安全文明施工费专款专用。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6、分包人保证建立本工程项目的安全管理体系，按规定要求设置持有建设主管部门安全生产培训考核合格证书及岗位证书的专职安全管理人员。</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7、分包人保证为现场所有工作人员（含管理人员及劳务人员）配备符合国家标准的个人基本劳动防护用品。</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8、分包人保证按照国家法律法规规定为现场所有工作人员（含管理人员及劳务人员）办理意外伤害保险，并按国家劳动法规要求一一签订劳务用工合同。</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9、分包人保证施工生活区（包括自建、租用）满足消防、安全用电、卫生防疫、防暴雨、防雷击等方面的安全要求。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10、分包人保证对进入施工现场的设备、工具、材料按照国家法规和标准进行检测、试验，并持有法定部门出具的检验证书。</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11、由于分包人原因，施工现场出现重大安全隐患，造成项目工程停工，停工期间的一切损失、费用均由分包单位承担。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12、分包人保证制订施工现场的文明施工措施，保护环境、树木和植被，保持施工现场的良好秩序和整洁的作业环境。</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13、分包人负责在施工过程中与当地政府、周边群众及其他分包人保持良好的沟通和交流。分包人遇到与周边群众发生纠纷时，应负责协调工作，确保工程能够顺利进行。</w:t>
      </w: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三、接口及协调</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1、分包人人员、车辆的出入、进入现场的设备、机具、材料，在现场使用的或直接管理的办公、生活、生产性设施的安全管理须满足承包人现场管理的基本要求。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2、分包人应指定专职安全管理人员与承包人安全管理人员接口，参与安全协调和管理。安全协调和管理的内容包括职业健康、安全生产、消防安全、卫生防疫、交通安全、环境保护、治安保卫等各方面。</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3、分包人的专职安全管理人员应具备协调安全工作的能力和授权。承包人有权对专职安全管理人员的能力和权力做出评价，对于不能胜任的专职安全管理人员，承包人有权要求承包人换人。</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4、分包人指定的专职安全管理人员应与承包人建立联系，在业务上接受承包人的协调和指导。</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5、开工后分包人的专职安全管理人员应按照承包人的规定，定期报送安全快报、周报、月报、年报和各种专项事故报告等。</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四、安全资质审査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分包人在项目开工前3个工作日内向承包人提供以下安全资质供审査和存档：</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1、企业安全生产许可证书复印件。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2、企业近三年的施工简历及安全施工业绩证明文件。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3、项目安全管理机构及其人员配备，企业及项目主要安全管理人员(包括企业负责人、项目经理、专职安全管理人员)经建设主管部门安全生产考核合格证书。</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4、特种作业人员资格证书。</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五、人员基本素质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分包人提供的人员必须满足下列要求：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1、身体健康，无影响工作的精神疾病、无传染病和其他重大疾病；分包人需为其雇用的施工人员组织进行入场前体检，取得体检证明，并签发健康声明，保证其健康。其中体检证明材料 (县级以上医院) 和健康声明作为人员办理入场证件的必备材料。</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2、无刑事案件牵连。</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3、无吸毒、酗酒、赌博、嫖娼等恶习及违法行为。</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六、劳动保护</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1、分包人负责为本单位任何用工形式的员工提供个人劳动保护用品 (包括工作服、安全帽、安全带、安全鞋等)。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2、分包人负责向特殊工种的员工提供特殊劳动保护用品，否则不得从事特殊工种作业。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3、承包人有权检査分包人的个人劳动保护用品是否符合国家的相应标准。</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4、分包人在特殊风险场所作业面需要特殊防护用品或安全仪表时，必须在上述防护用品全部到位后才能开工。</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5、分包人应配备临时安全围栏、警示带、警告标志、安全网等集体防护用品。</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七、施工机具与材料</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1、分包人对进入现场的施工机械和工器具的安全负责。</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对于分包人进入现场的特殊工器具、特种设备，如起重设备、施工升降机、索具、机动车辆、压缩气瓶等，分包人必须按国家法规和标准进行检测、试验，并持有法定部门出具的检验证书、登记备案证、使用许可证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3、分包人保证进入施工现场的设备、设施、施工机具、材料等安全可靠，实行挂牌验收制度，并在施工期间强化日常检查、维护保养制度。</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4、对于不属于法定检测的工器具，分包人也必须建立相应的管理、检测制度。</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八、开工前安全条件检査</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承包人将在合同生效后，工程项目正式开工3个工作日前，依据合同安全条款的要求逐项对分包人安全准备情况进行检査。不满足开工安全条件时，分包人将不得开工，由此产生的工期和成本的影响，由分包人自行负责。</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开工前安全条件检査的基本内容包括：安全管理体系建设、安全资金投入、危险源识别和安全风险分析、施工方案的编制、施工机械的安全状况、安全工器具和材料、专职安全管理人员的到岗情况、安全培训记录、培训的有效性、人员控制、个人劳动保护用品配备等内容。</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3、承包人检査发现的缺陷，分包人应在规定期限内完成整改。对于重大缺陷，承包人有权要求分包人推迟开工，由此对工期产生的影响或经济损失，由分包人承担。</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 xml:space="preserve">九、安全监督 </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1、分包人的专职安全管理人员在业务上接受承包人协调和指导。</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2、分包人应建立班前安全交底制度；施工期间坚持开展安全检査和日常安全监督并形成相应的记录。</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3、分包人应在每个作业区任命兼职安全员，赋予兼职安全员相应的授权和义务，并对兼职安全员进行定期考核。</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4、分包人应接受和配合承包人的监督、管理与考核。</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5、承包人有权对分包人履行安全管理协议的情况进行监督，有权对违规、违章行为进行处罚，分包人必须接受处罚意见并落实整改。</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如承包人有理由认为分包人的作业存在安全风险，则承包人有权暂停分包人作业，并要求分包人在一定时间内进行整改以消除可能存在的安全风险，若分包人不配合整改，承包人有权自行安排落实整改，并将相关费用1-5倍从安全文明施工费中扣除，且对分包人进行相应经济处罚或终止合同。</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十、安全培训与授权</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1、分包人应对新进场、换岗、转岗人员配合承包人组织开展入场三级安全教育和考核。并应定期组织开展安全教育培训及每日班前安全教育，承包人有权对教育培训开展情况进行监督、考核。</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2、分包人要建立特殊工种定期培训和检査计划，这些工种包括但不限于：机动车驾驶员、焊工、起重工、电工等。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3、分包人应在特殊工种之外的其他工种中筛选出高风险工种，并对其开展针对性的专题安全培训。</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4、分包人应通过书面形式将作业过程中存在的危险和危害告知作业人员和可能受到影响的人员，并告知违章操作可能产生的后果。</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十一、职业健康与卫生防疫</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1、分包人应有职业健康管理制度，预防有禁忌症患者从事有关职业，如恐高症患者不得从事高空作业，患有心血管疾病的人员不得从事繁重的体力劳动，特殊工种人员的体检应符合国家的规定。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2、分包人应保证卫生防疫基本设施的投入，以满足医疗、急救的要求，建立外部医疗支持渠道。</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应建立卫生防疫措施计划，做好生活区和施工区的卫生防疫工作：制定和执行保证饮水卫生、饮食卫生、环境卫生和预防集体食物中毒的措施；有灭蚊、灭鼠和消毒的专项工作计划；有针对性地制订预防SARS、禽流感、疟疾、霍乱、肠道传染病、肝炎、HIN1流感等疾病的措施。</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十二、文明施工与环保要求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1、分包人需制订施工现场的文明施工措施，保持良好的施工现场秩序。施工现场的物料堆放要摆放整齐，安全标志和宣传标志要清楚醒目，废料、废物要分类收集，安全通道要畅通。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2、分包人作业时应避免建筑材料抛酒、飞扬、流淌；应尽可能降低噪音、震动。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3、分包人应根据实际需要，在施工现场布置临时卫生设施(洗手间、卫生间等)，施工作业不破坏环境卫生，不污染现场环境。</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4、分包人在施工中应充分重视对环境的保护，禁止随意排放生产废水、生活污水、废油或其他有害物质。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分包人应及时清理现场废物和垃圾。生产废料与生活垃圾必须分开，有害废物与普通废物必须分开(如油品废物、电池灯管等必须单独收集、存放)；禁止在非指定场所乱倒、乱堆垃圾。禁止违章处理危险化学品和生产垃圾。</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分包人在施工中应防止水土流失，应及时对裸露的地基、边坡、开控出来的沙/土以及砂、石、水泥等建筑材料予以保护，防止风刮扬尘，雨水冲刷，流入下水道、排洪沟。如因防护不及时而造成大量水土流失、淤塞道路、沟道或污染环境的，分包人应承担清淤、 清扫以及相应的赔偿责任。</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十三、工程风险管理与事故预防</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（一）基本要求</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1、分包人应对施工过程进行全面、深入的危险源识别和风险分析。对施工现场及施工安全组织设计中的危险源及重要危险源清单、作业风险作出分析报告，该报告应包括(但不限于)如下信息：</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(1)高风险作业和工种清单：作业名称、类别和数量、主要事故风险；</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(2)施工能源和机械的种类、数量和主要事故风险；</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(3)施工作业条件的类型和主要事故风险；</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(4)主要工艺过程(或施工活动)的类别及其相关的事故风险；</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(5)主要火灾危险(可燃物、点火源)；</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(6)主要自然灾害(洪水、大风、雷暴、暴雨、地质灾害等)；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(7)主要环境保护事件(有害垃圾、机械的跑冒滴漏、原材料流失、水土流失等)；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(8)其他。</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 分包人应针对识别出的危险源制定有针对性的事故预防措施并确保在施工中得到有效落实。</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 分包人应建立日常施工活动的动态作业风险分析和安全交底制度。该制度应明确规定风险分析的方法、责任和交底的内容、时间及记录。</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(二) 现场作业基本安全条件</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分包人应按规定落实现场作业的基本安全条件，包括照明条件、通风条件、作业平台和通道条件、物料堆放条件、供电供水条件、吸烟点、休息点等，并对临边现场、道路上作业现场、立体交叉作业现场、地面坑洞和沟道、夜间作业现场等的基本安全条件做出规定。</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十四、事故报告与应急救援</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1、对于未遂事故及以上级别的安全事件和事故，分包人应及时报送安全快报和各种专项事故报告。</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2、分包人应建立安全事故统计记录、未遂事故统计记录、违章统计记录，并根据统计情况进行分析，并就分析结果制定相应的预防措施。</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3、分包人应建立事故应急救援机制，明确事故处置的基本原则，即现场发生事故时，首先抢救生命，向救援组织报警，并采取措施限制事故扩大。</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4、分包人应建立相应的应急响应组织，以使能迅速处理突发意外。</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5、分包人应建立专项应急响应预案，包括重大人身伤亡事故的救护预案、火灾响应预案、“四防”预案(防风、防冻、防雷、防暴雨)、重大疫病防护预案、环境污染防护预案、地质灾害防护预案等。</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6、分包人应对应急预案进行适当演练，保证应急预案的可操作性。</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7、现场其他分包人发生重大事故时，分包人应无条件立即配合、支持事故抢险。</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8、分包人负责承担该区域范围内发生的一切安全责任事故的处理和全部经济法律责任，处理安全责任事故所产生的一切费用均由分包单位承担。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9、如若承包人对安全事故进行了赔偿，则承包人有权直接从分包人工程款中双陪扣除所有一切费用，若工程款不够抵偿部分，承包人仍有权向分包人追偿。</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10、涉及分包人员工的伤害事故，分包人除要报告承包人，还应负责按照国家、行业和本单位上级公司的要求，上报事故。</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十五、安全考核</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为了落实安全管理的责任，分包人在施工过程中发生安全事故时，分包人除应按国家有关规定承担责任和处罚外，承包人还将按照以下标准对安全生产责任目标完成情况进行考核：</w:t>
      </w:r>
    </w:p>
    <w:tbl>
      <w:tblPr>
        <w:tblStyle w:val="15"/>
        <w:tblW w:w="6740"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00"/>
        <w:gridCol w:w="3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0" w:hRule="atLeast"/>
          <w:jc w:val="center"/>
        </w:trPr>
        <w:tc>
          <w:tcPr>
            <w:tcW w:w="31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事件类型</w:t>
            </w:r>
          </w:p>
        </w:tc>
        <w:tc>
          <w:tcPr>
            <w:tcW w:w="36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违约金额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0" w:hRule="atLeast"/>
          <w:jc w:val="center"/>
        </w:trPr>
        <w:tc>
          <w:tcPr>
            <w:tcW w:w="31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一般事故</w:t>
            </w:r>
          </w:p>
        </w:tc>
        <w:tc>
          <w:tcPr>
            <w:tcW w:w="36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建安费总额的1%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0" w:hRule="atLeast"/>
          <w:jc w:val="center"/>
        </w:trPr>
        <w:tc>
          <w:tcPr>
            <w:tcW w:w="31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较大事故</w:t>
            </w:r>
          </w:p>
        </w:tc>
        <w:tc>
          <w:tcPr>
            <w:tcW w:w="36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建安费总额的2%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0" w:hRule="atLeast"/>
          <w:jc w:val="center"/>
        </w:trPr>
        <w:tc>
          <w:tcPr>
            <w:tcW w:w="31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重大事故</w:t>
            </w:r>
          </w:p>
        </w:tc>
        <w:tc>
          <w:tcPr>
            <w:tcW w:w="36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建安费总额的4%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8" w:hRule="atLeast"/>
          <w:jc w:val="center"/>
        </w:trPr>
        <w:tc>
          <w:tcPr>
            <w:tcW w:w="31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特别重大事故</w:t>
            </w:r>
          </w:p>
        </w:tc>
        <w:tc>
          <w:tcPr>
            <w:tcW w:w="36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建安费总额的8%</w:t>
            </w:r>
          </w:p>
        </w:tc>
      </w:tr>
    </w:tbl>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(1)一般事故，是指造成3人以下死亡，或者10人以下重伤，或者1000万元以下直接经济损失的事故。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(2)较大事故，是指造成3人以上10人以下死亡，或者10人以上50人以下重伤，或者1000万元以上5000万元以下直接经济损失的事故；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(3)重大事故，是指造成10人以上30人以下死亡，或者50人以上100人以下重伤，或者5000万元以上1亿元以下直接经济损失的事故；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(4)特别重大事故，是指造成30人以上死亡，或者100人以上重伤(包括急性工业中毒，下同)，或者1亿元以上直接经济损失的事故；</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(5)所称的“以上”包括本数，所称的“以下”不包括本数。</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4、承包人应负责每月对分包人的安全生产责任目标完成情况进行考核。每次合同支付前，分包人提交安全生产责任目标完成情况自查报告，然后交承包人结合月度考核情况进行综合考核。承包人在签署评价意见后，将作为合同支付依据之一。</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5、承包人如发生以上任一类型事故的，发包人有权取消承包人未来投标资格，具体期限视情节严重程度及承包人整改情况而定。</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6、考核期内如承包人违反上诉所有协议规定内容，发包人有权按照公司及项目部规章制度进行处罚，且对于重复发生违反上诉要求和情节严重、承包人事后态度不好的情况，发包人有要求承包人增加支付1-5倍违约金的权利，承包人拒绝整改或拒不支付的，发包人有权直接由工程款内扣除。</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7、发现承包人有两起以上严重的不能容忍的违约事件、发现承包人领导渎职或强令施工人员违章冒险作业的，发包人有权将承包人责任领导逐出施工现场，有权要求承包人更换项目经理及现场负责人，承包人应承担由此引起的任何直接或间接损失。</w:t>
      </w:r>
    </w:p>
    <w:p>
      <w:pPr>
        <w:spacing w:line="360" w:lineRule="auto"/>
        <w:ind w:firstLine="422" w:firstLineChars="200"/>
        <w:rPr>
          <w:rFonts w:ascii="新宋体" w:hAnsi="新宋体" w:eastAsia="新宋体" w:cs="新宋体"/>
          <w:b/>
          <w:bCs/>
          <w:szCs w:val="21"/>
        </w:rPr>
      </w:pPr>
    </w:p>
    <w:p>
      <w:pPr>
        <w:spacing w:line="360" w:lineRule="auto"/>
        <w:ind w:firstLine="422" w:firstLineChars="200"/>
        <w:rPr>
          <w:rFonts w:ascii="新宋体" w:hAnsi="新宋体" w:eastAsia="新宋体" w:cs="新宋体"/>
          <w:b/>
          <w:bCs/>
          <w:szCs w:val="21"/>
        </w:rPr>
      </w:pPr>
      <w:r>
        <w:rPr>
          <w:rFonts w:hint="eastAsia" w:ascii="新宋体" w:hAnsi="新宋体" w:eastAsia="新宋体" w:cs="新宋体"/>
          <w:b/>
          <w:bCs/>
          <w:szCs w:val="21"/>
        </w:rPr>
        <w:t>十六、附则</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1、承包人的合同商（报考但不限于材料供应商、服务商等）需进入现场作业/施工，承包人应严格管理，进入现场的承包人合同商 的行为将被视为承包人自身的行为，本协议同样适用。</w:t>
      </w:r>
    </w:p>
    <w:p>
      <w:pPr>
        <w:spacing w:line="360" w:lineRule="auto"/>
        <w:ind w:firstLine="420" w:firstLineChars="200"/>
        <w:rPr>
          <w:rFonts w:ascii="新宋体" w:hAnsi="新宋体" w:eastAsia="新宋体" w:cs="新宋体"/>
          <w:szCs w:val="21"/>
        </w:rPr>
      </w:pPr>
      <w:r>
        <w:rPr>
          <w:rFonts w:hint="eastAsia" w:ascii="新宋体" w:hAnsi="新宋体" w:eastAsia="新宋体" w:cs="新宋体"/>
          <w:szCs w:val="21"/>
        </w:rPr>
        <w:t>2、本工程安全生产协议为施工合同的附件，由承包人、分包人双方签署且加盖公章后生效，作为施工合同附件，其有效期限至保修期满。</w:t>
      </w:r>
    </w:p>
    <w:p>
      <w:pPr>
        <w:spacing w:line="360" w:lineRule="auto"/>
        <w:rPr>
          <w:rFonts w:ascii="新宋体" w:hAnsi="新宋体" w:eastAsia="新宋体" w:cs="新宋体"/>
          <w:szCs w:val="21"/>
        </w:rPr>
      </w:pPr>
      <w:r>
        <w:rPr>
          <w:rFonts w:hint="eastAsia" w:ascii="新宋体" w:hAnsi="新宋体" w:eastAsia="新宋体" w:cs="新宋体"/>
          <w:szCs w:val="21"/>
        </w:rPr>
        <w:t>承包人（盖章）：                   分包人（盖章）：</w:t>
      </w:r>
    </w:p>
    <w:p>
      <w:pPr>
        <w:spacing w:line="360" w:lineRule="auto"/>
        <w:rPr>
          <w:rFonts w:ascii="新宋体" w:hAnsi="新宋体" w:eastAsia="新宋体" w:cs="新宋体"/>
          <w:szCs w:val="21"/>
        </w:rPr>
      </w:pPr>
    </w:p>
    <w:p>
      <w:pPr>
        <w:spacing w:line="360" w:lineRule="auto"/>
        <w:rPr>
          <w:rFonts w:ascii="新宋体" w:hAnsi="新宋体" w:eastAsia="新宋体" w:cs="新宋体"/>
          <w:szCs w:val="21"/>
        </w:rPr>
      </w:pPr>
      <w:r>
        <w:rPr>
          <w:rFonts w:hint="eastAsia" w:ascii="新宋体" w:hAnsi="新宋体" w:eastAsia="新宋体" w:cs="新宋体"/>
          <w:szCs w:val="21"/>
        </w:rPr>
        <w:t>法定代表人（签字）：               法定代表人（签字）：</w:t>
      </w:r>
    </w:p>
    <w:p>
      <w:pPr>
        <w:spacing w:line="360" w:lineRule="auto"/>
        <w:rPr>
          <w:rFonts w:ascii="新宋体" w:hAnsi="新宋体" w:eastAsia="新宋体" w:cs="新宋体"/>
          <w:szCs w:val="21"/>
        </w:rPr>
      </w:pPr>
    </w:p>
    <w:p>
      <w:pPr>
        <w:spacing w:line="360" w:lineRule="auto"/>
        <w:rPr>
          <w:rFonts w:ascii="新宋体" w:hAnsi="新宋体" w:eastAsia="新宋体" w:cs="新宋体"/>
          <w:szCs w:val="21"/>
        </w:rPr>
      </w:pPr>
      <w:r>
        <w:rPr>
          <w:rFonts w:hint="eastAsia" w:ascii="新宋体" w:hAnsi="新宋体" w:eastAsia="新宋体" w:cs="新宋体"/>
          <w:szCs w:val="21"/>
        </w:rPr>
        <w:t>委托代理人（签字）：               委托代理人（签字）：</w:t>
      </w:r>
    </w:p>
    <w:p>
      <w:pPr>
        <w:spacing w:line="360" w:lineRule="auto"/>
        <w:jc w:val="right"/>
        <w:rPr>
          <w:rFonts w:ascii="宋体" w:hAnsi="宋体" w:cs="宋体"/>
          <w:b/>
          <w:bCs/>
          <w:sz w:val="24"/>
        </w:rPr>
      </w:pPr>
      <w:r>
        <w:rPr>
          <w:rFonts w:hint="eastAsia" w:ascii="新宋体" w:hAnsi="新宋体" w:eastAsia="新宋体" w:cs="新宋体"/>
          <w:szCs w:val="21"/>
        </w:rPr>
        <w:t xml:space="preserve">        签署日期：        年       月     日</w:t>
      </w:r>
      <w:r>
        <w:rPr>
          <w:rFonts w:hint="eastAsia" w:ascii="宋体" w:hAnsi="宋体" w:cs="宋体"/>
          <w:sz w:val="24"/>
        </w:rPr>
        <w:t xml:space="preserve">                             </w:t>
      </w: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sz w:val="28"/>
          <w:szCs w:val="28"/>
        </w:rPr>
      </w:pPr>
      <w:r>
        <w:rPr>
          <w:rFonts w:hint="eastAsia" w:ascii="宋体" w:hAnsi="宋体" w:cs="宋体"/>
          <w:b/>
          <w:bCs/>
          <w:sz w:val="28"/>
          <w:szCs w:val="28"/>
        </w:rPr>
        <w:t>附件11：</w:t>
      </w:r>
    </w:p>
    <w:p>
      <w:pPr>
        <w:spacing w:line="360" w:lineRule="auto"/>
        <w:jc w:val="center"/>
        <w:rPr>
          <w:rFonts w:ascii="宋体" w:hAnsi="宋体" w:cs="宋体"/>
          <w:b/>
          <w:bCs/>
          <w:sz w:val="32"/>
          <w:szCs w:val="32"/>
        </w:rPr>
      </w:pPr>
      <w:r>
        <w:rPr>
          <w:rFonts w:hint="eastAsia" w:ascii="宋体" w:hAnsi="宋体" w:cs="宋体"/>
          <w:b/>
          <w:bCs/>
          <w:sz w:val="32"/>
          <w:szCs w:val="32"/>
        </w:rPr>
        <w:t>工程项目档案管理协议</w:t>
      </w:r>
    </w:p>
    <w:p>
      <w:pPr>
        <w:spacing w:line="360" w:lineRule="auto"/>
        <w:jc w:val="center"/>
        <w:rPr>
          <w:rFonts w:ascii="宋体" w:hAnsi="宋体" w:cs="宋体"/>
          <w:b/>
          <w:bCs/>
          <w:sz w:val="24"/>
        </w:rPr>
      </w:pPr>
    </w:p>
    <w:p>
      <w:pPr>
        <w:spacing w:line="360" w:lineRule="auto"/>
        <w:ind w:firstLine="420" w:firstLineChars="200"/>
        <w:rPr>
          <w:rFonts w:ascii="宋体" w:hAnsi="宋体" w:cs="宋体"/>
          <w:szCs w:val="21"/>
          <w:u w:val="single"/>
        </w:rPr>
      </w:pPr>
      <w:r>
        <w:rPr>
          <w:rFonts w:hint="eastAsia" w:ascii="宋体" w:hAnsi="宋体" w:cs="宋体"/>
          <w:szCs w:val="21"/>
        </w:rPr>
        <w:t>甲方（全称）：</w:t>
      </w:r>
      <w:r>
        <w:rPr>
          <w:rFonts w:hint="eastAsia" w:ascii="宋体" w:hAnsi="宋体" w:cs="宋体"/>
          <w:szCs w:val="21"/>
          <w:u w:val="single"/>
        </w:rPr>
        <w:t>中机中联工程有限公司</w:t>
      </w:r>
    </w:p>
    <w:p>
      <w:pPr>
        <w:spacing w:line="360" w:lineRule="auto"/>
        <w:ind w:firstLine="420" w:firstLineChars="200"/>
        <w:rPr>
          <w:rFonts w:ascii="宋体" w:hAnsi="宋体" w:cs="宋体"/>
          <w:color w:val="FF0000"/>
          <w:szCs w:val="21"/>
          <w:u w:val="single"/>
        </w:rPr>
      </w:pPr>
      <w:r>
        <w:rPr>
          <w:rFonts w:hint="eastAsia" w:ascii="宋体" w:hAnsi="宋体" w:cs="宋体"/>
          <w:szCs w:val="21"/>
        </w:rPr>
        <w:t>乙方（全称）：</w:t>
      </w:r>
      <w:r>
        <w:rPr>
          <w:rFonts w:hint="eastAsia" w:ascii="宋体" w:hAnsi="宋体" w:cs="宋体"/>
          <w:color w:val="FF0000"/>
          <w:szCs w:val="21"/>
          <w:u w:val="single"/>
        </w:rPr>
        <w:t xml:space="preserve">                    </w:t>
      </w:r>
    </w:p>
    <w:p>
      <w:pPr>
        <w:spacing w:line="360" w:lineRule="auto"/>
        <w:ind w:firstLine="420" w:firstLineChars="200"/>
        <w:rPr>
          <w:rFonts w:ascii="宋体" w:hAnsi="宋体" w:cs="宋体"/>
          <w:szCs w:val="21"/>
        </w:rPr>
      </w:pPr>
      <w:r>
        <w:rPr>
          <w:rFonts w:hint="eastAsia" w:ascii="宋体" w:hAnsi="宋体" w:cs="宋体"/>
          <w:szCs w:val="21"/>
        </w:rPr>
        <w:t>为了使乙方所承建工程项目竣工档案按照合同要求保质、保量，与工程进度同步完成。甲方和乙方双方本着友好协商的原则达成如下协议：</w:t>
      </w:r>
    </w:p>
    <w:p>
      <w:pPr>
        <w:spacing w:line="360" w:lineRule="auto"/>
        <w:ind w:firstLine="420" w:firstLineChars="200"/>
        <w:rPr>
          <w:rFonts w:ascii="宋体" w:hAnsi="宋体" w:cs="宋体"/>
          <w:szCs w:val="21"/>
        </w:rPr>
      </w:pPr>
      <w:r>
        <w:rPr>
          <w:rFonts w:hint="eastAsia" w:ascii="宋体" w:hAnsi="宋体" w:cs="宋体"/>
          <w:szCs w:val="21"/>
        </w:rPr>
        <w:t>一、房建类工程项目档案用表使用渝建发[2005]226号文中《建设工程技术用表》，并按照《建设工程文件归档内容一览表》组卷；市政类工程项目档案用表使用渝建发[2007]1号《重庆市市政工程施工技术用表》，并按照《重庆市市政工程文件归档内容一览表》组卷。</w:t>
      </w:r>
    </w:p>
    <w:p>
      <w:pPr>
        <w:spacing w:line="360" w:lineRule="auto"/>
        <w:ind w:firstLine="420" w:firstLineChars="200"/>
        <w:rPr>
          <w:rFonts w:ascii="宋体" w:hAnsi="宋体" w:cs="宋体"/>
          <w:szCs w:val="21"/>
        </w:rPr>
      </w:pPr>
      <w:r>
        <w:rPr>
          <w:rFonts w:hint="eastAsia" w:ascii="宋体" w:hAnsi="宋体" w:cs="宋体"/>
          <w:szCs w:val="21"/>
        </w:rPr>
        <w:t>二、乙方必须确保工程档案资料与工程实际进度同步。工程分部/竣工验收前7日，必须将工程资料报送监理及甲方审查资料的及时、完整和真实性。在未取得分部/竣工工程档案审核合格通知前，不得提请分部/竣工验收。</w:t>
      </w:r>
    </w:p>
    <w:p>
      <w:pPr>
        <w:spacing w:line="360" w:lineRule="auto"/>
        <w:ind w:firstLine="420" w:firstLineChars="200"/>
        <w:rPr>
          <w:rFonts w:ascii="宋体" w:hAnsi="宋体" w:cs="宋体"/>
          <w:szCs w:val="21"/>
        </w:rPr>
      </w:pPr>
      <w:r>
        <w:rPr>
          <w:rFonts w:hint="eastAsia" w:ascii="宋体" w:hAnsi="宋体" w:cs="宋体"/>
          <w:szCs w:val="21"/>
        </w:rPr>
        <w:t>三、乙方必须配备具有城建档案员资质的专业档案人员负责施工全过程档案的收集整理组卷，乙方委派的项目档案员未经甲方同意不得随意变更。工程初步验收后</w:t>
      </w:r>
      <w:r>
        <w:rPr>
          <w:rFonts w:hint="eastAsia" w:ascii="宋体" w:hAnsi="宋体" w:cs="宋体"/>
          <w:color w:val="FF0000"/>
          <w:szCs w:val="21"/>
          <w:u w:val="single"/>
        </w:rPr>
        <w:t>20</w:t>
      </w:r>
      <w:r>
        <w:rPr>
          <w:rFonts w:hint="eastAsia" w:ascii="宋体" w:hAnsi="宋体" w:cs="宋体"/>
          <w:szCs w:val="21"/>
        </w:rPr>
        <w:t>个工作日内完善档案验收后移交甲方归档。若因乙方原因未按期通过单位工程档案验收，影响竣工备案，按照逾期</w:t>
      </w:r>
      <w:r>
        <w:rPr>
          <w:rFonts w:hint="eastAsia" w:ascii="宋体" w:hAnsi="宋体" w:cs="宋体"/>
          <w:color w:val="FF0000"/>
          <w:szCs w:val="21"/>
          <w:u w:val="single"/>
        </w:rPr>
        <w:t>1000</w:t>
      </w:r>
      <w:r>
        <w:rPr>
          <w:rFonts w:hint="eastAsia" w:ascii="宋体" w:hAnsi="宋体" w:cs="宋体"/>
          <w:szCs w:val="21"/>
        </w:rPr>
        <w:t>元/天向甲方缴纳违约金，以此类推。</w:t>
      </w:r>
    </w:p>
    <w:p>
      <w:pPr>
        <w:spacing w:line="360" w:lineRule="auto"/>
        <w:ind w:firstLine="420" w:firstLineChars="200"/>
        <w:rPr>
          <w:rFonts w:ascii="宋体" w:hAnsi="宋体" w:cs="宋体"/>
          <w:szCs w:val="21"/>
        </w:rPr>
      </w:pPr>
      <w:r>
        <w:rPr>
          <w:rFonts w:hint="eastAsia" w:ascii="宋体" w:hAnsi="宋体" w:cs="宋体"/>
          <w:szCs w:val="21"/>
        </w:rPr>
        <w:t>四、乙方必须在甲方规定的时限内提供甲方办理开工/竣工备案手续所需的所有资料（资料具体内容及交付时限以总包单位工程部书面通知为准）。</w:t>
      </w:r>
    </w:p>
    <w:p>
      <w:pPr>
        <w:widowControl/>
        <w:spacing w:line="360" w:lineRule="auto"/>
        <w:ind w:firstLine="420" w:firstLineChars="200"/>
        <w:rPr>
          <w:rFonts w:ascii="宋体" w:hAnsi="宋体" w:cs="宋体"/>
          <w:szCs w:val="21"/>
        </w:rPr>
      </w:pPr>
      <w:r>
        <w:rPr>
          <w:rFonts w:hint="eastAsia" w:ascii="宋体" w:hAnsi="宋体" w:cs="宋体"/>
          <w:szCs w:val="21"/>
        </w:rPr>
        <w:t>五、本同作为</w:t>
      </w:r>
      <w:r>
        <w:rPr>
          <w:rFonts w:hint="eastAsia" w:ascii="宋体" w:hAnsi="宋体" w:cs="MingLiU"/>
          <w:snapToGrid w:val="0"/>
          <w:kern w:val="0"/>
          <w:szCs w:val="21"/>
          <w:u w:val="single"/>
        </w:rPr>
        <w:t>广安市华蓥山区山水林田湖草生态保护修复工程桂兴片区矿山环境综合整治项目（一期）园建劳务分包</w:t>
      </w:r>
      <w:r>
        <w:rPr>
          <w:rFonts w:hint="eastAsia" w:ascii="宋体" w:hAnsi="宋体" w:cs="宋体"/>
          <w:szCs w:val="21"/>
          <w:u w:val="single"/>
        </w:rPr>
        <w:t>合同</w:t>
      </w:r>
      <w:r>
        <w:rPr>
          <w:rFonts w:hint="eastAsia" w:ascii="宋体" w:hAnsi="宋体" w:cs="宋体"/>
          <w:szCs w:val="21"/>
        </w:rPr>
        <w:t>附件，与工程合同具有同等法律效力。</w:t>
      </w:r>
    </w:p>
    <w:p>
      <w:pPr>
        <w:spacing w:line="360" w:lineRule="auto"/>
        <w:rPr>
          <w:rFonts w:ascii="宋体" w:hAnsi="宋体" w:cs="宋体"/>
          <w:szCs w:val="21"/>
        </w:rPr>
      </w:pPr>
      <w:r>
        <w:rPr>
          <w:rFonts w:hint="eastAsia" w:ascii="宋体" w:hAnsi="宋体" w:cs="宋体"/>
          <w:szCs w:val="21"/>
        </w:rPr>
        <w:t xml:space="preserve">     以下无正文</w:t>
      </w:r>
    </w:p>
    <w:p>
      <w:pPr>
        <w:spacing w:line="360" w:lineRule="auto"/>
        <w:rPr>
          <w:rFonts w:ascii="宋体" w:hAnsi="宋体" w:cs="宋体"/>
          <w:szCs w:val="21"/>
        </w:rPr>
      </w:pPr>
      <w:r>
        <w:rPr>
          <w:rFonts w:hint="eastAsia" w:ascii="宋体" w:hAnsi="宋体" w:cs="宋体"/>
          <w:szCs w:val="21"/>
        </w:rPr>
        <w:t>甲方（盖章）：中机中联工程有限公司            乙方（盖章）：</w:t>
      </w:r>
    </w:p>
    <w:p>
      <w:pPr>
        <w:spacing w:line="360" w:lineRule="auto"/>
        <w:rPr>
          <w:rFonts w:ascii="宋体" w:hAnsi="宋体" w:cs="宋体"/>
          <w:szCs w:val="21"/>
        </w:rPr>
      </w:pPr>
      <w:r>
        <w:rPr>
          <w:rFonts w:hint="eastAsia" w:ascii="宋体" w:hAnsi="宋体" w:cs="宋体"/>
          <w:szCs w:val="21"/>
        </w:rPr>
        <w:t>法定代表人（签字）：                          法定代表人（签字）：</w:t>
      </w:r>
    </w:p>
    <w:p>
      <w:pPr>
        <w:spacing w:line="360" w:lineRule="auto"/>
        <w:rPr>
          <w:rFonts w:ascii="宋体" w:hAnsi="宋体" w:cs="宋体"/>
          <w:szCs w:val="21"/>
        </w:rPr>
      </w:pPr>
      <w:r>
        <w:rPr>
          <w:rFonts w:hint="eastAsia" w:ascii="宋体" w:hAnsi="宋体" w:cs="宋体"/>
          <w:szCs w:val="21"/>
        </w:rPr>
        <w:t>或其委托代理人（签字）：                      或其委托代理人（签字）：</w:t>
      </w:r>
    </w:p>
    <w:p>
      <w:pPr>
        <w:spacing w:line="360" w:lineRule="auto"/>
        <w:rPr>
          <w:rFonts w:ascii="宋体" w:hAnsi="宋体" w:cs="宋体"/>
          <w:szCs w:val="21"/>
        </w:rPr>
      </w:pPr>
      <w:r>
        <w:rPr>
          <w:rFonts w:hint="eastAsia" w:ascii="宋体" w:hAnsi="宋体" w:cs="宋体"/>
          <w:szCs w:val="21"/>
        </w:rPr>
        <w:t xml:space="preserve">                                               </w:t>
      </w:r>
    </w:p>
    <w:p>
      <w:pPr>
        <w:spacing w:line="360" w:lineRule="auto"/>
        <w:jc w:val="right"/>
        <w:rPr>
          <w:rFonts w:ascii="宋体" w:hAnsi="宋体" w:cs="宋体"/>
          <w:sz w:val="28"/>
          <w:szCs w:val="21"/>
        </w:rPr>
      </w:pPr>
      <w:r>
        <w:rPr>
          <w:rFonts w:hint="eastAsia" w:ascii="宋体" w:hAnsi="宋体" w:cs="宋体"/>
          <w:szCs w:val="21"/>
        </w:rPr>
        <w:t xml:space="preserve"> 年    月    日</w:t>
      </w:r>
    </w:p>
    <w:p>
      <w:pPr>
        <w:spacing w:line="360" w:lineRule="auto"/>
        <w:rPr>
          <w:rFonts w:ascii="宋体" w:hAnsi="宋体" w:cs="宋体"/>
          <w:sz w:val="28"/>
          <w:szCs w:val="21"/>
        </w:rPr>
      </w:pPr>
      <w:r>
        <w:rPr>
          <w:rFonts w:hint="eastAsia" w:ascii="宋体" w:hAnsi="宋体" w:cs="宋体"/>
          <w:sz w:val="28"/>
          <w:szCs w:val="21"/>
        </w:rPr>
        <w:t>履约保函</w:t>
      </w:r>
    </w:p>
    <w:p>
      <w:pPr>
        <w:spacing w:line="360" w:lineRule="auto"/>
        <w:ind w:firstLine="420" w:firstLineChars="200"/>
        <w:rPr>
          <w:rFonts w:ascii="宋体" w:hAnsi="宋体" w:cs="宋体"/>
          <w:szCs w:val="21"/>
        </w:rPr>
      </w:pPr>
      <w:r>
        <w:rPr>
          <w:rFonts w:hint="eastAsia" w:ascii="宋体" w:hAnsi="宋体" w:cs="宋体"/>
          <w:szCs w:val="21"/>
        </w:rPr>
        <w:t xml:space="preserve">保函编号：                  </w:t>
      </w:r>
    </w:p>
    <w:p>
      <w:pPr>
        <w:spacing w:line="360" w:lineRule="auto"/>
        <w:ind w:firstLine="420" w:firstLineChars="200"/>
        <w:rPr>
          <w:rFonts w:ascii="宋体" w:hAnsi="宋体" w:cs="宋体"/>
          <w:szCs w:val="21"/>
        </w:rPr>
      </w:pPr>
      <w:r>
        <w:rPr>
          <w:rFonts w:hint="eastAsia" w:ascii="宋体" w:hAnsi="宋体" w:cs="宋体"/>
          <w:szCs w:val="21"/>
        </w:rPr>
        <w:t>致：中机中联工程有限公司（以下简称甲方）</w:t>
      </w:r>
    </w:p>
    <w:p>
      <w:pPr>
        <w:spacing w:line="360" w:lineRule="auto"/>
        <w:ind w:firstLine="420" w:firstLineChars="200"/>
        <w:rPr>
          <w:rFonts w:ascii="宋体" w:hAnsi="宋体" w:cs="宋体"/>
          <w:szCs w:val="21"/>
        </w:rPr>
      </w:pPr>
      <w:r>
        <w:rPr>
          <w:rFonts w:hint="eastAsia" w:ascii="宋体" w:hAnsi="宋体" w:cs="宋体"/>
          <w:szCs w:val="21"/>
        </w:rPr>
        <w:t xml:space="preserve">    地址：重庆市石桥铺渝州路17号</w:t>
      </w:r>
    </w:p>
    <w:p>
      <w:pPr>
        <w:spacing w:line="360" w:lineRule="auto"/>
        <w:ind w:firstLine="420" w:firstLineChars="200"/>
        <w:rPr>
          <w:rFonts w:ascii="宋体" w:hAnsi="宋体" w:cs="宋体"/>
          <w:szCs w:val="21"/>
        </w:rPr>
      </w:pPr>
      <w:r>
        <w:rPr>
          <w:rFonts w:hint="eastAsia" w:ascii="宋体" w:hAnsi="宋体" w:cs="宋体"/>
          <w:szCs w:val="21"/>
        </w:rPr>
        <w:t xml:space="preserve">    本保函作为贵方与                         （以下简称乙方）于    年   月   日就                    项目（以下简称项目）签订的            号合同的履约保函。</w:t>
      </w:r>
    </w:p>
    <w:p>
      <w:pPr>
        <w:spacing w:line="360" w:lineRule="auto"/>
        <w:rPr>
          <w:rFonts w:ascii="宋体" w:hAnsi="宋体" w:cs="宋体"/>
          <w:szCs w:val="21"/>
        </w:rPr>
      </w:pPr>
      <w:r>
        <w:rPr>
          <w:rFonts w:hint="eastAsia" w:ascii="宋体" w:hAnsi="宋体" w:cs="宋体"/>
          <w:szCs w:val="21"/>
        </w:rPr>
        <w:t xml:space="preserve">    一、乙方已保证按《               》（以下简称合同）的规定实施上述项目。</w:t>
      </w:r>
    </w:p>
    <w:p>
      <w:pPr>
        <w:spacing w:line="360" w:lineRule="auto"/>
        <w:rPr>
          <w:rFonts w:ascii="宋体" w:hAnsi="宋体" w:cs="宋体"/>
          <w:szCs w:val="21"/>
        </w:rPr>
      </w:pPr>
      <w:r>
        <w:rPr>
          <w:rFonts w:hint="eastAsia" w:ascii="宋体" w:hAnsi="宋体" w:cs="宋体"/>
          <w:szCs w:val="21"/>
        </w:rPr>
        <w:t xml:space="preserve">    二、甲方要求乙方必须在合同生效前按规定金额提交一份银行担保书，作为履约担保。</w:t>
      </w:r>
    </w:p>
    <w:p>
      <w:pPr>
        <w:spacing w:line="360" w:lineRule="auto"/>
        <w:ind w:firstLine="315" w:firstLineChars="150"/>
        <w:rPr>
          <w:rFonts w:ascii="宋体" w:hAnsi="宋体" w:cs="宋体"/>
          <w:szCs w:val="21"/>
        </w:rPr>
      </w:pPr>
      <w:r>
        <w:rPr>
          <w:rFonts w:hint="eastAsia" w:ascii="宋体" w:hAnsi="宋体" w:cs="宋体"/>
          <w:szCs w:val="21"/>
        </w:rPr>
        <w:t xml:space="preserve"> 三、                          （以下简称本银行）已同意为乙方出具担保书。</w:t>
      </w:r>
    </w:p>
    <w:p>
      <w:pPr>
        <w:spacing w:line="360" w:lineRule="auto"/>
        <w:ind w:firstLine="420" w:firstLineChars="200"/>
        <w:rPr>
          <w:rFonts w:ascii="宋体" w:hAnsi="宋体" w:cs="宋体"/>
          <w:szCs w:val="21"/>
        </w:rPr>
      </w:pPr>
      <w:r>
        <w:rPr>
          <w:rFonts w:hint="eastAsia" w:ascii="宋体" w:hAnsi="宋体" w:cs="宋体"/>
          <w:szCs w:val="21"/>
        </w:rPr>
        <w:t>因此：</w:t>
      </w:r>
    </w:p>
    <w:p>
      <w:pPr>
        <w:spacing w:line="360" w:lineRule="auto"/>
        <w:ind w:firstLine="420" w:firstLineChars="200"/>
        <w:rPr>
          <w:rFonts w:ascii="宋体" w:hAnsi="宋体" w:cs="宋体"/>
          <w:szCs w:val="21"/>
        </w:rPr>
      </w:pPr>
      <w:r>
        <w:rPr>
          <w:rFonts w:hint="eastAsia" w:ascii="宋体" w:hAnsi="宋体" w:cs="宋体"/>
          <w:szCs w:val="21"/>
        </w:rPr>
        <w:t xml:space="preserve">    1、本银行同意作为担保人，并代表乙方向甲方担保总金额为人民币       元的保证金。本银行在收到甲方第一次书面付款通知书 10日内无条件付款，即在上述担保金额范围内，向甲方支付任何要求给付的金额，甲方无须出具证明或陈述要求付款的理由。</w:t>
      </w:r>
    </w:p>
    <w:p>
      <w:pPr>
        <w:spacing w:line="360" w:lineRule="auto"/>
        <w:ind w:firstLine="420" w:firstLineChars="200"/>
        <w:rPr>
          <w:rFonts w:ascii="宋体" w:hAnsi="宋体" w:cs="宋体"/>
          <w:szCs w:val="21"/>
        </w:rPr>
      </w:pPr>
      <w:r>
        <w:rPr>
          <w:rFonts w:hint="eastAsia" w:ascii="宋体" w:hAnsi="宋体" w:cs="宋体"/>
          <w:szCs w:val="21"/>
        </w:rPr>
        <w:t xml:space="preserve">    2、在本银行向甲方支付要求给付的金额前，本银行不坚持甲方先要求乙方偿还上述金额。</w:t>
      </w:r>
    </w:p>
    <w:p>
      <w:pPr>
        <w:spacing w:line="360" w:lineRule="auto"/>
        <w:ind w:firstLine="420" w:firstLineChars="200"/>
        <w:rPr>
          <w:rFonts w:ascii="宋体" w:hAnsi="宋体" w:cs="宋体"/>
          <w:szCs w:val="21"/>
        </w:rPr>
      </w:pPr>
      <w:r>
        <w:rPr>
          <w:rFonts w:hint="eastAsia" w:ascii="宋体" w:hAnsi="宋体" w:cs="宋体"/>
          <w:szCs w:val="21"/>
        </w:rPr>
        <w:t xml:space="preserve">    3、本担保书有效期至乙方履行完毕合同规定由其承担的一切义务之日止，任何索赔要求应在有效期内送达本银行。</w:t>
      </w:r>
    </w:p>
    <w:p>
      <w:pPr>
        <w:spacing w:line="360" w:lineRule="auto"/>
        <w:ind w:firstLine="420" w:firstLineChars="200"/>
        <w:rPr>
          <w:rFonts w:ascii="宋体" w:hAnsi="宋体" w:cs="宋体"/>
          <w:szCs w:val="21"/>
        </w:rPr>
      </w:pPr>
      <w:r>
        <w:rPr>
          <w:rFonts w:hint="eastAsia" w:ascii="宋体" w:hAnsi="宋体" w:cs="宋体"/>
          <w:szCs w:val="21"/>
        </w:rPr>
        <w:t xml:space="preserve">    4、本保函不得转让，我行对除中机中联工程有限公司以外的任何组织和个人不承担担保责任。</w:t>
      </w:r>
    </w:p>
    <w:p>
      <w:pPr>
        <w:spacing w:line="360" w:lineRule="auto"/>
        <w:ind w:firstLine="420" w:firstLineChars="200"/>
        <w:rPr>
          <w:rFonts w:ascii="宋体" w:hAnsi="宋体" w:cs="宋体"/>
          <w:szCs w:val="21"/>
        </w:rPr>
      </w:pPr>
      <w:r>
        <w:rPr>
          <w:rFonts w:hint="eastAsia" w:ascii="宋体" w:hAnsi="宋体" w:cs="宋体"/>
          <w:szCs w:val="21"/>
        </w:rPr>
        <w:t xml:space="preserve">    5、本保函项下的任何支付应为免税和净值。对于现有或将来的税收、关税、收费、费用扣减或预提税款，不论这些款项是何种性质和由谁征收，都不应从本保函项下的支付中扣除。</w:t>
      </w:r>
    </w:p>
    <w:p>
      <w:pPr>
        <w:spacing w:line="360" w:lineRule="auto"/>
        <w:ind w:firstLine="420" w:firstLineChars="200"/>
        <w:rPr>
          <w:rFonts w:ascii="宋体" w:hAnsi="宋体" w:cs="宋体"/>
          <w:szCs w:val="21"/>
        </w:rPr>
      </w:pPr>
      <w:r>
        <w:rPr>
          <w:rFonts w:hint="eastAsia" w:ascii="宋体" w:hAnsi="宋体" w:cs="宋体"/>
          <w:szCs w:val="21"/>
        </w:rPr>
        <w:t>6、本保函的条款构成本行无条件的、不可撤销的保证责任。对即将履行的合同条款的任何变更、贵方在时间上的宽限、或由贵方采取的如果没有本款可能免除本行责任的任何其它行为，均不能解除或免除本行在本保函项下的责任。</w:t>
      </w:r>
    </w:p>
    <w:p>
      <w:pPr>
        <w:spacing w:line="360" w:lineRule="auto"/>
        <w:ind w:firstLine="420" w:firstLineChars="200"/>
        <w:rPr>
          <w:rFonts w:ascii="宋体" w:hAnsi="宋体" w:cs="宋体"/>
          <w:szCs w:val="21"/>
        </w:rPr>
      </w:pPr>
      <w:r>
        <w:rPr>
          <w:rFonts w:hint="eastAsia" w:ascii="宋体" w:hAnsi="宋体" w:cs="宋体"/>
          <w:szCs w:val="21"/>
        </w:rPr>
        <w:t>担保银行授权人：                  （银行公章）</w:t>
      </w:r>
    </w:p>
    <w:p>
      <w:pPr>
        <w:spacing w:line="360" w:lineRule="auto"/>
        <w:ind w:firstLine="420" w:firstLineChars="200"/>
        <w:rPr>
          <w:rFonts w:ascii="宋体" w:hAnsi="宋体" w:cs="宋体"/>
          <w:szCs w:val="21"/>
        </w:rPr>
      </w:pPr>
      <w:r>
        <w:rPr>
          <w:rFonts w:hint="eastAsia" w:ascii="宋体" w:hAnsi="宋体" w:cs="宋体"/>
          <w:szCs w:val="21"/>
        </w:rPr>
        <w:t xml:space="preserve">担保银行名称：                  </w:t>
      </w:r>
    </w:p>
    <w:p>
      <w:pPr>
        <w:spacing w:line="360" w:lineRule="auto"/>
        <w:ind w:firstLine="420" w:firstLineChars="200"/>
        <w:rPr>
          <w:rFonts w:ascii="宋体" w:hAnsi="宋体" w:cs="宋体"/>
          <w:szCs w:val="21"/>
        </w:rPr>
      </w:pPr>
      <w:r>
        <w:rPr>
          <w:rFonts w:hint="eastAsia" w:ascii="宋体" w:hAnsi="宋体" w:cs="宋体"/>
          <w:szCs w:val="21"/>
        </w:rPr>
        <w:t xml:space="preserve">银行法定地址：                  </w:t>
      </w:r>
    </w:p>
    <w:p>
      <w:pPr>
        <w:spacing w:line="360" w:lineRule="auto"/>
        <w:ind w:firstLine="420" w:firstLineChars="200"/>
        <w:rPr>
          <w:rFonts w:ascii="宋体" w:hAnsi="宋体" w:cs="宋体"/>
          <w:szCs w:val="21"/>
        </w:rPr>
      </w:pPr>
      <w:r>
        <w:rPr>
          <w:rFonts w:hint="eastAsia" w:ascii="宋体" w:hAnsi="宋体" w:cs="宋体"/>
          <w:szCs w:val="21"/>
        </w:rPr>
        <w:t xml:space="preserve">出具保函日期：                  </w:t>
      </w:r>
    </w:p>
    <w:p>
      <w:pPr>
        <w:pStyle w:val="2"/>
        <w:numPr>
          <w:ilvl w:val="0"/>
          <w:numId w:val="0"/>
        </w:numPr>
        <w:jc w:val="both"/>
        <w:rPr>
          <w:rFonts w:ascii="仿宋_GB2312" w:hAnsi="仿宋" w:eastAsia="仿宋_GB2312"/>
          <w:b/>
          <w:color w:val="FF0000"/>
          <w:kern w:val="0"/>
        </w:rPr>
      </w:pPr>
    </w:p>
    <w:p/>
    <w:p>
      <w:pPr>
        <w:pStyle w:val="2"/>
        <w:numPr>
          <w:ilvl w:val="0"/>
          <w:numId w:val="0"/>
        </w:numPr>
        <w:ind w:left="2625"/>
        <w:jc w:val="both"/>
        <w:rPr>
          <w:rFonts w:ascii="仿宋_GB2312" w:hAnsi="仿宋" w:eastAsia="仿宋_GB2312"/>
          <w:b/>
          <w:color w:val="FF0000"/>
          <w:kern w:val="0"/>
          <w:sz w:val="40"/>
          <w:szCs w:val="32"/>
        </w:rPr>
      </w:pPr>
      <w:r>
        <w:rPr>
          <w:rFonts w:hint="eastAsia" w:ascii="仿宋_GB2312" w:hAnsi="仿宋" w:eastAsia="仿宋_GB2312"/>
          <w:b/>
          <w:color w:val="FF0000"/>
          <w:kern w:val="0"/>
          <w:sz w:val="40"/>
          <w:szCs w:val="32"/>
        </w:rPr>
        <w:t xml:space="preserve">第五章 图 </w:t>
      </w:r>
      <w:r>
        <w:rPr>
          <w:rFonts w:hint="eastAsia" w:ascii="仿宋_GB2312" w:hAnsi="仿宋" w:eastAsia="仿宋_GB2312"/>
          <w:b/>
          <w:color w:val="FF0000"/>
          <w:kern w:val="0"/>
          <w:sz w:val="40"/>
          <w:szCs w:val="32"/>
        </w:rPr>
        <w:tab/>
      </w:r>
      <w:r>
        <w:rPr>
          <w:rFonts w:hint="eastAsia" w:ascii="仿宋_GB2312" w:hAnsi="仿宋" w:eastAsia="仿宋_GB2312"/>
          <w:b/>
          <w:color w:val="FF0000"/>
          <w:kern w:val="0"/>
          <w:sz w:val="40"/>
          <w:szCs w:val="32"/>
        </w:rPr>
        <w:t>纸</w:t>
      </w:r>
      <w:bookmarkEnd w:id="189"/>
    </w:p>
    <w:p>
      <w:pPr>
        <w:spacing w:line="360" w:lineRule="auto"/>
        <w:rPr>
          <w:rFonts w:ascii="仿宋_GB2312" w:hAnsi="仿宋" w:eastAsia="仿宋_GB2312"/>
          <w:b/>
          <w:sz w:val="24"/>
        </w:rPr>
      </w:pPr>
    </w:p>
    <w:p>
      <w:pPr>
        <w:autoSpaceDE w:val="0"/>
        <w:autoSpaceDN w:val="0"/>
        <w:adjustRightInd w:val="0"/>
        <w:spacing w:line="360" w:lineRule="auto"/>
        <w:jc w:val="center"/>
        <w:rPr>
          <w:rFonts w:ascii="宋体" w:hAnsi="宋体"/>
          <w:b/>
          <w:sz w:val="24"/>
          <w:lang w:val="zh-CN"/>
        </w:rPr>
      </w:pPr>
      <w:r>
        <w:rPr>
          <w:rFonts w:hint="eastAsia" w:ascii="宋体" w:hAnsi="宋体"/>
          <w:b/>
          <w:sz w:val="24"/>
          <w:lang w:val="zh-CN"/>
        </w:rPr>
        <w:t>施工图及地勘电子版</w:t>
      </w:r>
    </w:p>
    <w:p>
      <w:pPr>
        <w:spacing w:line="360" w:lineRule="auto"/>
        <w:rPr>
          <w:rFonts w:ascii="仿宋_GB2312" w:hAnsi="仿宋" w:eastAsia="仿宋_GB2312"/>
          <w:sz w:val="24"/>
        </w:rPr>
      </w:pPr>
    </w:p>
    <w:p>
      <w:pPr>
        <w:tabs>
          <w:tab w:val="left" w:pos="3780"/>
        </w:tabs>
        <w:autoSpaceDE w:val="0"/>
        <w:autoSpaceDN w:val="0"/>
        <w:adjustRightInd w:val="0"/>
        <w:spacing w:line="360" w:lineRule="auto"/>
        <w:ind w:right="-20"/>
        <w:jc w:val="left"/>
        <w:rPr>
          <w:rFonts w:ascii="宋体" w:hAnsi="宋体"/>
          <w:kern w:val="0"/>
          <w:sz w:val="24"/>
        </w:rPr>
      </w:pPr>
      <w:r>
        <w:rPr>
          <w:rFonts w:hint="eastAsia" w:ascii="宋体" w:hAnsi="宋体"/>
          <w:kern w:val="0"/>
          <w:sz w:val="24"/>
        </w:rPr>
        <w:t>施工图纸包括：</w:t>
      </w:r>
    </w:p>
    <w:p>
      <w:pPr>
        <w:tabs>
          <w:tab w:val="left" w:pos="3780"/>
        </w:tabs>
        <w:autoSpaceDE w:val="0"/>
        <w:autoSpaceDN w:val="0"/>
        <w:adjustRightInd w:val="0"/>
        <w:spacing w:line="360" w:lineRule="auto"/>
        <w:ind w:right="-20"/>
        <w:jc w:val="left"/>
        <w:rPr>
          <w:rFonts w:ascii="宋体" w:hAnsi="宋体"/>
          <w:kern w:val="0"/>
          <w:sz w:val="24"/>
        </w:rPr>
      </w:pPr>
      <w:r>
        <w:rPr>
          <w:rFonts w:hint="eastAsia" w:ascii="宋体" w:hAnsi="宋体"/>
          <w:kern w:val="0"/>
          <w:sz w:val="24"/>
        </w:rPr>
        <w:t>1、施工图（提供电子图纸）。</w:t>
      </w:r>
    </w:p>
    <w:p>
      <w:pPr>
        <w:tabs>
          <w:tab w:val="left" w:pos="5010"/>
        </w:tabs>
        <w:spacing w:line="360" w:lineRule="auto"/>
        <w:rPr>
          <w:rFonts w:ascii="仿宋_GB2312" w:hAnsi="仿宋" w:eastAsia="仿宋_GB2312"/>
          <w:kern w:val="0"/>
          <w:sz w:val="24"/>
        </w:rPr>
      </w:pPr>
    </w:p>
    <w:p>
      <w:pPr>
        <w:tabs>
          <w:tab w:val="left" w:pos="5010"/>
        </w:tabs>
        <w:spacing w:line="360" w:lineRule="auto"/>
        <w:rPr>
          <w:rFonts w:ascii="仿宋_GB2312" w:hAnsi="仿宋" w:eastAsia="仿宋_GB2312"/>
          <w:kern w:val="0"/>
          <w:sz w:val="24"/>
        </w:rPr>
      </w:pPr>
    </w:p>
    <w:p>
      <w:pPr>
        <w:spacing w:line="360" w:lineRule="auto"/>
        <w:rPr>
          <w:rFonts w:ascii="仿宋_GB2312" w:hAnsi="仿宋" w:eastAsia="仿宋_GB2312"/>
        </w:rPr>
      </w:pPr>
      <w:r>
        <w:rPr>
          <w:rFonts w:hint="eastAsia" w:ascii="仿宋_GB2312" w:hAnsi="仿宋" w:eastAsia="仿宋_GB2312"/>
          <w:sz w:val="24"/>
        </w:rPr>
        <w:br w:type="page"/>
      </w:r>
    </w:p>
    <w:p>
      <w:pPr>
        <w:pStyle w:val="2"/>
        <w:numPr>
          <w:ilvl w:val="0"/>
          <w:numId w:val="0"/>
        </w:numPr>
        <w:rPr>
          <w:rFonts w:ascii="仿宋_GB2312" w:hAnsi="仿宋" w:eastAsia="仿宋_GB2312"/>
          <w:b/>
          <w:color w:val="FF0000"/>
          <w:kern w:val="0"/>
        </w:rPr>
      </w:pPr>
      <w:r>
        <w:rPr>
          <w:rFonts w:hint="eastAsia" w:ascii="仿宋_GB2312" w:hAnsi="仿宋" w:eastAsia="仿宋_GB2312"/>
          <w:b/>
          <w:color w:val="FF0000"/>
          <w:kern w:val="0"/>
        </w:rPr>
        <w:t xml:space="preserve">第六章 </w:t>
      </w:r>
      <w:bookmarkStart w:id="889" w:name="_Toc387312479"/>
      <w:r>
        <w:rPr>
          <w:rFonts w:hint="eastAsia" w:ascii="仿宋_GB2312" w:hAnsi="仿宋" w:eastAsia="仿宋_GB2312"/>
          <w:b/>
          <w:color w:val="FF0000"/>
          <w:kern w:val="0"/>
        </w:rPr>
        <w:t>技术标准和要求</w:t>
      </w:r>
      <w:bookmarkEnd w:id="889"/>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color w:val="FF0000"/>
          <w:kern w:val="0"/>
          <w:sz w:val="24"/>
        </w:rPr>
      </w:pPr>
      <w:r>
        <w:rPr>
          <w:rFonts w:hint="eastAsia" w:ascii="仿宋_GB2312" w:hAnsi="仿宋" w:eastAsia="仿宋_GB2312"/>
          <w:color w:val="FF0000"/>
          <w:kern w:val="0"/>
          <w:sz w:val="24"/>
        </w:rPr>
        <w:t>施工质量标准：符合国家及地方现行工程施工质量验收规范合格标准。</w:t>
      </w: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autoSpaceDE w:val="0"/>
        <w:autoSpaceDN w:val="0"/>
        <w:adjustRightInd w:val="0"/>
        <w:snapToGrid w:val="0"/>
        <w:spacing w:line="360" w:lineRule="auto"/>
        <w:rPr>
          <w:rFonts w:ascii="仿宋_GB2312" w:hAnsi="仿宋" w:eastAsia="仿宋_GB2312"/>
          <w:kern w:val="0"/>
          <w:sz w:val="24"/>
        </w:rPr>
      </w:pPr>
    </w:p>
    <w:p>
      <w:pPr>
        <w:spacing w:line="360" w:lineRule="auto"/>
        <w:rPr>
          <w:rFonts w:ascii="仿宋_GB2312" w:hAnsi="仿宋" w:eastAsia="仿宋_GB2312"/>
        </w:rPr>
      </w:pPr>
    </w:p>
    <w:p>
      <w:pPr>
        <w:pStyle w:val="2"/>
        <w:numPr>
          <w:ilvl w:val="0"/>
          <w:numId w:val="0"/>
        </w:numPr>
        <w:rPr>
          <w:rFonts w:ascii="仿宋_GB2312" w:hAnsi="仿宋" w:eastAsia="仿宋_GB2312"/>
          <w:b/>
          <w:color w:val="FF0000"/>
          <w:kern w:val="0"/>
        </w:rPr>
      </w:pPr>
    </w:p>
    <w:p/>
    <w:p/>
    <w:p>
      <w:pPr>
        <w:pStyle w:val="2"/>
        <w:numPr>
          <w:ilvl w:val="0"/>
          <w:numId w:val="0"/>
        </w:numPr>
        <w:rPr>
          <w:rFonts w:ascii="仿宋_GB2312" w:hAnsi="仿宋" w:eastAsia="仿宋_GB2312"/>
          <w:b/>
          <w:color w:val="FF0000"/>
          <w:kern w:val="0"/>
        </w:rPr>
      </w:pPr>
    </w:p>
    <w:p>
      <w:pPr>
        <w:pStyle w:val="2"/>
        <w:numPr>
          <w:ilvl w:val="0"/>
          <w:numId w:val="0"/>
        </w:numPr>
        <w:rPr>
          <w:rFonts w:ascii="仿宋_GB2312" w:hAnsi="仿宋" w:eastAsia="仿宋_GB2312"/>
          <w:sz w:val="24"/>
        </w:rPr>
      </w:pPr>
      <w:r>
        <w:rPr>
          <w:rFonts w:hint="eastAsia" w:ascii="仿宋_GB2312" w:hAnsi="仿宋" w:eastAsia="仿宋_GB2312"/>
          <w:b/>
          <w:color w:val="FF0000"/>
          <w:kern w:val="0"/>
        </w:rPr>
        <w:t>第七章 工程量清单</w:t>
      </w:r>
    </w:p>
    <w:tbl>
      <w:tblPr>
        <w:tblStyle w:val="15"/>
        <w:tblW w:w="9225" w:type="dxa"/>
        <w:tblInd w:w="0" w:type="dxa"/>
        <w:tblLayout w:type="fixed"/>
        <w:tblCellMar>
          <w:top w:w="15" w:type="dxa"/>
          <w:left w:w="15" w:type="dxa"/>
          <w:bottom w:w="15" w:type="dxa"/>
          <w:right w:w="15" w:type="dxa"/>
        </w:tblCellMar>
      </w:tblPr>
      <w:tblGrid>
        <w:gridCol w:w="555"/>
        <w:gridCol w:w="1187"/>
        <w:gridCol w:w="3332"/>
        <w:gridCol w:w="669"/>
        <w:gridCol w:w="952"/>
        <w:gridCol w:w="773"/>
        <w:gridCol w:w="846"/>
        <w:gridCol w:w="911"/>
      </w:tblGrid>
      <w:tr>
        <w:tblPrEx>
          <w:tblLayout w:type="fixed"/>
          <w:tblCellMar>
            <w:top w:w="15" w:type="dxa"/>
            <w:left w:w="15" w:type="dxa"/>
            <w:bottom w:w="15" w:type="dxa"/>
            <w:right w:w="15" w:type="dxa"/>
          </w:tblCellMar>
        </w:tblPrEx>
        <w:trPr>
          <w:trHeight w:val="960" w:hRule="atLeast"/>
        </w:trPr>
        <w:tc>
          <w:tcPr>
            <w:tcW w:w="9225" w:type="dxa"/>
            <w:gridSpan w:val="8"/>
            <w:shd w:val="clear" w:color="auto" w:fill="auto"/>
            <w:vAlign w:val="center"/>
          </w:tcPr>
          <w:p>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lang w:bidi="ar"/>
              </w:rPr>
              <w:t>分部分项工程项目清单计价表</w:t>
            </w:r>
          </w:p>
        </w:tc>
      </w:tr>
      <w:tr>
        <w:tblPrEx>
          <w:tblLayout w:type="fixed"/>
          <w:tblCellMar>
            <w:top w:w="15" w:type="dxa"/>
            <w:left w:w="15" w:type="dxa"/>
            <w:bottom w:w="15" w:type="dxa"/>
            <w:right w:w="15" w:type="dxa"/>
          </w:tblCellMar>
        </w:tblPrEx>
        <w:trPr>
          <w:trHeight w:val="780" w:hRule="atLeast"/>
        </w:trPr>
        <w:tc>
          <w:tcPr>
            <w:tcW w:w="5074" w:type="dxa"/>
            <w:gridSpan w:val="3"/>
            <w:shd w:val="clear" w:color="auto" w:fill="auto"/>
            <w:vAlign w:val="center"/>
          </w:tcPr>
          <w:p>
            <w:pPr>
              <w:jc w:val="left"/>
              <w:rPr>
                <w:rFonts w:ascii="宋体" w:hAnsi="宋体" w:cs="宋体"/>
                <w:color w:val="000000"/>
                <w:sz w:val="20"/>
                <w:szCs w:val="20"/>
              </w:rPr>
            </w:pPr>
          </w:p>
        </w:tc>
        <w:tc>
          <w:tcPr>
            <w:tcW w:w="2394" w:type="dxa"/>
            <w:gridSpan w:val="3"/>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分部分项：挡墙</w:t>
            </w:r>
          </w:p>
        </w:tc>
        <w:tc>
          <w:tcPr>
            <w:tcW w:w="1757" w:type="dxa"/>
            <w:gridSpan w:val="2"/>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 1 页  共 4 页</w:t>
            </w:r>
          </w:p>
        </w:tc>
      </w:tr>
      <w:tr>
        <w:tblPrEx>
          <w:tblLayout w:type="fixed"/>
          <w:tblCellMar>
            <w:top w:w="15" w:type="dxa"/>
            <w:left w:w="15" w:type="dxa"/>
            <w:bottom w:w="15" w:type="dxa"/>
            <w:right w:w="15" w:type="dxa"/>
          </w:tblCellMar>
        </w:tblPrEx>
        <w:trPr>
          <w:trHeight w:val="360"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项目名称</w:t>
            </w:r>
          </w:p>
        </w:tc>
        <w:tc>
          <w:tcPr>
            <w:tcW w:w="3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项目特性</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计量单位</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工程量</w:t>
            </w:r>
          </w:p>
        </w:tc>
        <w:tc>
          <w:tcPr>
            <w:tcW w:w="25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金额</w:t>
            </w:r>
          </w:p>
        </w:tc>
      </w:tr>
      <w:tr>
        <w:tblPrEx>
          <w:tblLayout w:type="fixed"/>
          <w:tblCellMar>
            <w:top w:w="15" w:type="dxa"/>
            <w:left w:w="15" w:type="dxa"/>
            <w:bottom w:w="15" w:type="dxa"/>
            <w:right w:w="15" w:type="dxa"/>
          </w:tblCellMar>
        </w:tblPrEx>
        <w:trPr>
          <w:trHeight w:val="615"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3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77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综合单价</w:t>
            </w:r>
          </w:p>
        </w:tc>
        <w:tc>
          <w:tcPr>
            <w:tcW w:w="8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总价</w:t>
            </w:r>
          </w:p>
        </w:tc>
        <w:tc>
          <w:tcPr>
            <w:tcW w:w="9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其中：暂列金额</w:t>
            </w:r>
          </w:p>
        </w:tc>
      </w:tr>
      <w:tr>
        <w:tblPrEx>
          <w:tblLayout w:type="fixed"/>
          <w:tblCellMar>
            <w:top w:w="15" w:type="dxa"/>
            <w:left w:w="15" w:type="dxa"/>
            <w:bottom w:w="15" w:type="dxa"/>
            <w:right w:w="15" w:type="dxa"/>
          </w:tblCellMar>
        </w:tblPrEx>
        <w:trPr>
          <w:trHeight w:val="40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挖基础土石方</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1.土石方类别:综合考虑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2.开挖方式:根据现场实际情况，综合考虑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3.开凿深度:根据现场实际情况，综合考虑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4.运距:综合考虑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1.人工清槽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2.土石方开挖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3.土石方运输                    4.余方弃置：综合考虑</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7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基础浇筑</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1.混凝土强度等级:C20            2.混凝土厚度：100mm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1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钢筋</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1.钢筋等级:按设计               2.钢筋绑扎要求：按设计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1.钢筋制作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2.钢筋绑扎</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t</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3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片石挡墙墙身</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1.片石规格:按设计               2.砌筑要求：按设计及规范要求       3.滤水层要求：按设计规范要求      4.沉降缝要求：按设计规范要求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1.砌筑、抹灰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2.片石运输</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3.泄水孔制作、安装4.滤水层反铺        5.沉降缝</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600</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615" w:hRule="atLeast"/>
        </w:trPr>
        <w:tc>
          <w:tcPr>
            <w:tcW w:w="74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960" w:hRule="atLeast"/>
        </w:trPr>
        <w:tc>
          <w:tcPr>
            <w:tcW w:w="9225" w:type="dxa"/>
            <w:gridSpan w:val="8"/>
            <w:shd w:val="clear" w:color="auto" w:fill="auto"/>
            <w:vAlign w:val="center"/>
          </w:tcPr>
          <w:p>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lang w:bidi="ar"/>
              </w:rPr>
              <w:t>分部分项工程项目清单计价表</w:t>
            </w:r>
          </w:p>
        </w:tc>
      </w:tr>
      <w:tr>
        <w:tblPrEx>
          <w:tblLayout w:type="fixed"/>
          <w:tblCellMar>
            <w:top w:w="15" w:type="dxa"/>
            <w:left w:w="15" w:type="dxa"/>
            <w:bottom w:w="15" w:type="dxa"/>
            <w:right w:w="15" w:type="dxa"/>
          </w:tblCellMar>
        </w:tblPrEx>
        <w:trPr>
          <w:trHeight w:val="750" w:hRule="atLeast"/>
        </w:trPr>
        <w:tc>
          <w:tcPr>
            <w:tcW w:w="5074" w:type="dxa"/>
            <w:gridSpan w:val="3"/>
            <w:shd w:val="clear" w:color="auto" w:fill="auto"/>
            <w:vAlign w:val="center"/>
          </w:tcPr>
          <w:p>
            <w:pPr>
              <w:jc w:val="left"/>
              <w:rPr>
                <w:rFonts w:ascii="宋体" w:hAnsi="宋体" w:cs="宋体"/>
                <w:color w:val="000000"/>
                <w:sz w:val="20"/>
                <w:szCs w:val="20"/>
              </w:rPr>
            </w:pPr>
          </w:p>
        </w:tc>
        <w:tc>
          <w:tcPr>
            <w:tcW w:w="2394" w:type="dxa"/>
            <w:gridSpan w:val="3"/>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分部分项：排水渠</w:t>
            </w:r>
          </w:p>
        </w:tc>
        <w:tc>
          <w:tcPr>
            <w:tcW w:w="1757" w:type="dxa"/>
            <w:gridSpan w:val="2"/>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 2 页  共  4  页</w:t>
            </w:r>
          </w:p>
        </w:tc>
      </w:tr>
      <w:tr>
        <w:tblPrEx>
          <w:tblLayout w:type="fixed"/>
          <w:tblCellMar>
            <w:top w:w="15" w:type="dxa"/>
            <w:left w:w="15" w:type="dxa"/>
            <w:bottom w:w="15" w:type="dxa"/>
            <w:right w:w="15" w:type="dxa"/>
          </w:tblCellMar>
        </w:tblPrEx>
        <w:trPr>
          <w:trHeight w:val="450"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项目名称</w:t>
            </w:r>
          </w:p>
        </w:tc>
        <w:tc>
          <w:tcPr>
            <w:tcW w:w="3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项目特性</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计量单位</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工程量</w:t>
            </w:r>
          </w:p>
        </w:tc>
        <w:tc>
          <w:tcPr>
            <w:tcW w:w="25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金额</w:t>
            </w:r>
          </w:p>
        </w:tc>
      </w:tr>
      <w:tr>
        <w:tblPrEx>
          <w:tblLayout w:type="fixed"/>
          <w:tblCellMar>
            <w:top w:w="15" w:type="dxa"/>
            <w:left w:w="15" w:type="dxa"/>
            <w:bottom w:w="15" w:type="dxa"/>
            <w:right w:w="15"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3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77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综合单价</w:t>
            </w:r>
          </w:p>
        </w:tc>
        <w:tc>
          <w:tcPr>
            <w:tcW w:w="8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总价</w:t>
            </w:r>
          </w:p>
        </w:tc>
        <w:tc>
          <w:tcPr>
            <w:tcW w:w="9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其中：暂列金额</w:t>
            </w:r>
          </w:p>
        </w:tc>
      </w:tr>
      <w:tr>
        <w:tblPrEx>
          <w:tblLayout w:type="fixed"/>
          <w:tblCellMar>
            <w:top w:w="15" w:type="dxa"/>
            <w:left w:w="15" w:type="dxa"/>
            <w:bottom w:w="15" w:type="dxa"/>
            <w:right w:w="15" w:type="dxa"/>
          </w:tblCellMar>
        </w:tblPrEx>
        <w:trPr>
          <w:trHeight w:val="385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挖基础土石方</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1.土石方类别:综合考虑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2.开挖方式:根据现场实际情况，综合考虑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3.开凿深度:根据现场实际情况，综合考虑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4.运距:综合考虑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1.人工清槽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2.土石方开挖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3.土石方运输                  4.余方弃置：综合考虑</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7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垫层浇筑</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1.混凝土强度等级:C20           2.混凝土厚度：100mm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m³</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547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砌筑沟渠</w:t>
            </w:r>
          </w:p>
        </w:tc>
        <w:tc>
          <w:tcPr>
            <w:tcW w:w="3332"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1.砌筑材料品种、规格、强度等级：片石                              2：混凝土等级：详见设计                 3.砂浆强度等级、配合比：详见设计                 4.墙体厚度：300mm                5.勾缝、抹面要求：按设计规范要求   6.伸缩缝（沉降缝）要求：按设计规范要求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1.模板制作、安装、拆除                   2.混凝土拌和、运输、浇筑、养护                          3.渠道砌筑                               4.勾缝、抹面    </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615" w:hRule="atLeast"/>
        </w:trPr>
        <w:tc>
          <w:tcPr>
            <w:tcW w:w="74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960" w:hRule="atLeast"/>
        </w:trPr>
        <w:tc>
          <w:tcPr>
            <w:tcW w:w="9225" w:type="dxa"/>
            <w:gridSpan w:val="8"/>
            <w:shd w:val="clear" w:color="auto" w:fill="auto"/>
            <w:vAlign w:val="center"/>
          </w:tcPr>
          <w:p>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lang w:bidi="ar"/>
              </w:rPr>
              <w:t>分部分项工程项目清单计价表</w:t>
            </w:r>
          </w:p>
        </w:tc>
      </w:tr>
      <w:tr>
        <w:tblPrEx>
          <w:tblLayout w:type="fixed"/>
          <w:tblCellMar>
            <w:top w:w="15" w:type="dxa"/>
            <w:left w:w="15" w:type="dxa"/>
            <w:bottom w:w="15" w:type="dxa"/>
            <w:right w:w="15" w:type="dxa"/>
          </w:tblCellMar>
        </w:tblPrEx>
        <w:trPr>
          <w:trHeight w:val="750" w:hRule="atLeast"/>
        </w:trPr>
        <w:tc>
          <w:tcPr>
            <w:tcW w:w="5074" w:type="dxa"/>
            <w:gridSpan w:val="3"/>
            <w:shd w:val="clear" w:color="auto" w:fill="auto"/>
            <w:vAlign w:val="center"/>
          </w:tcPr>
          <w:p>
            <w:pPr>
              <w:jc w:val="left"/>
              <w:rPr>
                <w:rFonts w:ascii="宋体" w:hAnsi="宋体" w:cs="宋体"/>
                <w:color w:val="000000"/>
                <w:sz w:val="20"/>
                <w:szCs w:val="20"/>
              </w:rPr>
            </w:pPr>
          </w:p>
        </w:tc>
        <w:tc>
          <w:tcPr>
            <w:tcW w:w="2394" w:type="dxa"/>
            <w:gridSpan w:val="3"/>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分部分项：蓄水池</w:t>
            </w:r>
          </w:p>
        </w:tc>
        <w:tc>
          <w:tcPr>
            <w:tcW w:w="1757" w:type="dxa"/>
            <w:gridSpan w:val="2"/>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 3 页  共  4  页</w:t>
            </w:r>
          </w:p>
        </w:tc>
      </w:tr>
      <w:tr>
        <w:tblPrEx>
          <w:tblLayout w:type="fixed"/>
          <w:tblCellMar>
            <w:top w:w="15" w:type="dxa"/>
            <w:left w:w="15" w:type="dxa"/>
            <w:bottom w:w="15" w:type="dxa"/>
            <w:right w:w="15" w:type="dxa"/>
          </w:tblCellMar>
        </w:tblPrEx>
        <w:trPr>
          <w:trHeight w:val="450"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项目名称</w:t>
            </w:r>
          </w:p>
        </w:tc>
        <w:tc>
          <w:tcPr>
            <w:tcW w:w="3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项目特性</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计量单位</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工程量</w:t>
            </w:r>
          </w:p>
        </w:tc>
        <w:tc>
          <w:tcPr>
            <w:tcW w:w="25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金额</w:t>
            </w:r>
          </w:p>
        </w:tc>
      </w:tr>
      <w:tr>
        <w:tblPrEx>
          <w:tblLayout w:type="fixed"/>
          <w:tblCellMar>
            <w:top w:w="15" w:type="dxa"/>
            <w:left w:w="15" w:type="dxa"/>
            <w:bottom w:w="15" w:type="dxa"/>
            <w:right w:w="15"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3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773"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综合单价</w:t>
            </w:r>
          </w:p>
        </w:tc>
        <w:tc>
          <w:tcPr>
            <w:tcW w:w="8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总价</w:t>
            </w:r>
          </w:p>
        </w:tc>
        <w:tc>
          <w:tcPr>
            <w:tcW w:w="911"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其中：暂列金额</w:t>
            </w:r>
          </w:p>
        </w:tc>
      </w:tr>
      <w:tr>
        <w:tblPrEx>
          <w:tblLayout w:type="fixed"/>
          <w:tblCellMar>
            <w:top w:w="15" w:type="dxa"/>
            <w:left w:w="15" w:type="dxa"/>
            <w:bottom w:w="15" w:type="dxa"/>
            <w:right w:w="15" w:type="dxa"/>
          </w:tblCellMar>
        </w:tblPrEx>
        <w:trPr>
          <w:trHeight w:val="385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挖基础土石方</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1.土石方类别:综合考虑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2.开挖方式:根据现场实际情况，综合考虑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3.开凿深度:根据现场实际情况，综合考虑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4.运距:综合考虑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1.人工清槽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2.土石方开挖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3.土石方运输                  4.余方弃置：综合考虑</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7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碎石垫层</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1.石料规格:详见设计              2.厚度：100mm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1.运输</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2.铺筑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3.找平                          4.碾压</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373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垫层浇筑</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1.混凝土强度等级:C20            2.混凝土厚度：250mm               3.防水涂料：详见设计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3.防水                          4.抹灰</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m³</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1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绑扎钢筋</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1.钢筋等级:按设计               2.钢筋绑扎要求：按设计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1.钢筋制作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2.钢筋绑扎</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t</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39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池壁浇筑</w:t>
            </w:r>
          </w:p>
        </w:tc>
        <w:tc>
          <w:tcPr>
            <w:tcW w:w="3332"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1.混凝土强度等级:C20            2.混凝土厚度：250mm              3.防水涂料：详见设计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3.防水                          4.抹灰</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r>
              <w:rPr>
                <w:rFonts w:hint="eastAsia" w:ascii="宋体" w:hAnsi="宋体" w:cs="宋体"/>
                <w:color w:val="000000"/>
                <w:kern w:val="0"/>
                <w:sz w:val="20"/>
                <w:szCs w:val="20"/>
                <w:vertAlign w:val="superscript"/>
                <w:lang w:bidi="ar"/>
              </w:rPr>
              <w:t>3</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615" w:hRule="atLeast"/>
        </w:trPr>
        <w:tc>
          <w:tcPr>
            <w:tcW w:w="74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960" w:hRule="atLeast"/>
        </w:trPr>
        <w:tc>
          <w:tcPr>
            <w:tcW w:w="9225" w:type="dxa"/>
            <w:gridSpan w:val="8"/>
            <w:shd w:val="clear" w:color="auto" w:fill="auto"/>
            <w:vAlign w:val="center"/>
          </w:tcPr>
          <w:p>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lang w:bidi="ar"/>
              </w:rPr>
              <w:t>分部分项工程项目清单计价表</w:t>
            </w:r>
          </w:p>
        </w:tc>
      </w:tr>
      <w:tr>
        <w:tblPrEx>
          <w:tblLayout w:type="fixed"/>
          <w:tblCellMar>
            <w:top w:w="15" w:type="dxa"/>
            <w:left w:w="15" w:type="dxa"/>
            <w:bottom w:w="15" w:type="dxa"/>
            <w:right w:w="15" w:type="dxa"/>
          </w:tblCellMar>
        </w:tblPrEx>
        <w:trPr>
          <w:trHeight w:val="750" w:hRule="atLeast"/>
        </w:trPr>
        <w:tc>
          <w:tcPr>
            <w:tcW w:w="5074" w:type="dxa"/>
            <w:gridSpan w:val="3"/>
            <w:shd w:val="clear" w:color="auto" w:fill="auto"/>
            <w:vAlign w:val="center"/>
          </w:tcPr>
          <w:p>
            <w:pPr>
              <w:jc w:val="left"/>
              <w:rPr>
                <w:rFonts w:ascii="宋体" w:hAnsi="宋体" w:cs="宋体"/>
                <w:color w:val="000000"/>
                <w:sz w:val="20"/>
                <w:szCs w:val="20"/>
              </w:rPr>
            </w:pPr>
          </w:p>
        </w:tc>
        <w:tc>
          <w:tcPr>
            <w:tcW w:w="2394" w:type="dxa"/>
            <w:gridSpan w:val="3"/>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分部分项：基耕道</w:t>
            </w:r>
          </w:p>
        </w:tc>
        <w:tc>
          <w:tcPr>
            <w:tcW w:w="1757" w:type="dxa"/>
            <w:gridSpan w:val="2"/>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 4 页  共  4 页</w:t>
            </w:r>
          </w:p>
        </w:tc>
      </w:tr>
      <w:tr>
        <w:tblPrEx>
          <w:tblLayout w:type="fixed"/>
          <w:tblCellMar>
            <w:top w:w="15" w:type="dxa"/>
            <w:left w:w="15" w:type="dxa"/>
            <w:bottom w:w="15" w:type="dxa"/>
            <w:right w:w="15" w:type="dxa"/>
          </w:tblCellMar>
        </w:tblPrEx>
        <w:trPr>
          <w:trHeight w:val="450"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项目名称</w:t>
            </w:r>
          </w:p>
        </w:tc>
        <w:tc>
          <w:tcPr>
            <w:tcW w:w="3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项目特性</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计量单位</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工程量</w:t>
            </w:r>
          </w:p>
        </w:tc>
        <w:tc>
          <w:tcPr>
            <w:tcW w:w="25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金额</w:t>
            </w:r>
          </w:p>
        </w:tc>
      </w:tr>
      <w:tr>
        <w:tblPrEx>
          <w:tblLayout w:type="fixed"/>
          <w:tblCellMar>
            <w:top w:w="15" w:type="dxa"/>
            <w:left w:w="15" w:type="dxa"/>
            <w:bottom w:w="15" w:type="dxa"/>
            <w:right w:w="15"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3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sz w:val="20"/>
                <w:szCs w:val="20"/>
              </w:rPr>
            </w:pPr>
          </w:p>
        </w:tc>
        <w:tc>
          <w:tcPr>
            <w:tcW w:w="773"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综合单价</w:t>
            </w:r>
          </w:p>
        </w:tc>
        <w:tc>
          <w:tcPr>
            <w:tcW w:w="8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总价</w:t>
            </w:r>
          </w:p>
        </w:tc>
        <w:tc>
          <w:tcPr>
            <w:tcW w:w="911"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其中：暂列金额</w:t>
            </w:r>
          </w:p>
        </w:tc>
      </w:tr>
      <w:tr>
        <w:tblPrEx>
          <w:tblLayout w:type="fixed"/>
          <w:tblCellMar>
            <w:top w:w="15" w:type="dxa"/>
            <w:left w:w="15" w:type="dxa"/>
            <w:bottom w:w="15" w:type="dxa"/>
            <w:right w:w="15" w:type="dxa"/>
          </w:tblCellMar>
        </w:tblPrEx>
        <w:trPr>
          <w:trHeight w:val="385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片石垫层</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1.石料规格:详见设计              2.厚度：100mm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1.运输</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2.铺筑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3.找平                          4.碾压</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16066</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7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水泥稳定层</w:t>
            </w:r>
          </w:p>
        </w:tc>
        <w:tc>
          <w:tcPr>
            <w:tcW w:w="33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1.混凝土强度等级:C20             2.混凝土厚度：100mm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m³</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1606</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289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混凝土面层</w:t>
            </w:r>
          </w:p>
        </w:tc>
        <w:tc>
          <w:tcPr>
            <w:tcW w:w="3332"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1.混凝土强度等级:C25             2.混凝土厚度150mm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[工程内容]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1.模板制作、安装、拆除</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2.混凝土拌和、运输、浇筑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3.养护</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m³</w:t>
            </w:r>
          </w:p>
        </w:tc>
        <w:tc>
          <w:tcPr>
            <w:tcW w:w="952" w:type="dxa"/>
            <w:tcBorders>
              <w:top w:val="single" w:color="000000" w:sz="4" w:space="0"/>
              <w:left w:val="single" w:color="000000" w:sz="4"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2500</w:t>
            </w:r>
          </w:p>
        </w:tc>
        <w:tc>
          <w:tcPr>
            <w:tcW w:w="773"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846" w:type="dxa"/>
            <w:tcBorders>
              <w:top w:val="single" w:color="000000" w:sz="4" w:space="0"/>
              <w:left w:val="single" w:color="000000" w:sz="4" w:space="0"/>
              <w:bottom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615" w:hRule="atLeast"/>
        </w:trPr>
        <w:tc>
          <w:tcPr>
            <w:tcW w:w="74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bl>
    <w:p>
      <w:pPr>
        <w:autoSpaceDE w:val="0"/>
        <w:autoSpaceDN w:val="0"/>
        <w:adjustRightInd w:val="0"/>
        <w:snapToGrid w:val="0"/>
        <w:spacing w:line="360" w:lineRule="auto"/>
        <w:rPr>
          <w:rFonts w:ascii="仿宋_GB2312" w:hAnsi="仿宋" w:eastAsia="仿宋_GB2312"/>
          <w:sz w:val="24"/>
        </w:rPr>
      </w:pPr>
    </w:p>
    <w:p>
      <w:pPr>
        <w:pStyle w:val="2"/>
        <w:numPr>
          <w:ilvl w:val="0"/>
          <w:numId w:val="0"/>
        </w:numPr>
        <w:rPr>
          <w:rFonts w:ascii="宋体" w:hAnsi="宋体" w:eastAsia="宋体"/>
          <w:bCs/>
          <w:sz w:val="24"/>
          <w:szCs w:val="24"/>
        </w:rPr>
      </w:pPr>
      <w:r>
        <w:rPr>
          <w:rFonts w:hint="eastAsia" w:ascii="仿宋_GB2312" w:hAnsi="仿宋" w:eastAsia="仿宋_GB2312"/>
          <w:b/>
          <w:kern w:val="0"/>
        </w:rPr>
        <w:t xml:space="preserve">第八章 </w:t>
      </w:r>
      <w:bookmarkStart w:id="890" w:name="_Toc387312481"/>
      <w:r>
        <w:rPr>
          <w:rFonts w:hint="eastAsia" w:ascii="仿宋_GB2312" w:hAnsi="仿宋" w:eastAsia="仿宋_GB2312"/>
          <w:b/>
          <w:kern w:val="0"/>
        </w:rPr>
        <w:t>投标文件格式</w:t>
      </w:r>
      <w:bookmarkEnd w:id="890"/>
    </w:p>
    <w:p>
      <w:pPr>
        <w:pStyle w:val="3"/>
        <w:jc w:val="center"/>
        <w:rPr>
          <w:rFonts w:ascii="宋体" w:hAnsi="宋体" w:eastAsia="宋体"/>
          <w:bCs/>
          <w:sz w:val="24"/>
          <w:szCs w:val="24"/>
        </w:rPr>
      </w:pPr>
    </w:p>
    <w:p>
      <w:pPr>
        <w:pStyle w:val="3"/>
        <w:jc w:val="center"/>
        <w:rPr>
          <w:rFonts w:ascii="宋体" w:hAnsi="宋体" w:eastAsia="宋体"/>
          <w:bCs/>
          <w:szCs w:val="28"/>
        </w:rPr>
      </w:pPr>
      <w:bookmarkStart w:id="891" w:name="_Toc387312482"/>
      <w:r>
        <w:rPr>
          <w:rFonts w:hint="eastAsia" w:ascii="宋体" w:hAnsi="宋体" w:eastAsia="宋体"/>
          <w:bCs/>
          <w:szCs w:val="28"/>
        </w:rPr>
        <w:t>目    录</w:t>
      </w:r>
      <w:bookmarkEnd w:id="891"/>
    </w:p>
    <w:p>
      <w:pPr>
        <w:autoSpaceDE w:val="0"/>
        <w:autoSpaceDN w:val="0"/>
        <w:adjustRightInd w:val="0"/>
        <w:snapToGrid w:val="0"/>
        <w:spacing w:line="360" w:lineRule="auto"/>
        <w:jc w:val="left"/>
        <w:rPr>
          <w:rFonts w:ascii="宋体" w:hAnsi="宋体" w:cs="MingLiU"/>
          <w:kern w:val="0"/>
          <w:sz w:val="24"/>
        </w:rPr>
      </w:pPr>
      <w:r>
        <w:rPr>
          <w:rFonts w:hint="eastAsia" w:ascii="宋体" w:hAnsi="宋体" w:cs="MingLiU"/>
          <w:b/>
          <w:kern w:val="0"/>
          <w:sz w:val="24"/>
        </w:rPr>
        <w:t>一、</w:t>
      </w:r>
      <w:r>
        <w:rPr>
          <w:rFonts w:hint="eastAsia" w:ascii="宋体" w:hAnsi="宋体" w:cs="MingLiU"/>
          <w:kern w:val="0"/>
          <w:sz w:val="24"/>
        </w:rPr>
        <w:t>投标函部分和电子投标文件</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（一）投标函</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（二）投标函附录</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二、资格审查部分</w:t>
      </w:r>
    </w:p>
    <w:p>
      <w:pPr>
        <w:spacing w:line="360" w:lineRule="auto"/>
        <w:rPr>
          <w:rFonts w:ascii="宋体" w:hAnsi="宋体"/>
          <w:sz w:val="24"/>
        </w:rPr>
      </w:pPr>
      <w:r>
        <w:rPr>
          <w:rFonts w:hint="eastAsia" w:ascii="宋体" w:hAnsi="宋体"/>
          <w:sz w:val="24"/>
        </w:rPr>
        <w:t>（一）法定代表人身份证明及授权委托书</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（二）投标人基本情况表（应附投标人营业执照（三证合一）及其年检合格的证明材料、资质证书、安全生产许可证、银行开户许可证、“三类人员”相应的安全生产考核合格证书等材料的复印件）</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（三）项目管理机构</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（四）近年完成的类似项目情况表（附有效业绩证明文件复印件-应附合同协议书或工程竣工验收证明书的复印件，具体年份要求见投标人须知前附表）</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（五）项目负责人业绩情况表及附件（附有效业绩证明文件复印件）</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（六）其他资料</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三、技术部分</w:t>
      </w:r>
    </w:p>
    <w:p>
      <w:pPr>
        <w:autoSpaceDE w:val="0"/>
        <w:autoSpaceDN w:val="0"/>
        <w:adjustRightInd w:val="0"/>
        <w:spacing w:line="360" w:lineRule="auto"/>
        <w:ind w:right="-20"/>
        <w:jc w:val="left"/>
        <w:rPr>
          <w:rFonts w:ascii="宋体" w:hAnsi="宋体" w:cs="MingLiU"/>
          <w:kern w:val="0"/>
          <w:sz w:val="24"/>
        </w:rPr>
      </w:pPr>
      <w:r>
        <w:rPr>
          <w:rFonts w:hint="eastAsia" w:ascii="宋体" w:hAnsi="宋体" w:cs="MingLiU"/>
          <w:kern w:val="0"/>
          <w:sz w:val="24"/>
        </w:rPr>
        <w:t>四、商务部分</w:t>
      </w:r>
    </w:p>
    <w:p>
      <w:pPr>
        <w:autoSpaceDE w:val="0"/>
        <w:autoSpaceDN w:val="0"/>
        <w:adjustRightInd w:val="0"/>
        <w:spacing w:line="360" w:lineRule="auto"/>
        <w:ind w:right="-20"/>
        <w:jc w:val="left"/>
        <w:rPr>
          <w:rFonts w:ascii="宋体" w:hAnsi="宋体" w:cs="MingLiU"/>
          <w:b/>
          <w:kern w:val="0"/>
          <w:sz w:val="24"/>
        </w:rPr>
      </w:pPr>
      <w:r>
        <w:rPr>
          <w:rFonts w:hint="eastAsia" w:ascii="宋体" w:hAnsi="宋体" w:cs="MingLiU"/>
          <w:kern w:val="0"/>
          <w:sz w:val="24"/>
        </w:rPr>
        <w:t xml:space="preserve"> </w:t>
      </w:r>
    </w:p>
    <w:p>
      <w:pPr>
        <w:spacing w:line="360" w:lineRule="auto"/>
        <w:rPr>
          <w:rFonts w:ascii="宋体" w:hAnsi="宋体"/>
          <w:sz w:val="24"/>
        </w:rPr>
      </w:pPr>
    </w:p>
    <w:p>
      <w:pPr>
        <w:tabs>
          <w:tab w:val="left" w:pos="2580"/>
          <w:tab w:val="left" w:pos="5940"/>
        </w:tabs>
        <w:autoSpaceDE w:val="0"/>
        <w:autoSpaceDN w:val="0"/>
        <w:adjustRightInd w:val="0"/>
        <w:snapToGrid w:val="0"/>
        <w:spacing w:line="360" w:lineRule="auto"/>
        <w:ind w:firstLine="2940"/>
        <w:jc w:val="left"/>
        <w:rPr>
          <w:rFonts w:ascii="宋体" w:hAnsi="宋体"/>
          <w:kern w:val="0"/>
          <w:sz w:val="24"/>
          <w:u w:val="single"/>
        </w:rPr>
      </w:pPr>
      <w:r>
        <w:rPr>
          <w:rFonts w:hint="eastAsia" w:ascii="宋体" w:hAnsi="宋体"/>
          <w:kern w:val="0"/>
          <w:sz w:val="24"/>
        </w:rPr>
        <w:br w:type="page"/>
      </w:r>
    </w:p>
    <w:p>
      <w:pPr>
        <w:tabs>
          <w:tab w:val="left" w:pos="2580"/>
          <w:tab w:val="left" w:pos="5940"/>
        </w:tabs>
        <w:autoSpaceDE w:val="0"/>
        <w:autoSpaceDN w:val="0"/>
        <w:adjustRightInd w:val="0"/>
        <w:snapToGrid w:val="0"/>
        <w:spacing w:line="360" w:lineRule="auto"/>
        <w:jc w:val="left"/>
        <w:rPr>
          <w:rFonts w:ascii="宋体" w:hAnsi="宋体"/>
          <w:kern w:val="0"/>
          <w:sz w:val="24"/>
          <w:u w:val="single"/>
        </w:rPr>
      </w:pPr>
    </w:p>
    <w:p>
      <w:pPr>
        <w:tabs>
          <w:tab w:val="left" w:pos="2580"/>
          <w:tab w:val="left" w:pos="5940"/>
        </w:tabs>
        <w:autoSpaceDE w:val="0"/>
        <w:autoSpaceDN w:val="0"/>
        <w:adjustRightInd w:val="0"/>
        <w:snapToGrid w:val="0"/>
        <w:spacing w:line="360" w:lineRule="auto"/>
        <w:jc w:val="left"/>
        <w:rPr>
          <w:rFonts w:ascii="宋体" w:hAnsi="宋体"/>
          <w:kern w:val="0"/>
          <w:sz w:val="24"/>
          <w:u w:val="single"/>
        </w:rPr>
      </w:pPr>
    </w:p>
    <w:p>
      <w:pPr>
        <w:tabs>
          <w:tab w:val="left" w:pos="3395"/>
          <w:tab w:val="left" w:pos="5940"/>
        </w:tabs>
        <w:autoSpaceDE w:val="0"/>
        <w:autoSpaceDN w:val="0"/>
        <w:adjustRightInd w:val="0"/>
        <w:snapToGrid w:val="0"/>
        <w:spacing w:line="360" w:lineRule="auto"/>
        <w:jc w:val="center"/>
        <w:rPr>
          <w:rFonts w:ascii="宋体" w:hAnsi="宋体"/>
          <w:b/>
          <w:sz w:val="32"/>
          <w:szCs w:val="32"/>
        </w:rPr>
      </w:pPr>
      <w:r>
        <w:rPr>
          <w:rFonts w:hint="eastAsia" w:ascii="宋体" w:hAnsi="宋体"/>
          <w:b/>
          <w:sz w:val="32"/>
          <w:szCs w:val="32"/>
        </w:rPr>
        <w:t>---工程项目</w:t>
      </w:r>
    </w:p>
    <w:p>
      <w:pPr>
        <w:tabs>
          <w:tab w:val="left" w:pos="3395"/>
          <w:tab w:val="left" w:pos="5940"/>
        </w:tabs>
        <w:autoSpaceDE w:val="0"/>
        <w:autoSpaceDN w:val="0"/>
        <w:adjustRightInd w:val="0"/>
        <w:snapToGrid w:val="0"/>
        <w:spacing w:line="360" w:lineRule="auto"/>
        <w:jc w:val="center"/>
        <w:rPr>
          <w:rFonts w:ascii="宋体" w:hAnsi="宋体"/>
          <w:b/>
          <w:sz w:val="32"/>
          <w:szCs w:val="32"/>
        </w:rPr>
      </w:pPr>
      <w:r>
        <w:rPr>
          <w:rFonts w:hint="eastAsia" w:ascii="宋体" w:hAnsi="宋体"/>
          <w:b/>
          <w:sz w:val="32"/>
          <w:szCs w:val="32"/>
        </w:rPr>
        <w:t>---- 招标</w:t>
      </w: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4"/>
        </w:rPr>
      </w:pPr>
      <w:r>
        <w:rPr>
          <w:rFonts w:hint="eastAsia" w:ascii="宋体" w:hAnsi="宋体" w:cs="MingLiU"/>
          <w:kern w:val="0"/>
          <w:sz w:val="24"/>
        </w:rPr>
        <w:t xml:space="preserve">          </w:t>
      </w: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4"/>
        </w:rPr>
      </w:pP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4"/>
        </w:rPr>
      </w:pP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4"/>
        </w:rPr>
      </w:pP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4"/>
        </w:rPr>
      </w:pP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28"/>
          <w:szCs w:val="28"/>
        </w:rPr>
      </w:pPr>
    </w:p>
    <w:p>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52"/>
          <w:szCs w:val="52"/>
        </w:rPr>
      </w:pPr>
      <w:r>
        <w:rPr>
          <w:rFonts w:hint="eastAsia" w:ascii="宋体" w:hAnsi="宋体" w:cs="MingLiU"/>
          <w:b/>
          <w:kern w:val="0"/>
          <w:sz w:val="52"/>
          <w:szCs w:val="52"/>
        </w:rPr>
        <w:t>投  标  文  件</w:t>
      </w:r>
    </w:p>
    <w:p>
      <w:pPr>
        <w:autoSpaceDE w:val="0"/>
        <w:autoSpaceDN w:val="0"/>
        <w:adjustRightInd w:val="0"/>
        <w:snapToGrid w:val="0"/>
        <w:spacing w:line="360" w:lineRule="auto"/>
        <w:jc w:val="left"/>
        <w:rPr>
          <w:rFonts w:ascii="宋体" w:hAnsi="宋体" w:cs="MingLiU"/>
          <w:kern w:val="0"/>
          <w:sz w:val="28"/>
          <w:szCs w:val="28"/>
        </w:rPr>
      </w:pPr>
    </w:p>
    <w:p>
      <w:pPr>
        <w:autoSpaceDE w:val="0"/>
        <w:autoSpaceDN w:val="0"/>
        <w:adjustRightInd w:val="0"/>
        <w:snapToGrid w:val="0"/>
        <w:spacing w:line="360" w:lineRule="auto"/>
        <w:jc w:val="center"/>
        <w:rPr>
          <w:rFonts w:ascii="宋体" w:hAnsi="宋体" w:cs="MingLiU"/>
          <w:b/>
          <w:kern w:val="0"/>
          <w:sz w:val="32"/>
          <w:szCs w:val="32"/>
        </w:rPr>
      </w:pPr>
      <w:r>
        <w:rPr>
          <w:rFonts w:hint="eastAsia" w:ascii="宋体" w:hAnsi="宋体" w:cs="MingLiU"/>
          <w:b/>
          <w:kern w:val="0"/>
          <w:sz w:val="32"/>
          <w:szCs w:val="32"/>
        </w:rPr>
        <w:t>投标函</w:t>
      </w:r>
    </w:p>
    <w:p>
      <w:pPr>
        <w:autoSpaceDE w:val="0"/>
        <w:autoSpaceDN w:val="0"/>
        <w:adjustRightInd w:val="0"/>
        <w:snapToGrid w:val="0"/>
        <w:spacing w:line="360" w:lineRule="auto"/>
        <w:jc w:val="left"/>
        <w:rPr>
          <w:rFonts w:ascii="宋体" w:hAnsi="宋体" w:cs="MingLiU"/>
          <w:b/>
          <w:kern w:val="0"/>
          <w:sz w:val="28"/>
          <w:szCs w:val="28"/>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autoSpaceDE w:val="0"/>
        <w:autoSpaceDN w:val="0"/>
        <w:adjustRightInd w:val="0"/>
        <w:snapToGrid w:val="0"/>
        <w:spacing w:line="360" w:lineRule="auto"/>
        <w:jc w:val="left"/>
        <w:rPr>
          <w:rFonts w:ascii="宋体" w:hAnsi="宋体" w:cs="MingLiU"/>
          <w:b/>
          <w:kern w:val="0"/>
          <w:sz w:val="24"/>
        </w:rPr>
      </w:pPr>
    </w:p>
    <w:p>
      <w:pPr>
        <w:tabs>
          <w:tab w:val="left" w:pos="6080"/>
          <w:tab w:val="left" w:pos="6640"/>
        </w:tabs>
        <w:autoSpaceDE w:val="0"/>
        <w:autoSpaceDN w:val="0"/>
        <w:adjustRightInd w:val="0"/>
        <w:snapToGrid w:val="0"/>
        <w:spacing w:line="360" w:lineRule="auto"/>
        <w:jc w:val="center"/>
        <w:rPr>
          <w:rFonts w:ascii="宋体" w:hAnsi="宋体"/>
          <w:b/>
          <w:w w:val="99"/>
          <w:kern w:val="0"/>
          <w:sz w:val="24"/>
        </w:rPr>
      </w:pPr>
      <w:r>
        <w:rPr>
          <w:rFonts w:hint="eastAsia" w:ascii="宋体" w:hAnsi="宋体" w:cs="MingLiU"/>
          <w:b/>
          <w:w w:val="99"/>
          <w:kern w:val="0"/>
          <w:sz w:val="24"/>
        </w:rPr>
        <w:t>投标人</w:t>
      </w:r>
      <w:r>
        <w:rPr>
          <w:rFonts w:hint="eastAsia" w:ascii="宋体" w:hAnsi="宋体" w:cs="MingLiU"/>
          <w:b/>
          <w:spacing w:val="1"/>
          <w:w w:val="99"/>
          <w:kern w:val="0"/>
          <w:sz w:val="24"/>
        </w:rPr>
        <w:t>：</w:t>
      </w:r>
      <w:r>
        <w:rPr>
          <w:rFonts w:hint="eastAsia" w:ascii="宋体" w:hAnsi="宋体" w:cs="MingLiU"/>
          <w:b/>
          <w:w w:val="198"/>
          <w:kern w:val="0"/>
          <w:sz w:val="24"/>
          <w:u w:val="single"/>
        </w:rPr>
        <w:t xml:space="preserve"> 　　　　 　　</w:t>
      </w:r>
      <w:r>
        <w:rPr>
          <w:rFonts w:hint="eastAsia" w:ascii="宋体" w:hAnsi="宋体" w:cs="MingLiU"/>
          <w:b/>
          <w:w w:val="99"/>
          <w:kern w:val="0"/>
          <w:sz w:val="24"/>
        </w:rPr>
        <w:t>（盖单位公章）</w:t>
      </w:r>
    </w:p>
    <w:p>
      <w:pPr>
        <w:tabs>
          <w:tab w:val="left" w:pos="6080"/>
          <w:tab w:val="left" w:pos="6640"/>
        </w:tabs>
        <w:autoSpaceDE w:val="0"/>
        <w:autoSpaceDN w:val="0"/>
        <w:adjustRightInd w:val="0"/>
        <w:snapToGrid w:val="0"/>
        <w:spacing w:line="360" w:lineRule="auto"/>
        <w:jc w:val="center"/>
        <w:rPr>
          <w:rFonts w:ascii="宋体" w:hAnsi="宋体" w:cs="MingLiU"/>
          <w:b/>
          <w:kern w:val="0"/>
          <w:sz w:val="24"/>
        </w:rPr>
      </w:pPr>
      <w:r>
        <w:rPr>
          <w:rFonts w:hint="eastAsia" w:ascii="宋体" w:hAnsi="宋体" w:cs="MingLiU"/>
          <w:b/>
          <w:w w:val="99"/>
          <w:kern w:val="0"/>
          <w:sz w:val="24"/>
        </w:rPr>
        <w:t>法定代表人或其委托代理人：</w:t>
      </w:r>
      <w:r>
        <w:rPr>
          <w:rFonts w:hint="eastAsia" w:ascii="宋体" w:hAnsi="宋体" w:cs="MingLiU"/>
          <w:b/>
          <w:w w:val="198"/>
          <w:kern w:val="0"/>
          <w:sz w:val="24"/>
          <w:u w:val="single"/>
        </w:rPr>
        <w:t xml:space="preserve"> 　　 　</w:t>
      </w:r>
      <w:r>
        <w:rPr>
          <w:rFonts w:hint="eastAsia" w:ascii="宋体" w:hAnsi="宋体" w:cs="MingLiU"/>
          <w:b/>
          <w:w w:val="99"/>
          <w:kern w:val="0"/>
          <w:sz w:val="24"/>
        </w:rPr>
        <w:t>（签字）</w:t>
      </w:r>
    </w:p>
    <w:p>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4"/>
        </w:rPr>
      </w:pPr>
      <w:r>
        <w:rPr>
          <w:rFonts w:hint="eastAsia" w:ascii="宋体" w:hAnsi="宋体" w:cs="MingLiU"/>
          <w:b/>
          <w:w w:val="99"/>
          <w:kern w:val="0"/>
          <w:sz w:val="24"/>
          <w:u w:val="single"/>
        </w:rPr>
        <w:t xml:space="preserve">     　</w:t>
      </w:r>
      <w:r>
        <w:rPr>
          <w:rFonts w:hint="eastAsia" w:ascii="宋体" w:hAnsi="宋体" w:cs="MingLiU"/>
          <w:b/>
          <w:w w:val="99"/>
          <w:kern w:val="0"/>
          <w:sz w:val="24"/>
        </w:rPr>
        <w:t>年</w:t>
      </w:r>
      <w:r>
        <w:rPr>
          <w:rFonts w:hint="eastAsia" w:ascii="宋体" w:hAnsi="宋体" w:cs="MingLiU"/>
          <w:b/>
          <w:w w:val="198"/>
          <w:kern w:val="0"/>
          <w:sz w:val="24"/>
          <w:u w:val="single"/>
        </w:rPr>
        <w:t xml:space="preserve">  </w:t>
      </w:r>
      <w:r>
        <w:rPr>
          <w:rFonts w:hint="eastAsia" w:ascii="宋体" w:hAnsi="宋体" w:cs="MingLiU"/>
          <w:b/>
          <w:w w:val="99"/>
          <w:kern w:val="0"/>
          <w:sz w:val="24"/>
        </w:rPr>
        <w:t>月</w:t>
      </w:r>
      <w:r>
        <w:rPr>
          <w:rFonts w:hint="eastAsia" w:ascii="宋体" w:hAnsi="宋体" w:cs="MingLiU"/>
          <w:b/>
          <w:w w:val="198"/>
          <w:kern w:val="0"/>
          <w:sz w:val="24"/>
          <w:u w:val="single"/>
        </w:rPr>
        <w:t xml:space="preserve">  </w:t>
      </w:r>
      <w:r>
        <w:rPr>
          <w:rFonts w:hint="eastAsia" w:ascii="宋体" w:hAnsi="宋体" w:cs="MingLiU"/>
          <w:b/>
          <w:w w:val="99"/>
          <w:kern w:val="0"/>
          <w:sz w:val="24"/>
        </w:rPr>
        <w:t>日</w:t>
      </w:r>
    </w:p>
    <w:p>
      <w:pPr>
        <w:autoSpaceDE w:val="0"/>
        <w:autoSpaceDN w:val="0"/>
        <w:adjustRightInd w:val="0"/>
        <w:snapToGrid w:val="0"/>
        <w:spacing w:line="360" w:lineRule="auto"/>
        <w:jc w:val="left"/>
        <w:rPr>
          <w:rFonts w:ascii="宋体" w:hAnsi="宋体"/>
          <w:sz w:val="28"/>
        </w:rPr>
      </w:pPr>
      <w:r>
        <w:rPr>
          <w:rFonts w:hint="eastAsia" w:ascii="宋体" w:hAnsi="宋体" w:cs="MingLiU"/>
          <w:kern w:val="0"/>
          <w:sz w:val="24"/>
        </w:rPr>
        <w:br w:type="page"/>
      </w:r>
      <w:bookmarkStart w:id="892" w:name="_Toc387312484"/>
      <w:r>
        <w:rPr>
          <w:rFonts w:hint="eastAsia" w:ascii="宋体" w:hAnsi="宋体"/>
          <w:sz w:val="22"/>
        </w:rPr>
        <w:t>（一） 投标函</w:t>
      </w:r>
      <w:bookmarkEnd w:id="892"/>
    </w:p>
    <w:p>
      <w:pPr>
        <w:spacing w:line="360" w:lineRule="auto"/>
        <w:ind w:right="-2" w:rightChars="-1"/>
        <w:jc w:val="center"/>
        <w:rPr>
          <w:rFonts w:ascii="宋体" w:hAnsi="宋体" w:cs="宋体"/>
          <w:b/>
          <w:bCs/>
          <w:sz w:val="32"/>
          <w:szCs w:val="32"/>
        </w:rPr>
      </w:pPr>
      <w:r>
        <w:rPr>
          <w:rFonts w:hint="eastAsia" w:ascii="宋体" w:hAnsi="宋体" w:cs="宋体"/>
          <w:b/>
          <w:bCs/>
          <w:sz w:val="32"/>
          <w:szCs w:val="32"/>
        </w:rPr>
        <w:t>投  标  函</w:t>
      </w:r>
    </w:p>
    <w:p>
      <w:pPr>
        <w:spacing w:line="276" w:lineRule="auto"/>
        <w:ind w:right="-2" w:rightChars="-1"/>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(招标人名称)</w:t>
      </w:r>
    </w:p>
    <w:p>
      <w:pPr>
        <w:spacing w:line="276" w:lineRule="auto"/>
        <w:ind w:right="-2" w:rightChars="-1" w:firstLine="420" w:firstLineChars="200"/>
        <w:rPr>
          <w:rFonts w:ascii="宋体" w:hAnsi="宋体" w:cs="宋体"/>
          <w:szCs w:val="21"/>
        </w:rPr>
      </w:pPr>
      <w:r>
        <w:rPr>
          <w:rFonts w:hint="eastAsia" w:ascii="宋体" w:hAnsi="宋体" w:cs="宋体"/>
          <w:szCs w:val="21"/>
        </w:rPr>
        <w:t>1.根据已收到贵方的《</w:t>
      </w:r>
      <w:r>
        <w:rPr>
          <w:rFonts w:hint="eastAsia" w:ascii="宋体" w:hAnsi="宋体" w:cs="宋体"/>
          <w:szCs w:val="21"/>
          <w:u w:val="single"/>
        </w:rPr>
        <w:t xml:space="preserve">                           </w:t>
      </w:r>
      <w:r>
        <w:rPr>
          <w:rFonts w:hint="eastAsia" w:ascii="宋体" w:hAnsi="宋体" w:cs="宋体"/>
          <w:szCs w:val="21"/>
        </w:rPr>
        <w:t>》的招标文件，并已详细审核了全部招标文件及有关附件，我们承诺已经理解并接受招标文件及其附件的所有内容并完全响应招标文件。</w:t>
      </w:r>
    </w:p>
    <w:p>
      <w:pPr>
        <w:spacing w:line="276" w:lineRule="auto"/>
        <w:ind w:right="-2" w:rightChars="-1" w:firstLine="420" w:firstLineChars="200"/>
        <w:rPr>
          <w:rFonts w:ascii="宋体" w:hAnsi="宋体" w:cs="宋体"/>
          <w:szCs w:val="21"/>
        </w:rPr>
      </w:pPr>
      <w:r>
        <w:rPr>
          <w:rFonts w:hint="eastAsia" w:ascii="宋体" w:hAnsi="宋体" w:cs="宋体"/>
          <w:szCs w:val="21"/>
        </w:rPr>
        <w:t>2.遵照《中华人民共和国招标投标法》等有关规定，经考察现场和研究上述招标文件的投标须知、合同条款、标准和技术规范、图纸及其他有关文件后，我方承诺愿以：人民币（</w:t>
      </w:r>
      <w:r>
        <w:rPr>
          <w:rFonts w:hint="eastAsia" w:ascii="宋体" w:hAnsi="宋体" w:cs="宋体"/>
          <w:szCs w:val="21"/>
          <w:u w:val="single"/>
        </w:rPr>
        <w:t xml:space="preserve">大写）              </w:t>
      </w:r>
      <w:r>
        <w:rPr>
          <w:rFonts w:hint="eastAsia" w:ascii="宋体" w:hAnsi="宋体" w:cs="宋体"/>
          <w:szCs w:val="21"/>
        </w:rPr>
        <w:t>（小写：￥</w:t>
      </w:r>
      <w:r>
        <w:rPr>
          <w:rFonts w:hint="eastAsia" w:ascii="宋体" w:hAnsi="宋体" w:cs="宋体"/>
          <w:szCs w:val="21"/>
          <w:u w:val="single"/>
        </w:rPr>
        <w:t xml:space="preserve">             </w:t>
      </w:r>
      <w:r>
        <w:rPr>
          <w:rFonts w:hint="eastAsia" w:ascii="宋体" w:hAnsi="宋体" w:cs="宋体"/>
          <w:szCs w:val="21"/>
        </w:rPr>
        <w:t>），其中安全文明施工费</w:t>
      </w:r>
      <w:r>
        <w:rPr>
          <w:rFonts w:hint="eastAsia" w:ascii="宋体" w:hAnsi="宋体" w:cs="宋体"/>
          <w:szCs w:val="21"/>
          <w:u w:val="single"/>
        </w:rPr>
        <w:t xml:space="preserve">     </w:t>
      </w:r>
      <w:r>
        <w:rPr>
          <w:rFonts w:hint="eastAsia" w:ascii="宋体" w:hAnsi="宋体" w:cs="宋体"/>
          <w:szCs w:val="21"/>
        </w:rPr>
        <w:t>元，作为我方最终投标价，按招标文件的所有要求和合同条款、标准、技术规范等的要求承包上述工程的施工、竣工并修补其任何缺陷。</w:t>
      </w:r>
    </w:p>
    <w:p>
      <w:pPr>
        <w:spacing w:line="276" w:lineRule="auto"/>
        <w:ind w:right="-2" w:rightChars="-1"/>
        <w:rPr>
          <w:rFonts w:ascii="宋体" w:hAnsi="宋体" w:cs="宋体"/>
          <w:szCs w:val="21"/>
        </w:rPr>
      </w:pPr>
      <w:r>
        <w:rPr>
          <w:rFonts w:hint="eastAsia" w:ascii="宋体" w:hAnsi="宋体" w:cs="宋体"/>
          <w:szCs w:val="21"/>
        </w:rPr>
        <w:t xml:space="preserve">   3.我方开具的增值税专票的发票费率</w:t>
      </w:r>
      <w:r>
        <w:rPr>
          <w:rFonts w:hint="eastAsia" w:ascii="宋体" w:hAnsi="宋体" w:cs="宋体"/>
          <w:szCs w:val="21"/>
          <w:u w:val="single"/>
        </w:rPr>
        <w:t xml:space="preserve">      </w:t>
      </w:r>
      <w:r>
        <w:rPr>
          <w:rFonts w:hint="eastAsia" w:ascii="宋体" w:hAnsi="宋体" w:cs="宋体"/>
          <w:szCs w:val="21"/>
        </w:rPr>
        <w:t>%。</w:t>
      </w:r>
    </w:p>
    <w:p>
      <w:pPr>
        <w:spacing w:line="276" w:lineRule="auto"/>
        <w:ind w:right="-2" w:rightChars="-1" w:firstLine="315" w:firstLineChars="150"/>
        <w:rPr>
          <w:rFonts w:ascii="宋体" w:hAnsi="宋体" w:cs="宋体"/>
          <w:szCs w:val="21"/>
          <w:u w:val="single"/>
        </w:rPr>
      </w:pPr>
      <w:r>
        <w:rPr>
          <w:rFonts w:hint="eastAsia" w:ascii="宋体" w:hAnsi="宋体" w:cs="宋体"/>
          <w:szCs w:val="21"/>
        </w:rPr>
        <w:t>4．随同本投标函提交投标保证金一份，金额为人民币（大写）</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szCs w:val="21"/>
        </w:rPr>
        <w:t>元（¥</w:t>
      </w:r>
      <w:r>
        <w:rPr>
          <w:rFonts w:hint="eastAsia" w:ascii="宋体" w:hAnsi="宋体" w:cs="宋体"/>
          <w:szCs w:val="21"/>
          <w:u w:val="single"/>
        </w:rPr>
        <w:t xml:space="preserve">       </w:t>
      </w:r>
      <w:r>
        <w:rPr>
          <w:rFonts w:hint="eastAsia" w:ascii="宋体" w:hAnsi="宋体" w:cs="宋体"/>
          <w:szCs w:val="21"/>
        </w:rPr>
        <w:t>）。</w:t>
      </w:r>
    </w:p>
    <w:p>
      <w:pPr>
        <w:spacing w:line="276" w:lineRule="auto"/>
        <w:ind w:right="-2" w:rightChars="-1"/>
        <w:rPr>
          <w:rFonts w:ascii="宋体" w:hAnsi="宋体" w:cs="宋体"/>
          <w:szCs w:val="21"/>
        </w:rPr>
      </w:pPr>
      <w:r>
        <w:rPr>
          <w:rFonts w:hint="eastAsia" w:ascii="宋体" w:hAnsi="宋体" w:cs="宋体"/>
          <w:szCs w:val="21"/>
        </w:rPr>
        <w:t xml:space="preserve">   5.我方完全理解和接受招标文件的相关规定，并承诺一旦我方的投标出现严重违规或涉嫌串通投标的情形而被贵方评标小组废标的，将自觉接受贵方暂停或者取消今后我方参加贵方其他任何工程投标资格并没收投标保证金的处理。</w:t>
      </w:r>
    </w:p>
    <w:p>
      <w:pPr>
        <w:spacing w:line="276" w:lineRule="auto"/>
        <w:ind w:right="-2" w:rightChars="-1"/>
        <w:rPr>
          <w:rFonts w:ascii="宋体" w:hAnsi="宋体" w:cs="宋体"/>
          <w:szCs w:val="21"/>
        </w:rPr>
      </w:pPr>
      <w:r>
        <w:rPr>
          <w:rFonts w:hint="eastAsia" w:ascii="宋体" w:hAnsi="宋体" w:cs="宋体"/>
          <w:szCs w:val="21"/>
        </w:rPr>
        <w:t xml:space="preserve">   6. 如果我方中标，我方保证按招标文件中规定的工期，在</w:t>
      </w:r>
      <w:r>
        <w:rPr>
          <w:rFonts w:hint="eastAsia" w:ascii="宋体" w:hAnsi="宋体" w:cs="宋体"/>
          <w:szCs w:val="21"/>
          <w:u w:val="single"/>
        </w:rPr>
        <w:t xml:space="preserve">     </w:t>
      </w:r>
      <w:r>
        <w:rPr>
          <w:rFonts w:hint="eastAsia" w:ascii="宋体" w:hAnsi="宋体" w:cs="宋体"/>
          <w:szCs w:val="21"/>
        </w:rPr>
        <w:t>日历天内竣工验收合格并向贵方移交完毕，质量标准达到招标文件中的要求。</w:t>
      </w:r>
    </w:p>
    <w:p>
      <w:pPr>
        <w:spacing w:line="276" w:lineRule="auto"/>
        <w:ind w:right="-2" w:rightChars="-1"/>
        <w:rPr>
          <w:rFonts w:ascii="宋体" w:hAnsi="宋体" w:cs="宋体"/>
          <w:szCs w:val="21"/>
        </w:rPr>
      </w:pPr>
      <w:r>
        <w:rPr>
          <w:rFonts w:hint="eastAsia" w:ascii="宋体" w:hAnsi="宋体" w:cs="宋体"/>
          <w:szCs w:val="21"/>
        </w:rPr>
        <w:t xml:space="preserve">   7.如果我方中标，我方将按照规定提交由贵方认可的，并在招标文件中规定金额的履约保函；我方无正当理由不与招标人签订施工合同的，接受取消中标资格，没收投标保证金的处理。</w:t>
      </w:r>
    </w:p>
    <w:p>
      <w:pPr>
        <w:spacing w:line="276" w:lineRule="auto"/>
        <w:ind w:right="-2" w:rightChars="-1" w:firstLine="315" w:firstLineChars="150"/>
        <w:rPr>
          <w:rFonts w:ascii="宋体" w:hAnsi="宋体" w:cs="宋体"/>
          <w:szCs w:val="21"/>
        </w:rPr>
      </w:pPr>
      <w:r>
        <w:rPr>
          <w:rFonts w:hint="eastAsia" w:ascii="宋体" w:hAnsi="宋体" w:cs="宋体"/>
          <w:szCs w:val="21"/>
        </w:rPr>
        <w:t>8. 如果我方中标，在签订合同期间我方单方面要求涨价，将接受贵方取消中标资格，没收投标保证金的处理。</w:t>
      </w:r>
    </w:p>
    <w:p>
      <w:pPr>
        <w:spacing w:line="276" w:lineRule="auto"/>
        <w:ind w:right="-2" w:rightChars="-1"/>
        <w:rPr>
          <w:rFonts w:ascii="宋体" w:hAnsi="宋体" w:cs="宋体"/>
          <w:szCs w:val="21"/>
        </w:rPr>
      </w:pPr>
      <w:r>
        <w:rPr>
          <w:rFonts w:hint="eastAsia" w:ascii="宋体" w:hAnsi="宋体" w:cs="宋体"/>
          <w:szCs w:val="21"/>
        </w:rPr>
        <w:t xml:space="preserve">   9.除非另外达成协议并生效，贵方的中标通知书和本投标文件将成为约束双方的合同文件的组成部分。</w:t>
      </w:r>
    </w:p>
    <w:p>
      <w:pPr>
        <w:spacing w:line="276" w:lineRule="auto"/>
        <w:ind w:right="-2" w:rightChars="-1" w:firstLine="315" w:firstLineChars="150"/>
        <w:rPr>
          <w:rFonts w:ascii="宋体" w:hAnsi="宋体" w:cs="宋体"/>
          <w:szCs w:val="21"/>
        </w:rPr>
      </w:pPr>
      <w:r>
        <w:rPr>
          <w:rFonts w:hint="eastAsia" w:ascii="宋体" w:hAnsi="宋体" w:cs="宋体"/>
          <w:szCs w:val="21"/>
        </w:rPr>
        <w:t>10、如果我方中标，我方将按投标文件配备管理班子。如未经招标人同意更换管理班子成员，贵方有权取消我方的中标资格或单方面终止合同，由此造成的违约责任由我方承担。</w:t>
      </w:r>
    </w:p>
    <w:p>
      <w:pPr>
        <w:spacing w:line="276" w:lineRule="auto"/>
        <w:ind w:right="-2" w:rightChars="-1"/>
        <w:rPr>
          <w:rFonts w:ascii="宋体" w:hAnsi="宋体" w:cs="宋体"/>
          <w:szCs w:val="21"/>
        </w:rPr>
      </w:pPr>
      <w:r>
        <w:rPr>
          <w:rFonts w:hint="eastAsia" w:ascii="宋体" w:hAnsi="宋体" w:cs="宋体"/>
          <w:szCs w:val="21"/>
        </w:rPr>
        <w:t>投标人(盖章)：</w:t>
      </w:r>
      <w:r>
        <w:rPr>
          <w:rFonts w:hint="eastAsia" w:ascii="宋体" w:hAnsi="宋体" w:cs="宋体"/>
          <w:szCs w:val="21"/>
          <w:u w:val="single"/>
        </w:rPr>
        <w:t xml:space="preserve">                                                      </w:t>
      </w:r>
    </w:p>
    <w:p>
      <w:pPr>
        <w:spacing w:line="276" w:lineRule="auto"/>
        <w:ind w:right="-2" w:rightChars="-1"/>
        <w:rPr>
          <w:rFonts w:ascii="宋体" w:hAnsi="宋体" w:cs="宋体"/>
          <w:szCs w:val="21"/>
        </w:rPr>
      </w:pPr>
      <w:r>
        <w:rPr>
          <w:rFonts w:hint="eastAsia" w:ascii="宋体" w:hAnsi="宋体" w:cs="宋体"/>
          <w:szCs w:val="21"/>
        </w:rPr>
        <w:t>单位地址：</w:t>
      </w:r>
      <w:r>
        <w:rPr>
          <w:rFonts w:hint="eastAsia" w:ascii="宋体" w:hAnsi="宋体" w:cs="宋体"/>
          <w:szCs w:val="21"/>
          <w:u w:val="single"/>
        </w:rPr>
        <w:t xml:space="preserve">                                                           </w:t>
      </w:r>
    </w:p>
    <w:p>
      <w:pPr>
        <w:spacing w:line="276" w:lineRule="auto"/>
        <w:ind w:right="-2" w:rightChars="-1"/>
        <w:rPr>
          <w:rFonts w:ascii="宋体" w:hAnsi="宋体" w:cs="宋体"/>
          <w:szCs w:val="21"/>
        </w:rPr>
      </w:pPr>
      <w:r>
        <w:rPr>
          <w:rFonts w:hint="eastAsia" w:ascii="宋体" w:hAnsi="宋体" w:cs="宋体"/>
          <w:szCs w:val="21"/>
        </w:rPr>
        <w:t>法定代表人或其授权委托人(签字或盖章)：</w:t>
      </w:r>
      <w:r>
        <w:rPr>
          <w:rFonts w:hint="eastAsia" w:ascii="宋体" w:hAnsi="宋体" w:cs="宋体"/>
          <w:szCs w:val="21"/>
          <w:u w:val="single"/>
        </w:rPr>
        <w:t xml:space="preserve">                              </w:t>
      </w:r>
    </w:p>
    <w:p>
      <w:pPr>
        <w:spacing w:line="276" w:lineRule="auto"/>
        <w:ind w:right="-2" w:rightChars="-1"/>
        <w:rPr>
          <w:rFonts w:ascii="宋体" w:hAnsi="宋体" w:cs="宋体"/>
          <w:szCs w:val="21"/>
        </w:rPr>
      </w:pPr>
      <w:r>
        <w:rPr>
          <w:rFonts w:hint="eastAsia" w:ascii="宋体" w:hAnsi="宋体" w:cs="宋体"/>
          <w:szCs w:val="21"/>
        </w:rPr>
        <w:t>邮政编码：</w:t>
      </w:r>
      <w:r>
        <w:rPr>
          <w:rFonts w:hint="eastAsia" w:ascii="宋体" w:hAnsi="宋体" w:cs="宋体"/>
          <w:szCs w:val="21"/>
          <w:u w:val="single"/>
        </w:rPr>
        <w:t xml:space="preserve">                  </w:t>
      </w:r>
      <w:r>
        <w:rPr>
          <w:rFonts w:hint="eastAsia" w:ascii="宋体" w:hAnsi="宋体" w:cs="宋体"/>
          <w:szCs w:val="21"/>
        </w:rPr>
        <w:t>电话：</w:t>
      </w:r>
      <w:r>
        <w:rPr>
          <w:rFonts w:hint="eastAsia" w:ascii="宋体" w:hAnsi="宋体" w:cs="宋体"/>
          <w:szCs w:val="21"/>
          <w:u w:val="single"/>
        </w:rPr>
        <w:t xml:space="preserve">              </w:t>
      </w:r>
      <w:r>
        <w:rPr>
          <w:rFonts w:hint="eastAsia" w:ascii="宋体" w:hAnsi="宋体" w:cs="宋体"/>
          <w:szCs w:val="21"/>
        </w:rPr>
        <w:t xml:space="preserve"> 传真：</w:t>
      </w:r>
      <w:r>
        <w:rPr>
          <w:rFonts w:hint="eastAsia" w:ascii="宋体" w:hAnsi="宋体" w:cs="宋体"/>
          <w:szCs w:val="21"/>
          <w:u w:val="single"/>
        </w:rPr>
        <w:t xml:space="preserve">              </w:t>
      </w:r>
    </w:p>
    <w:p>
      <w:pPr>
        <w:spacing w:line="276" w:lineRule="auto"/>
        <w:ind w:right="-2" w:rightChars="-1"/>
        <w:rPr>
          <w:rFonts w:ascii="宋体" w:hAnsi="宋体" w:cs="宋体"/>
          <w:szCs w:val="21"/>
        </w:rPr>
      </w:pPr>
      <w:r>
        <w:rPr>
          <w:rFonts w:hint="eastAsia" w:ascii="宋体" w:hAnsi="宋体" w:cs="宋体"/>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pStyle w:val="4"/>
        <w:spacing w:line="360" w:lineRule="auto"/>
        <w:rPr>
          <w:rFonts w:ascii="宋体" w:hAnsi="宋体" w:eastAsia="宋体"/>
          <w:snapToGrid w:val="0"/>
          <w:w w:val="99"/>
          <w:szCs w:val="24"/>
        </w:rPr>
      </w:pPr>
      <w:r>
        <w:rPr>
          <w:rFonts w:hint="eastAsia" w:ascii="宋体" w:hAnsi="宋体" w:eastAsia="宋体"/>
          <w:snapToGrid w:val="0"/>
          <w:w w:val="99"/>
          <w:szCs w:val="24"/>
        </w:rPr>
        <w:br w:type="page"/>
      </w:r>
    </w:p>
    <w:p>
      <w:pPr>
        <w:pStyle w:val="4"/>
        <w:spacing w:line="360" w:lineRule="auto"/>
        <w:jc w:val="center"/>
        <w:rPr>
          <w:rFonts w:ascii="宋体" w:hAnsi="宋体" w:eastAsia="宋体"/>
          <w:szCs w:val="24"/>
        </w:rPr>
      </w:pPr>
      <w:bookmarkStart w:id="893" w:name="_Toc387312485"/>
      <w:r>
        <w:rPr>
          <w:rFonts w:hint="eastAsia" w:ascii="宋体" w:hAnsi="宋体" w:eastAsia="宋体"/>
          <w:szCs w:val="24"/>
        </w:rPr>
        <w:t>（二） 投标函附录</w:t>
      </w:r>
      <w:bookmarkEnd w:id="893"/>
    </w:p>
    <w:p>
      <w:pPr>
        <w:tabs>
          <w:tab w:val="left" w:pos="6000"/>
          <w:tab w:val="left" w:pos="7040"/>
          <w:tab w:val="left" w:pos="8100"/>
        </w:tabs>
        <w:autoSpaceDE w:val="0"/>
        <w:autoSpaceDN w:val="0"/>
        <w:adjustRightInd w:val="0"/>
        <w:spacing w:line="360" w:lineRule="auto"/>
        <w:ind w:right="-20" w:firstLine="5628" w:firstLineChars="2345"/>
        <w:jc w:val="left"/>
        <w:rPr>
          <w:rFonts w:ascii="宋体" w:hAnsi="宋体" w:cs="MingLiU"/>
          <w:snapToGrid w:val="0"/>
          <w:kern w:val="0"/>
          <w:sz w:val="24"/>
        </w:rPr>
      </w:pPr>
    </w:p>
    <w:p>
      <w:pPr>
        <w:tabs>
          <w:tab w:val="left" w:pos="6000"/>
          <w:tab w:val="left" w:pos="7040"/>
          <w:tab w:val="left" w:pos="8100"/>
        </w:tabs>
        <w:autoSpaceDE w:val="0"/>
        <w:autoSpaceDN w:val="0"/>
        <w:adjustRightInd w:val="0"/>
        <w:spacing w:line="360" w:lineRule="auto"/>
        <w:ind w:right="-20" w:firstLine="5628" w:firstLineChars="2345"/>
        <w:jc w:val="left"/>
        <w:rPr>
          <w:rFonts w:ascii="宋体" w:hAnsi="宋体" w:cs="MingLiU"/>
          <w:snapToGrid w:val="0"/>
          <w:kern w:val="0"/>
          <w:sz w:val="24"/>
        </w:rPr>
      </w:pPr>
    </w:p>
    <w:tbl>
      <w:tblPr>
        <w:tblStyle w:val="15"/>
        <w:tblW w:w="7509" w:type="dxa"/>
        <w:jc w:val="center"/>
        <w:tblInd w:w="107" w:type="dxa"/>
        <w:tblLayout w:type="fixed"/>
        <w:tblCellMar>
          <w:top w:w="0" w:type="dxa"/>
          <w:left w:w="0" w:type="dxa"/>
          <w:bottom w:w="0" w:type="dxa"/>
          <w:right w:w="0" w:type="dxa"/>
        </w:tblCellMar>
      </w:tblPr>
      <w:tblGrid>
        <w:gridCol w:w="645"/>
        <w:gridCol w:w="2270"/>
        <w:gridCol w:w="1195"/>
        <w:gridCol w:w="2783"/>
        <w:gridCol w:w="616"/>
      </w:tblGrid>
      <w:tr>
        <w:tblPrEx>
          <w:tblLayout w:type="fixed"/>
          <w:tblCellMar>
            <w:top w:w="0" w:type="dxa"/>
            <w:left w:w="0" w:type="dxa"/>
            <w:bottom w:w="0" w:type="dxa"/>
            <w:right w:w="0" w:type="dxa"/>
          </w:tblCellMar>
        </w:tblPrEx>
        <w:trPr>
          <w:trHeight w:val="680" w:hRule="exact"/>
          <w:jc w:val="center"/>
        </w:trPr>
        <w:tc>
          <w:tcPr>
            <w:tcW w:w="645" w:type="dxa"/>
            <w:tcBorders>
              <w:top w:val="single" w:color="000000" w:sz="4" w:space="0"/>
              <w:left w:val="single" w:color="000000" w:sz="4" w:space="0"/>
              <w:bottom w:val="single" w:color="000000" w:sz="6" w:space="0"/>
              <w:right w:val="single" w:color="000000" w:sz="6" w:space="0"/>
            </w:tcBorders>
            <w:vAlign w:val="center"/>
          </w:tcPr>
          <w:p>
            <w:pPr>
              <w:autoSpaceDE w:val="0"/>
              <w:autoSpaceDN w:val="0"/>
              <w:adjustRightInd w:val="0"/>
              <w:spacing w:before="73" w:line="360" w:lineRule="auto"/>
              <w:ind w:left="109" w:right="-20"/>
              <w:rPr>
                <w:rFonts w:ascii="宋体" w:hAnsi="宋体"/>
                <w:snapToGrid w:val="0"/>
                <w:kern w:val="0"/>
                <w:sz w:val="24"/>
              </w:rPr>
            </w:pPr>
            <w:r>
              <w:rPr>
                <w:rFonts w:hint="eastAsia" w:ascii="宋体" w:hAnsi="宋体" w:cs="MingLiU"/>
                <w:snapToGrid w:val="0"/>
                <w:kern w:val="0"/>
                <w:sz w:val="24"/>
              </w:rPr>
              <w:t>序号</w:t>
            </w:r>
          </w:p>
        </w:tc>
        <w:tc>
          <w:tcPr>
            <w:tcW w:w="2270" w:type="dxa"/>
            <w:tcBorders>
              <w:top w:val="single" w:color="000000" w:sz="4"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741" w:right="-20"/>
              <w:rPr>
                <w:rFonts w:ascii="宋体" w:hAnsi="宋体"/>
                <w:snapToGrid w:val="0"/>
                <w:kern w:val="0"/>
                <w:sz w:val="24"/>
              </w:rPr>
            </w:pPr>
            <w:r>
              <w:rPr>
                <w:rFonts w:hint="eastAsia" w:ascii="宋体" w:hAnsi="宋体" w:cs="MingLiU"/>
                <w:snapToGrid w:val="0"/>
                <w:kern w:val="0"/>
                <w:sz w:val="24"/>
              </w:rPr>
              <w:t>条款名称</w:t>
            </w:r>
          </w:p>
        </w:tc>
        <w:tc>
          <w:tcPr>
            <w:tcW w:w="1195" w:type="dxa"/>
            <w:tcBorders>
              <w:top w:val="single" w:color="000000" w:sz="4"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right="-20"/>
              <w:rPr>
                <w:rFonts w:ascii="宋体" w:hAnsi="宋体"/>
                <w:snapToGrid w:val="0"/>
                <w:kern w:val="0"/>
                <w:sz w:val="24"/>
              </w:rPr>
            </w:pPr>
            <w:r>
              <w:rPr>
                <w:rFonts w:hint="eastAsia" w:ascii="宋体" w:hAnsi="宋体" w:cs="MingLiU"/>
                <w:snapToGrid w:val="0"/>
                <w:kern w:val="0"/>
                <w:sz w:val="24"/>
              </w:rPr>
              <w:t>合同条款号</w:t>
            </w:r>
          </w:p>
        </w:tc>
        <w:tc>
          <w:tcPr>
            <w:tcW w:w="2783" w:type="dxa"/>
            <w:tcBorders>
              <w:top w:val="single" w:color="000000" w:sz="4"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914" w:right="894"/>
              <w:rPr>
                <w:rFonts w:ascii="宋体" w:hAnsi="宋体"/>
                <w:snapToGrid w:val="0"/>
                <w:kern w:val="0"/>
                <w:sz w:val="24"/>
              </w:rPr>
            </w:pPr>
            <w:r>
              <w:rPr>
                <w:rFonts w:hint="eastAsia" w:ascii="宋体" w:hAnsi="宋体" w:cs="MingLiU"/>
                <w:snapToGrid w:val="0"/>
                <w:kern w:val="0"/>
                <w:sz w:val="24"/>
              </w:rPr>
              <w:t>约定内容</w:t>
            </w:r>
          </w:p>
        </w:tc>
        <w:tc>
          <w:tcPr>
            <w:tcW w:w="616" w:type="dxa"/>
            <w:tcBorders>
              <w:top w:val="single" w:color="000000" w:sz="4" w:space="0"/>
              <w:left w:val="single" w:color="000000" w:sz="6" w:space="0"/>
              <w:bottom w:val="single" w:color="000000" w:sz="6" w:space="0"/>
              <w:right w:val="single" w:color="000000" w:sz="4" w:space="0"/>
            </w:tcBorders>
            <w:vAlign w:val="center"/>
          </w:tcPr>
          <w:p>
            <w:pPr>
              <w:autoSpaceDE w:val="0"/>
              <w:autoSpaceDN w:val="0"/>
              <w:adjustRightInd w:val="0"/>
              <w:spacing w:before="73" w:line="360" w:lineRule="auto"/>
              <w:ind w:left="143" w:right="-20"/>
              <w:rPr>
                <w:rFonts w:ascii="宋体" w:hAnsi="宋体"/>
                <w:snapToGrid w:val="0"/>
                <w:kern w:val="0"/>
                <w:sz w:val="24"/>
              </w:rPr>
            </w:pPr>
            <w:r>
              <w:rPr>
                <w:rFonts w:hint="eastAsia" w:ascii="宋体" w:hAnsi="宋体" w:cs="MingLiU"/>
                <w:snapToGrid w:val="0"/>
                <w:kern w:val="0"/>
                <w:sz w:val="24"/>
              </w:rPr>
              <w:t>备注</w:t>
            </w: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autoSpaceDE w:val="0"/>
              <w:autoSpaceDN w:val="0"/>
              <w:adjustRightInd w:val="0"/>
              <w:spacing w:line="360" w:lineRule="auto"/>
              <w:ind w:left="266" w:right="246"/>
              <w:rPr>
                <w:rFonts w:ascii="宋体" w:hAnsi="宋体"/>
                <w:snapToGrid w:val="0"/>
                <w:kern w:val="0"/>
                <w:sz w:val="24"/>
              </w:rPr>
            </w:pPr>
            <w:r>
              <w:rPr>
                <w:rFonts w:hint="eastAsia" w:ascii="宋体" w:hAnsi="宋体"/>
                <w:snapToGrid w:val="0"/>
                <w:kern w:val="0"/>
                <w:sz w:val="24"/>
              </w:rPr>
              <w:t>1</w:t>
            </w:r>
          </w:p>
        </w:tc>
        <w:tc>
          <w:tcPr>
            <w:tcW w:w="22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744" w:right="-20"/>
              <w:rPr>
                <w:rFonts w:ascii="宋体" w:hAnsi="宋体"/>
                <w:snapToGrid w:val="0"/>
                <w:kern w:val="0"/>
                <w:sz w:val="24"/>
              </w:rPr>
            </w:pPr>
            <w:r>
              <w:rPr>
                <w:rFonts w:hint="eastAsia" w:ascii="宋体" w:hAnsi="宋体" w:cs="MingLiU"/>
                <w:snapToGrid w:val="0"/>
                <w:kern w:val="0"/>
                <w:sz w:val="24"/>
              </w:rPr>
              <w:t>项目经理</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1.1.2.4</w:t>
            </w:r>
          </w:p>
        </w:tc>
        <w:tc>
          <w:tcPr>
            <w:tcW w:w="2783" w:type="dxa"/>
            <w:tcBorders>
              <w:top w:val="single" w:color="000000" w:sz="6" w:space="0"/>
              <w:left w:val="single" w:color="000000" w:sz="6" w:space="0"/>
              <w:bottom w:val="single" w:color="000000" w:sz="6" w:space="0"/>
              <w:right w:val="single" w:color="000000" w:sz="6" w:space="0"/>
            </w:tcBorders>
            <w:vAlign w:val="center"/>
          </w:tcPr>
          <w:p>
            <w:pPr>
              <w:tabs>
                <w:tab w:val="left" w:pos="1880"/>
              </w:tabs>
              <w:autoSpaceDE w:val="0"/>
              <w:autoSpaceDN w:val="0"/>
              <w:adjustRightInd w:val="0"/>
              <w:spacing w:before="73" w:line="360" w:lineRule="auto"/>
              <w:ind w:left="103" w:right="-20"/>
              <w:rPr>
                <w:rFonts w:ascii="宋体" w:hAnsi="宋体"/>
                <w:snapToGrid w:val="0"/>
                <w:kern w:val="0"/>
                <w:sz w:val="24"/>
              </w:rPr>
            </w:pPr>
            <w:r>
              <w:rPr>
                <w:rFonts w:hint="eastAsia" w:ascii="宋体" w:hAnsi="宋体" w:cs="MingLiU"/>
                <w:snapToGrid w:val="0"/>
                <w:kern w:val="0"/>
                <w:sz w:val="24"/>
              </w:rPr>
              <w:t>姓名：</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autoSpaceDE w:val="0"/>
              <w:autoSpaceDN w:val="0"/>
              <w:adjustRightInd w:val="0"/>
              <w:spacing w:line="360" w:lineRule="auto"/>
              <w:ind w:left="266" w:right="246"/>
              <w:rPr>
                <w:rFonts w:ascii="宋体" w:hAnsi="宋体"/>
                <w:snapToGrid w:val="0"/>
                <w:kern w:val="0"/>
                <w:sz w:val="24"/>
              </w:rPr>
            </w:pPr>
            <w:r>
              <w:rPr>
                <w:rFonts w:hint="eastAsia" w:ascii="宋体" w:hAnsi="宋体"/>
                <w:snapToGrid w:val="0"/>
                <w:kern w:val="0"/>
                <w:sz w:val="24"/>
              </w:rPr>
              <w:t>2</w:t>
            </w:r>
          </w:p>
        </w:tc>
        <w:tc>
          <w:tcPr>
            <w:tcW w:w="22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682" w:right="826"/>
              <w:rPr>
                <w:rFonts w:ascii="宋体" w:hAnsi="宋体"/>
                <w:snapToGrid w:val="0"/>
                <w:kern w:val="0"/>
                <w:sz w:val="24"/>
              </w:rPr>
            </w:pPr>
            <w:r>
              <w:rPr>
                <w:rFonts w:hint="eastAsia" w:ascii="宋体" w:hAnsi="宋体" w:cs="MingLiU"/>
                <w:snapToGrid w:val="0"/>
                <w:kern w:val="0"/>
                <w:sz w:val="24"/>
              </w:rPr>
              <w:t>工期</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1.1.4.3</w:t>
            </w:r>
          </w:p>
        </w:tc>
        <w:tc>
          <w:tcPr>
            <w:tcW w:w="2783" w:type="dxa"/>
            <w:tcBorders>
              <w:top w:val="single" w:color="000000" w:sz="6" w:space="0"/>
              <w:left w:val="single" w:color="000000" w:sz="6" w:space="0"/>
              <w:bottom w:val="single" w:color="000000" w:sz="6" w:space="0"/>
              <w:right w:val="single" w:color="000000" w:sz="6" w:space="0"/>
            </w:tcBorders>
            <w:vAlign w:val="center"/>
          </w:tcPr>
          <w:p>
            <w:pPr>
              <w:tabs>
                <w:tab w:val="left" w:pos="1560"/>
              </w:tabs>
              <w:autoSpaceDE w:val="0"/>
              <w:autoSpaceDN w:val="0"/>
              <w:adjustRightInd w:val="0"/>
              <w:spacing w:before="73" w:line="360" w:lineRule="auto"/>
              <w:ind w:left="103" w:right="-20"/>
              <w:rPr>
                <w:rFonts w:ascii="宋体" w:hAnsi="宋体"/>
                <w:snapToGrid w:val="0"/>
                <w:kern w:val="0"/>
                <w:sz w:val="24"/>
              </w:rPr>
            </w:pPr>
            <w:r>
              <w:rPr>
                <w:rFonts w:hint="eastAsia" w:ascii="宋体" w:hAnsi="宋体" w:cs="MingLiU"/>
                <w:snapToGrid w:val="0"/>
                <w:kern w:val="0"/>
                <w:sz w:val="24"/>
              </w:rPr>
              <w:t>天数：</w:t>
            </w:r>
            <w:r>
              <w:rPr>
                <w:rFonts w:hint="eastAsia" w:ascii="宋体" w:hAnsi="宋体" w:cs="MingLiU"/>
                <w:snapToGrid w:val="0"/>
                <w:w w:val="200"/>
                <w:kern w:val="0"/>
                <w:sz w:val="24"/>
                <w:u w:val="single"/>
              </w:rPr>
              <w:t xml:space="preserve"> </w:t>
            </w:r>
            <w:r>
              <w:rPr>
                <w:rFonts w:hint="eastAsia" w:ascii="宋体" w:hAnsi="宋体"/>
                <w:snapToGrid w:val="0"/>
                <w:kern w:val="0"/>
                <w:sz w:val="24"/>
                <w:u w:val="single"/>
              </w:rPr>
              <w:tab/>
            </w:r>
            <w:r>
              <w:rPr>
                <w:rFonts w:hint="eastAsia" w:ascii="宋体" w:hAnsi="宋体" w:cs="MingLiU"/>
                <w:snapToGrid w:val="0"/>
                <w:kern w:val="0"/>
                <w:sz w:val="24"/>
              </w:rPr>
              <w:t>日历天</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autoSpaceDE w:val="0"/>
              <w:autoSpaceDN w:val="0"/>
              <w:adjustRightInd w:val="0"/>
              <w:spacing w:line="360" w:lineRule="auto"/>
              <w:ind w:left="266" w:right="246"/>
              <w:rPr>
                <w:rFonts w:ascii="宋体" w:hAnsi="宋体"/>
                <w:snapToGrid w:val="0"/>
                <w:kern w:val="0"/>
                <w:sz w:val="24"/>
              </w:rPr>
            </w:pPr>
            <w:r>
              <w:rPr>
                <w:rFonts w:hint="eastAsia" w:ascii="宋体" w:hAnsi="宋体"/>
                <w:snapToGrid w:val="0"/>
                <w:kern w:val="0"/>
                <w:sz w:val="24"/>
              </w:rPr>
              <w:t>3</w:t>
            </w:r>
          </w:p>
        </w:tc>
        <w:tc>
          <w:tcPr>
            <w:tcW w:w="22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638" w:right="-20"/>
              <w:rPr>
                <w:rFonts w:ascii="宋体" w:hAnsi="宋体"/>
                <w:snapToGrid w:val="0"/>
                <w:kern w:val="0"/>
                <w:sz w:val="24"/>
              </w:rPr>
            </w:pPr>
            <w:r>
              <w:rPr>
                <w:rFonts w:hint="eastAsia" w:ascii="宋体" w:hAnsi="宋体" w:cs="MingLiU"/>
                <w:snapToGrid w:val="0"/>
                <w:kern w:val="0"/>
                <w:sz w:val="24"/>
              </w:rPr>
              <w:t>缺陷责任期</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1.1.4.5</w:t>
            </w:r>
          </w:p>
        </w:tc>
        <w:tc>
          <w:tcPr>
            <w:tcW w:w="278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auto"/>
              <w:rPr>
                <w:rFonts w:ascii="宋体" w:hAnsi="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autoSpaceDE w:val="0"/>
              <w:autoSpaceDN w:val="0"/>
              <w:adjustRightInd w:val="0"/>
              <w:spacing w:line="360" w:lineRule="auto"/>
              <w:ind w:left="266" w:right="246"/>
              <w:rPr>
                <w:rFonts w:ascii="宋体" w:hAnsi="宋体"/>
                <w:snapToGrid w:val="0"/>
                <w:kern w:val="0"/>
                <w:sz w:val="24"/>
              </w:rPr>
            </w:pPr>
            <w:r>
              <w:rPr>
                <w:rFonts w:hint="eastAsia" w:ascii="宋体" w:hAnsi="宋体"/>
                <w:snapToGrid w:val="0"/>
                <w:kern w:val="0"/>
                <w:sz w:val="24"/>
              </w:rPr>
              <w:t>4</w:t>
            </w:r>
          </w:p>
        </w:tc>
        <w:tc>
          <w:tcPr>
            <w:tcW w:w="22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949" w:right="826"/>
              <w:rPr>
                <w:rFonts w:ascii="宋体" w:hAnsi="宋体"/>
                <w:snapToGrid w:val="0"/>
                <w:kern w:val="0"/>
                <w:sz w:val="24"/>
              </w:rPr>
            </w:pPr>
            <w:r>
              <w:rPr>
                <w:rFonts w:hint="eastAsia" w:ascii="宋体" w:hAnsi="宋体" w:cs="MingLiU"/>
                <w:snapToGrid w:val="0"/>
                <w:kern w:val="0"/>
                <w:sz w:val="24"/>
              </w:rPr>
              <w:t>分包</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4.3.4</w:t>
            </w:r>
          </w:p>
        </w:tc>
        <w:tc>
          <w:tcPr>
            <w:tcW w:w="278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auto"/>
              <w:rPr>
                <w:rFonts w:ascii="宋体" w:hAnsi="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autoSpaceDE w:val="0"/>
              <w:autoSpaceDN w:val="0"/>
              <w:adjustRightInd w:val="0"/>
              <w:spacing w:line="360" w:lineRule="auto"/>
              <w:ind w:left="266" w:right="246"/>
              <w:rPr>
                <w:rFonts w:ascii="宋体" w:hAnsi="宋体"/>
                <w:snapToGrid w:val="0"/>
                <w:kern w:val="0"/>
                <w:sz w:val="24"/>
              </w:rPr>
            </w:pPr>
            <w:r>
              <w:rPr>
                <w:rFonts w:hint="eastAsia" w:ascii="宋体" w:hAnsi="宋体"/>
                <w:snapToGrid w:val="0"/>
                <w:kern w:val="0"/>
                <w:sz w:val="24"/>
              </w:rPr>
              <w:t>5</w:t>
            </w:r>
          </w:p>
        </w:tc>
        <w:tc>
          <w:tcPr>
            <w:tcW w:w="22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103" w:right="-20"/>
              <w:rPr>
                <w:rFonts w:ascii="宋体" w:hAnsi="宋体"/>
                <w:snapToGrid w:val="0"/>
                <w:kern w:val="0"/>
                <w:sz w:val="24"/>
              </w:rPr>
            </w:pP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p>
        </w:tc>
        <w:tc>
          <w:tcPr>
            <w:tcW w:w="278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73" w:line="360" w:lineRule="auto"/>
              <w:ind w:left="103" w:right="-20"/>
              <w:rPr>
                <w:rFonts w:ascii="宋体" w:hAnsi="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2270"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2783"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r>
        <w:tblPrEx>
          <w:tblLayout w:type="fixed"/>
          <w:tblCellMar>
            <w:top w:w="0" w:type="dxa"/>
            <w:left w:w="0" w:type="dxa"/>
            <w:bottom w:w="0" w:type="dxa"/>
            <w:right w:w="0" w:type="dxa"/>
          </w:tblCellMar>
        </w:tblPrEx>
        <w:trPr>
          <w:trHeight w:val="680" w:hRule="exact"/>
          <w:jc w:val="center"/>
        </w:trPr>
        <w:tc>
          <w:tcPr>
            <w:tcW w:w="645" w:type="dxa"/>
            <w:tcBorders>
              <w:top w:val="single" w:color="000000" w:sz="6" w:space="0"/>
              <w:left w:val="single" w:color="000000" w:sz="4"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2270"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1195"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2783" w:type="dxa"/>
            <w:tcBorders>
              <w:top w:val="single" w:color="000000" w:sz="6" w:space="0"/>
              <w:left w:val="single" w:color="000000" w:sz="6" w:space="0"/>
              <w:bottom w:val="single" w:color="000000" w:sz="6" w:space="0"/>
              <w:right w:val="single" w:color="000000" w:sz="6" w:space="0"/>
            </w:tcBorders>
            <w:vAlign w:val="center"/>
          </w:tcPr>
          <w:p>
            <w:pPr>
              <w:tabs>
                <w:tab w:val="left" w:pos="2051"/>
              </w:tabs>
              <w:autoSpaceDE w:val="0"/>
              <w:autoSpaceDN w:val="0"/>
              <w:adjustRightInd w:val="0"/>
              <w:spacing w:line="360" w:lineRule="auto"/>
              <w:ind w:left="160" w:leftChars="76" w:right="110"/>
              <w:rPr>
                <w:rFonts w:ascii="宋体" w:hAnsi="宋体"/>
                <w:snapToGrid w:val="0"/>
                <w:kern w:val="0"/>
                <w:sz w:val="24"/>
              </w:rPr>
            </w:pPr>
            <w:r>
              <w:rPr>
                <w:rFonts w:hint="eastAsia" w:ascii="宋体" w:hAnsi="宋体"/>
                <w:snapToGrid w:val="0"/>
                <w:kern w:val="0"/>
                <w:sz w:val="24"/>
              </w:rPr>
              <w:t>……</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rPr>
                <w:rFonts w:ascii="宋体" w:hAnsi="宋体"/>
                <w:snapToGrid w:val="0"/>
                <w:kern w:val="0"/>
                <w:sz w:val="24"/>
              </w:rPr>
            </w:pPr>
          </w:p>
        </w:tc>
      </w:tr>
    </w:tbl>
    <w:p>
      <w:pPr>
        <w:autoSpaceDE w:val="0"/>
        <w:autoSpaceDN w:val="0"/>
        <w:adjustRightInd w:val="0"/>
        <w:spacing w:line="360" w:lineRule="auto"/>
        <w:jc w:val="left"/>
        <w:rPr>
          <w:rFonts w:ascii="宋体" w:hAnsi="宋体"/>
          <w:snapToGrid w:val="0"/>
          <w:kern w:val="0"/>
          <w:sz w:val="24"/>
        </w:rPr>
      </w:pPr>
    </w:p>
    <w:p>
      <w:pPr>
        <w:autoSpaceDE w:val="0"/>
        <w:autoSpaceDN w:val="0"/>
        <w:adjustRightInd w:val="0"/>
        <w:spacing w:line="360" w:lineRule="auto"/>
        <w:jc w:val="left"/>
        <w:rPr>
          <w:rFonts w:ascii="宋体" w:hAnsi="宋体"/>
          <w:snapToGrid w:val="0"/>
          <w:kern w:val="0"/>
          <w:sz w:val="24"/>
        </w:rPr>
      </w:pPr>
    </w:p>
    <w:p>
      <w:pPr>
        <w:pStyle w:val="4"/>
        <w:spacing w:line="360" w:lineRule="auto"/>
        <w:jc w:val="center"/>
        <w:rPr>
          <w:rFonts w:ascii="宋体" w:hAnsi="宋体" w:eastAsia="宋体"/>
          <w:snapToGrid w:val="0"/>
          <w:w w:val="99"/>
          <w:szCs w:val="24"/>
        </w:rPr>
      </w:pPr>
    </w:p>
    <w:p>
      <w:pPr>
        <w:pStyle w:val="4"/>
        <w:spacing w:line="360" w:lineRule="auto"/>
        <w:jc w:val="center"/>
        <w:rPr>
          <w:rFonts w:ascii="宋体" w:hAnsi="宋体" w:eastAsia="宋体"/>
          <w:snapToGrid w:val="0"/>
          <w:szCs w:val="24"/>
        </w:rPr>
      </w:pPr>
    </w:p>
    <w:p>
      <w:pPr>
        <w:spacing w:line="360" w:lineRule="auto"/>
        <w:rPr>
          <w:rFonts w:ascii="宋体" w:hAnsi="宋体"/>
          <w:sz w:val="24"/>
        </w:rPr>
      </w:pPr>
    </w:p>
    <w:p>
      <w:pPr>
        <w:tabs>
          <w:tab w:val="left" w:pos="7140"/>
          <w:tab w:val="left" w:pos="7560"/>
          <w:tab w:val="left" w:pos="8300"/>
        </w:tabs>
        <w:autoSpaceDE w:val="0"/>
        <w:autoSpaceDN w:val="0"/>
        <w:adjustRightInd w:val="0"/>
        <w:spacing w:line="360" w:lineRule="auto"/>
        <w:ind w:right="210" w:firstLine="2268" w:firstLineChars="945"/>
        <w:rPr>
          <w:rFonts w:ascii="宋体" w:hAnsi="宋体"/>
          <w:snapToGrid w:val="0"/>
          <w:kern w:val="0"/>
          <w:sz w:val="24"/>
        </w:rPr>
      </w:pPr>
      <w:r>
        <w:rPr>
          <w:rFonts w:hint="eastAsia" w:ascii="宋体" w:hAnsi="宋体" w:cs="MingLiU"/>
          <w:snapToGrid w:val="0"/>
          <w:kern w:val="0"/>
          <w:sz w:val="24"/>
        </w:rPr>
        <w:t>投</w:t>
      </w:r>
      <w:r>
        <w:rPr>
          <w:rFonts w:hint="eastAsia" w:ascii="宋体" w:hAnsi="宋体"/>
          <w:snapToGrid w:val="0"/>
          <w:kern w:val="0"/>
          <w:sz w:val="24"/>
        </w:rPr>
        <w:t xml:space="preserve">  </w:t>
      </w:r>
      <w:r>
        <w:rPr>
          <w:rFonts w:hint="eastAsia" w:ascii="宋体" w:hAnsi="宋体" w:cs="MingLiU"/>
          <w:snapToGrid w:val="0"/>
          <w:kern w:val="0"/>
          <w:sz w:val="24"/>
        </w:rPr>
        <w:t>标</w:t>
      </w:r>
      <w:r>
        <w:rPr>
          <w:rFonts w:hint="eastAsia" w:ascii="宋体" w:hAnsi="宋体"/>
          <w:snapToGrid w:val="0"/>
          <w:kern w:val="0"/>
          <w:sz w:val="24"/>
        </w:rPr>
        <w:t xml:space="preserve">  </w:t>
      </w:r>
      <w:r>
        <w:rPr>
          <w:rFonts w:hint="eastAsia" w:ascii="宋体" w:hAnsi="宋体" w:cs="MingLiU"/>
          <w:snapToGrid w:val="0"/>
          <w:kern w:val="0"/>
          <w:sz w:val="24"/>
        </w:rPr>
        <w:t>人：</w:t>
      </w:r>
      <w:r>
        <w:rPr>
          <w:rFonts w:hint="eastAsia" w:ascii="宋体" w:hAnsi="宋体" w:cs="MingLiU"/>
          <w:snapToGrid w:val="0"/>
          <w:kern w:val="0"/>
          <w:sz w:val="24"/>
          <w:u w:val="single"/>
        </w:rPr>
        <w:t xml:space="preserve">                　　　　</w:t>
      </w:r>
      <w:r>
        <w:rPr>
          <w:rFonts w:hint="eastAsia" w:ascii="宋体" w:hAnsi="宋体" w:cs="MingLiU"/>
          <w:snapToGrid w:val="0"/>
          <w:kern w:val="0"/>
          <w:sz w:val="24"/>
        </w:rPr>
        <w:t>（盖单位公章）</w:t>
      </w:r>
      <w:r>
        <w:rPr>
          <w:rFonts w:hint="eastAsia" w:ascii="宋体" w:hAnsi="宋体"/>
          <w:snapToGrid w:val="0"/>
          <w:kern w:val="0"/>
          <w:sz w:val="24"/>
        </w:rPr>
        <w:t xml:space="preserve"> </w:t>
      </w:r>
    </w:p>
    <w:p>
      <w:pPr>
        <w:tabs>
          <w:tab w:val="left" w:pos="7140"/>
          <w:tab w:val="left" w:pos="7560"/>
          <w:tab w:val="left" w:pos="8300"/>
        </w:tabs>
        <w:autoSpaceDE w:val="0"/>
        <w:autoSpaceDN w:val="0"/>
        <w:adjustRightInd w:val="0"/>
        <w:spacing w:line="360" w:lineRule="auto"/>
        <w:ind w:right="210" w:firstLine="2280" w:firstLineChars="950"/>
        <w:rPr>
          <w:rFonts w:ascii="宋体" w:hAnsi="宋体"/>
          <w:snapToGrid w:val="0"/>
          <w:kern w:val="0"/>
          <w:sz w:val="24"/>
        </w:rPr>
      </w:pPr>
      <w:r>
        <w:rPr>
          <w:rFonts w:hint="eastAsia" w:ascii="宋体" w:hAnsi="宋体" w:cs="MingLiU"/>
          <w:snapToGrid w:val="0"/>
          <w:kern w:val="0"/>
          <w:sz w:val="24"/>
        </w:rPr>
        <w:t>法定代表人或其委托代理人：</w:t>
      </w:r>
      <w:r>
        <w:rPr>
          <w:rFonts w:hint="eastAsia" w:ascii="宋体" w:hAnsi="宋体" w:cs="MingLiU"/>
          <w:snapToGrid w:val="0"/>
          <w:kern w:val="0"/>
          <w:sz w:val="24"/>
          <w:u w:val="single"/>
        </w:rPr>
        <w:t xml:space="preserve">   </w:t>
      </w:r>
      <w:r>
        <w:rPr>
          <w:rFonts w:hint="eastAsia" w:ascii="宋体" w:hAnsi="宋体"/>
          <w:snapToGrid w:val="0"/>
          <w:kern w:val="0"/>
          <w:sz w:val="24"/>
          <w:u w:val="single"/>
        </w:rPr>
        <w:tab/>
      </w:r>
      <w:r>
        <w:rPr>
          <w:rFonts w:hint="eastAsia" w:ascii="宋体" w:hAnsi="宋体" w:cs="MingLiU"/>
          <w:snapToGrid w:val="0"/>
          <w:kern w:val="0"/>
          <w:sz w:val="24"/>
        </w:rPr>
        <w:t>（签字）</w:t>
      </w:r>
      <w:r>
        <w:rPr>
          <w:rFonts w:hint="eastAsia" w:ascii="宋体" w:hAnsi="宋体"/>
          <w:snapToGrid w:val="0"/>
          <w:kern w:val="0"/>
          <w:sz w:val="24"/>
        </w:rPr>
        <w:t xml:space="preserve"> </w:t>
      </w:r>
    </w:p>
    <w:p>
      <w:pPr>
        <w:pStyle w:val="3"/>
      </w:pPr>
      <w:r>
        <w:rPr>
          <w:rFonts w:hint="eastAsia" w:ascii="宋体" w:hAnsi="宋体" w:eastAsia="宋体"/>
          <w:snapToGrid w:val="0"/>
          <w:szCs w:val="24"/>
        </w:rPr>
        <w:br w:type="page"/>
      </w:r>
      <w:r>
        <w:rPr>
          <w:rFonts w:hint="eastAsia"/>
          <w:szCs w:val="28"/>
        </w:rPr>
        <w:t>2、</w:t>
      </w:r>
      <w:r>
        <w:rPr>
          <w:rFonts w:hint="eastAsia"/>
        </w:rPr>
        <w:t>资格审查文件格式</w:t>
      </w:r>
    </w:p>
    <w:p>
      <w:pPr>
        <w:pStyle w:val="4"/>
        <w:spacing w:line="360" w:lineRule="auto"/>
        <w:jc w:val="center"/>
        <w:rPr>
          <w:rFonts w:ascii="宋体" w:hAnsi="宋体" w:eastAsia="宋体"/>
          <w:snapToGrid w:val="0"/>
          <w:szCs w:val="24"/>
        </w:rPr>
      </w:pPr>
    </w:p>
    <w:p>
      <w:pPr>
        <w:pStyle w:val="4"/>
        <w:spacing w:line="360" w:lineRule="auto"/>
        <w:jc w:val="center"/>
        <w:rPr>
          <w:rFonts w:ascii="宋体" w:hAnsi="宋体"/>
          <w:sz w:val="32"/>
          <w:szCs w:val="32"/>
        </w:rPr>
      </w:pPr>
    </w:p>
    <w:p>
      <w:pPr>
        <w:tabs>
          <w:tab w:val="left" w:pos="3395"/>
          <w:tab w:val="left" w:pos="5940"/>
        </w:tabs>
        <w:autoSpaceDE w:val="0"/>
        <w:autoSpaceDN w:val="0"/>
        <w:adjustRightInd w:val="0"/>
        <w:snapToGrid w:val="0"/>
        <w:spacing w:line="360" w:lineRule="auto"/>
        <w:jc w:val="center"/>
        <w:rPr>
          <w:rFonts w:ascii="宋体" w:hAnsi="宋体"/>
          <w:b/>
          <w:sz w:val="32"/>
          <w:szCs w:val="32"/>
        </w:rPr>
      </w:pPr>
      <w:r>
        <w:rPr>
          <w:rFonts w:hint="eastAsia" w:ascii="宋体" w:hAnsi="宋体"/>
          <w:b/>
          <w:sz w:val="32"/>
          <w:szCs w:val="32"/>
        </w:rPr>
        <w:t>----项目</w:t>
      </w:r>
    </w:p>
    <w:p>
      <w:pPr>
        <w:tabs>
          <w:tab w:val="left" w:pos="3395"/>
          <w:tab w:val="left" w:pos="5940"/>
        </w:tabs>
        <w:autoSpaceDE w:val="0"/>
        <w:autoSpaceDN w:val="0"/>
        <w:adjustRightInd w:val="0"/>
        <w:snapToGrid w:val="0"/>
        <w:spacing w:line="360" w:lineRule="auto"/>
        <w:jc w:val="center"/>
        <w:rPr>
          <w:rFonts w:ascii="宋体" w:hAnsi="宋体" w:cs="MingLiU"/>
          <w:b/>
          <w:kern w:val="0"/>
          <w:sz w:val="32"/>
          <w:szCs w:val="32"/>
        </w:rPr>
      </w:pPr>
      <w:r>
        <w:rPr>
          <w:rFonts w:hint="eastAsia" w:ascii="宋体" w:hAnsi="宋体"/>
          <w:b/>
          <w:sz w:val="32"/>
          <w:szCs w:val="32"/>
        </w:rPr>
        <w:t xml:space="preserve">---- </w:t>
      </w:r>
      <w:r>
        <w:rPr>
          <w:rFonts w:hint="eastAsia" w:ascii="宋体" w:hAnsi="宋体" w:cs="MingLiU"/>
          <w:b/>
          <w:w w:val="99"/>
          <w:kern w:val="0"/>
          <w:sz w:val="32"/>
          <w:szCs w:val="32"/>
        </w:rPr>
        <w:t>招标</w:t>
      </w: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52"/>
          <w:szCs w:val="52"/>
        </w:rPr>
      </w:pPr>
      <w:r>
        <w:rPr>
          <w:rFonts w:hint="eastAsia" w:ascii="宋体" w:hAnsi="宋体" w:cs="MingLiU"/>
          <w:b/>
          <w:kern w:val="0"/>
          <w:sz w:val="52"/>
          <w:szCs w:val="52"/>
        </w:rPr>
        <w:t>投  标  文  件</w:t>
      </w:r>
    </w:p>
    <w:p>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52"/>
          <w:szCs w:val="52"/>
        </w:rPr>
      </w:pPr>
    </w:p>
    <w:p>
      <w:pPr>
        <w:autoSpaceDE w:val="0"/>
        <w:autoSpaceDN w:val="0"/>
        <w:adjustRightInd w:val="0"/>
        <w:snapToGrid w:val="0"/>
        <w:spacing w:line="360" w:lineRule="auto"/>
        <w:jc w:val="left"/>
        <w:rPr>
          <w:rFonts w:ascii="宋体" w:hAnsi="宋体" w:cs="MingLiU"/>
          <w:kern w:val="0"/>
          <w:sz w:val="16"/>
          <w:szCs w:val="16"/>
        </w:rPr>
      </w:pPr>
    </w:p>
    <w:p>
      <w:pPr>
        <w:autoSpaceDE w:val="0"/>
        <w:autoSpaceDN w:val="0"/>
        <w:adjustRightInd w:val="0"/>
        <w:snapToGrid w:val="0"/>
        <w:spacing w:line="360" w:lineRule="auto"/>
        <w:jc w:val="left"/>
        <w:rPr>
          <w:rFonts w:ascii="宋体" w:hAnsi="宋体" w:cs="MingLiU"/>
          <w:b/>
          <w:kern w:val="0"/>
          <w:sz w:val="36"/>
          <w:szCs w:val="36"/>
        </w:rPr>
      </w:pPr>
      <w:r>
        <w:rPr>
          <w:rFonts w:hint="eastAsia" w:ascii="宋体" w:hAnsi="宋体" w:cs="MingLiU"/>
          <w:kern w:val="0"/>
          <w:sz w:val="20"/>
          <w:szCs w:val="20"/>
        </w:rPr>
        <w:t xml:space="preserve">                           </w:t>
      </w:r>
      <w:r>
        <w:rPr>
          <w:rFonts w:hint="eastAsia" w:ascii="宋体" w:hAnsi="宋体" w:cs="MingLiU"/>
          <w:kern w:val="0"/>
          <w:sz w:val="36"/>
          <w:szCs w:val="36"/>
        </w:rPr>
        <w:t xml:space="preserve"> </w:t>
      </w:r>
      <w:r>
        <w:rPr>
          <w:rFonts w:hint="eastAsia" w:ascii="宋体" w:hAnsi="宋体" w:cs="MingLiU"/>
          <w:b/>
          <w:kern w:val="0"/>
          <w:sz w:val="36"/>
          <w:szCs w:val="36"/>
        </w:rPr>
        <w:t>资格审查资料</w:t>
      </w:r>
    </w:p>
    <w:p>
      <w:pPr>
        <w:autoSpaceDE w:val="0"/>
        <w:autoSpaceDN w:val="0"/>
        <w:adjustRightInd w:val="0"/>
        <w:snapToGrid w:val="0"/>
        <w:spacing w:line="360" w:lineRule="auto"/>
        <w:jc w:val="left"/>
        <w:rPr>
          <w:rFonts w:ascii="宋体" w:hAnsi="宋体" w:cs="MingLiU"/>
          <w:b/>
          <w:kern w:val="0"/>
          <w:sz w:val="36"/>
          <w:szCs w:val="36"/>
        </w:rPr>
      </w:pPr>
    </w:p>
    <w:p>
      <w:pPr>
        <w:autoSpaceDE w:val="0"/>
        <w:autoSpaceDN w:val="0"/>
        <w:adjustRightInd w:val="0"/>
        <w:snapToGrid w:val="0"/>
        <w:spacing w:line="360" w:lineRule="auto"/>
        <w:jc w:val="left"/>
        <w:rPr>
          <w:rFonts w:ascii="宋体" w:hAnsi="宋体" w:cs="MingLiU"/>
          <w:b/>
          <w:kern w:val="0"/>
          <w:sz w:val="36"/>
          <w:szCs w:val="36"/>
        </w:rPr>
      </w:pPr>
    </w:p>
    <w:p>
      <w:pPr>
        <w:autoSpaceDE w:val="0"/>
        <w:autoSpaceDN w:val="0"/>
        <w:adjustRightInd w:val="0"/>
        <w:snapToGrid w:val="0"/>
        <w:spacing w:line="360" w:lineRule="auto"/>
        <w:jc w:val="left"/>
        <w:rPr>
          <w:rFonts w:ascii="宋体" w:hAnsi="宋体" w:cs="MingLiU"/>
          <w:b/>
          <w:kern w:val="0"/>
          <w:sz w:val="36"/>
          <w:szCs w:val="36"/>
        </w:rPr>
      </w:pPr>
    </w:p>
    <w:p>
      <w:pPr>
        <w:autoSpaceDE w:val="0"/>
        <w:autoSpaceDN w:val="0"/>
        <w:adjustRightInd w:val="0"/>
        <w:snapToGrid w:val="0"/>
        <w:spacing w:line="360" w:lineRule="auto"/>
        <w:jc w:val="left"/>
        <w:rPr>
          <w:rFonts w:ascii="宋体" w:hAnsi="宋体" w:cs="MingLiU"/>
          <w:b/>
          <w:kern w:val="0"/>
          <w:sz w:val="36"/>
          <w:szCs w:val="36"/>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b/>
          <w:w w:val="99"/>
          <w:kern w:val="0"/>
          <w:sz w:val="28"/>
          <w:szCs w:val="28"/>
        </w:rPr>
      </w:pPr>
      <w:r>
        <w:rPr>
          <w:rFonts w:hint="eastAsia" w:ascii="宋体" w:hAnsi="宋体" w:cs="MingLiU"/>
          <w:b/>
          <w:w w:val="99"/>
          <w:kern w:val="0"/>
          <w:sz w:val="28"/>
          <w:szCs w:val="28"/>
        </w:rPr>
        <w:t>投标人</w:t>
      </w:r>
      <w:r>
        <w:rPr>
          <w:rFonts w:hint="eastAsia" w:ascii="宋体" w:hAnsi="宋体" w:cs="MingLiU"/>
          <w:b/>
          <w:spacing w:val="1"/>
          <w:w w:val="99"/>
          <w:kern w:val="0"/>
          <w:sz w:val="28"/>
          <w:szCs w:val="28"/>
        </w:rPr>
        <w:t>：</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rPr>
        <w:t>法定代表人或其委托代理人：</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u w:val="single"/>
        </w:rPr>
        <w:t xml:space="preserve">       </w:t>
      </w:r>
      <w:r>
        <w:rPr>
          <w:rFonts w:hint="eastAsia" w:ascii="宋体" w:hAnsi="宋体" w:cs="MingLiU"/>
          <w:b/>
          <w:w w:val="99"/>
          <w:kern w:val="0"/>
          <w:sz w:val="28"/>
          <w:szCs w:val="28"/>
        </w:rPr>
        <w:t>年</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月</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日</w:t>
      </w:r>
    </w:p>
    <w:p>
      <w:pPr>
        <w:jc w:val="center"/>
        <w:rPr>
          <w:rFonts w:ascii="宋体" w:hAnsi="宋体" w:cs="MingLiU"/>
          <w:kern w:val="0"/>
          <w:sz w:val="24"/>
          <w:szCs w:val="21"/>
        </w:rPr>
      </w:pPr>
      <w:r>
        <w:rPr>
          <w:rFonts w:hint="eastAsia" w:ascii="宋体" w:hAnsi="宋体" w:cs="MingLiU"/>
          <w:kern w:val="0"/>
          <w:sz w:val="24"/>
          <w:szCs w:val="21"/>
        </w:rPr>
        <w:br w:type="page"/>
      </w:r>
    </w:p>
    <w:p>
      <w:pPr>
        <w:jc w:val="center"/>
        <w:rPr>
          <w:rFonts w:ascii="宋体" w:hAnsi="宋体" w:cs="MingLiU"/>
          <w:kern w:val="0"/>
          <w:sz w:val="24"/>
          <w:szCs w:val="21"/>
        </w:rPr>
      </w:pPr>
    </w:p>
    <w:p>
      <w:pPr>
        <w:jc w:val="center"/>
        <w:rPr>
          <w:rFonts w:ascii="宋体" w:hAnsi="宋体" w:cs="MingLiU"/>
          <w:b/>
          <w:kern w:val="0"/>
          <w:sz w:val="32"/>
          <w:szCs w:val="32"/>
        </w:rPr>
      </w:pPr>
      <w:r>
        <w:rPr>
          <w:rFonts w:hint="eastAsia" w:ascii="宋体" w:hAnsi="宋体" w:cs="MingLiU"/>
          <w:b/>
          <w:kern w:val="0"/>
          <w:sz w:val="32"/>
          <w:szCs w:val="32"/>
        </w:rPr>
        <w:t>目    录</w:t>
      </w:r>
    </w:p>
    <w:p>
      <w:pPr>
        <w:jc w:val="center"/>
        <w:rPr>
          <w:rFonts w:ascii="宋体" w:hAnsi="宋体" w:cs="MingLiU"/>
          <w:b/>
          <w:kern w:val="0"/>
          <w:sz w:val="32"/>
          <w:szCs w:val="32"/>
        </w:rPr>
      </w:pPr>
    </w:p>
    <w:p>
      <w:pPr>
        <w:spacing w:line="360" w:lineRule="auto"/>
        <w:ind w:firstLine="1113" w:firstLineChars="464"/>
        <w:rPr>
          <w:rFonts w:ascii="宋体" w:hAnsi="宋体"/>
          <w:sz w:val="24"/>
        </w:rPr>
      </w:pPr>
      <w:r>
        <w:rPr>
          <w:rFonts w:hint="eastAsia" w:ascii="宋体" w:hAnsi="宋体"/>
          <w:sz w:val="24"/>
        </w:rPr>
        <w:t>（一）法定代表人身份证明及授权委托书</w:t>
      </w:r>
    </w:p>
    <w:p>
      <w:pPr>
        <w:spacing w:line="360" w:lineRule="auto"/>
        <w:ind w:firstLine="1113" w:firstLineChars="464"/>
        <w:rPr>
          <w:rFonts w:ascii="宋体" w:hAnsi="宋体"/>
          <w:sz w:val="24"/>
        </w:rPr>
      </w:pPr>
      <w:r>
        <w:rPr>
          <w:rFonts w:hint="eastAsia" w:ascii="宋体" w:hAnsi="宋体"/>
          <w:sz w:val="24"/>
        </w:rPr>
        <w:t>（二）投标人基本情况表</w:t>
      </w:r>
    </w:p>
    <w:p>
      <w:pPr>
        <w:spacing w:line="360" w:lineRule="auto"/>
        <w:ind w:firstLine="1113" w:firstLineChars="464"/>
        <w:rPr>
          <w:rFonts w:ascii="宋体" w:hAnsi="宋体"/>
          <w:sz w:val="24"/>
        </w:rPr>
      </w:pPr>
      <w:r>
        <w:rPr>
          <w:rFonts w:hint="eastAsia" w:ascii="宋体" w:hAnsi="宋体"/>
          <w:sz w:val="24"/>
        </w:rPr>
        <w:t>（三）项目管理机构表和主要人员简历表</w:t>
      </w:r>
    </w:p>
    <w:p>
      <w:pPr>
        <w:spacing w:line="360" w:lineRule="auto"/>
        <w:ind w:firstLine="1080" w:firstLineChars="450"/>
        <w:rPr>
          <w:rFonts w:ascii="宋体" w:hAnsi="宋体"/>
          <w:sz w:val="24"/>
        </w:rPr>
      </w:pPr>
      <w:r>
        <w:rPr>
          <w:rFonts w:hint="eastAsia" w:ascii="宋体" w:hAnsi="宋体"/>
          <w:sz w:val="24"/>
        </w:rPr>
        <w:t>（四）近年完成的类似项目情况表（附有效业绩证明文件复印件）</w:t>
      </w:r>
    </w:p>
    <w:p>
      <w:pPr>
        <w:spacing w:line="360" w:lineRule="auto"/>
        <w:ind w:firstLine="1080" w:firstLineChars="450"/>
        <w:rPr>
          <w:rFonts w:ascii="宋体" w:hAnsi="宋体"/>
        </w:rPr>
      </w:pPr>
      <w:r>
        <w:rPr>
          <w:rFonts w:hint="eastAsia" w:ascii="宋体" w:hAnsi="宋体"/>
          <w:sz w:val="24"/>
        </w:rPr>
        <w:t>（五）项目负责人业绩情况表及附件（附有效业绩证明文件复印件）</w:t>
      </w:r>
    </w:p>
    <w:p>
      <w:pPr>
        <w:spacing w:line="360" w:lineRule="auto"/>
        <w:ind w:firstLine="1080" w:firstLineChars="450"/>
        <w:rPr>
          <w:rFonts w:ascii="宋体" w:hAnsi="宋体"/>
          <w:sz w:val="24"/>
        </w:rPr>
      </w:pPr>
      <w:r>
        <w:rPr>
          <w:rFonts w:hint="eastAsia" w:ascii="宋体" w:hAnsi="宋体"/>
          <w:sz w:val="24"/>
        </w:rPr>
        <w:t>（六）其他资料</w:t>
      </w:r>
    </w:p>
    <w:p>
      <w:pPr>
        <w:spacing w:line="360" w:lineRule="auto"/>
        <w:ind w:firstLine="993" w:firstLineChars="414"/>
        <w:rPr>
          <w:rFonts w:ascii="宋体" w:hAnsi="宋体"/>
          <w:sz w:val="24"/>
        </w:rPr>
      </w:pPr>
    </w:p>
    <w:p>
      <w:pPr>
        <w:jc w:val="center"/>
        <w:rPr>
          <w:rFonts w:ascii="宋体" w:hAnsi="宋体" w:cs="MingLiU"/>
          <w:b/>
          <w:kern w:val="0"/>
          <w:sz w:val="32"/>
          <w:szCs w:val="32"/>
        </w:rPr>
      </w:pPr>
    </w:p>
    <w:p>
      <w:pPr>
        <w:jc w:val="center"/>
        <w:rPr>
          <w:rFonts w:ascii="宋体" w:hAnsi="宋体" w:cs="MingLiU"/>
          <w:b/>
          <w:kern w:val="0"/>
          <w:sz w:val="32"/>
          <w:szCs w:val="32"/>
        </w:rPr>
      </w:pPr>
    </w:p>
    <w:p>
      <w:pPr>
        <w:numPr>
          <w:ilvl w:val="0"/>
          <w:numId w:val="13"/>
        </w:numPr>
        <w:rPr>
          <w:rFonts w:ascii="宋体" w:hAnsi="宋体"/>
          <w:sz w:val="28"/>
        </w:rPr>
      </w:pPr>
      <w:r>
        <w:rPr>
          <w:rFonts w:hint="eastAsia" w:ascii="宋体" w:hAnsi="宋体"/>
        </w:rPr>
        <w:br w:type="page"/>
      </w:r>
      <w:bookmarkStart w:id="894" w:name="_Toc387312490"/>
      <w:bookmarkStart w:id="895" w:name="_Toc347847899"/>
      <w:bookmarkStart w:id="896" w:name="_Toc277082657"/>
      <w:bookmarkStart w:id="897" w:name="_Toc287607883"/>
      <w:bookmarkStart w:id="898" w:name="_Toc224103511"/>
      <w:r>
        <w:rPr>
          <w:rFonts w:hint="eastAsia" w:ascii="宋体" w:hAnsi="宋体"/>
          <w:sz w:val="20"/>
        </w:rPr>
        <w:t xml:space="preserve">     </w:t>
      </w:r>
      <w:r>
        <w:rPr>
          <w:rFonts w:hint="eastAsia" w:ascii="宋体" w:hAnsi="宋体"/>
          <w:sz w:val="24"/>
        </w:rPr>
        <w:t>法定代表人身份证明及授权委托书</w:t>
      </w:r>
      <w:bookmarkEnd w:id="894"/>
      <w:bookmarkEnd w:id="895"/>
      <w:bookmarkEnd w:id="896"/>
      <w:bookmarkEnd w:id="897"/>
      <w:bookmarkEnd w:id="898"/>
    </w:p>
    <w:p>
      <w:pPr>
        <w:spacing w:line="360" w:lineRule="auto"/>
        <w:jc w:val="center"/>
        <w:rPr>
          <w:rFonts w:ascii="宋体" w:hAnsi="宋体"/>
          <w:b/>
          <w:sz w:val="24"/>
        </w:rPr>
      </w:pPr>
      <w:bookmarkStart w:id="899" w:name="_Toc347847900"/>
      <w:bookmarkStart w:id="900" w:name="_Toc287607884"/>
      <w:bookmarkStart w:id="901" w:name="_Toc277082658"/>
      <w:bookmarkStart w:id="902" w:name="_Toc224103512"/>
    </w:p>
    <w:p>
      <w:pPr>
        <w:spacing w:line="360" w:lineRule="auto"/>
        <w:jc w:val="center"/>
        <w:rPr>
          <w:rFonts w:ascii="宋体" w:hAnsi="宋体"/>
          <w:b/>
          <w:sz w:val="24"/>
        </w:rPr>
      </w:pPr>
    </w:p>
    <w:p>
      <w:pPr>
        <w:spacing w:line="360" w:lineRule="auto"/>
        <w:jc w:val="center"/>
        <w:rPr>
          <w:rFonts w:ascii="宋体" w:hAnsi="宋体"/>
          <w:b/>
          <w:sz w:val="24"/>
        </w:rPr>
      </w:pPr>
      <w:r>
        <w:rPr>
          <w:rFonts w:hint="eastAsia" w:ascii="宋体" w:hAnsi="宋体"/>
          <w:b/>
          <w:sz w:val="24"/>
        </w:rPr>
        <w:t>法定代表人身份证明</w:t>
      </w:r>
    </w:p>
    <w:p>
      <w:pPr>
        <w:tabs>
          <w:tab w:val="left" w:pos="5565"/>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投标人名称：</w:t>
      </w:r>
      <w:r>
        <w:rPr>
          <w:rFonts w:hint="eastAsia" w:ascii="宋体" w:hAnsi="宋体" w:cs="MingLiU"/>
          <w:w w:val="200"/>
          <w:kern w:val="0"/>
          <w:sz w:val="24"/>
          <w:u w:val="single"/>
        </w:rPr>
        <w:t xml:space="preserve"> </w:t>
      </w:r>
      <w:r>
        <w:rPr>
          <w:rFonts w:hint="eastAsia" w:ascii="宋体" w:hAnsi="宋体"/>
          <w:kern w:val="0"/>
          <w:sz w:val="24"/>
          <w:u w:val="single"/>
        </w:rPr>
        <w:tab/>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5475"/>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单位性质：</w:t>
      </w:r>
      <w:r>
        <w:rPr>
          <w:rFonts w:hint="eastAsia" w:ascii="宋体" w:hAnsi="宋体" w:cs="MingLiU"/>
          <w:w w:val="200"/>
          <w:kern w:val="0"/>
          <w:sz w:val="24"/>
          <w:u w:val="single"/>
        </w:rPr>
        <w:t xml:space="preserve"> </w:t>
      </w:r>
      <w:r>
        <w:rPr>
          <w:rFonts w:hint="eastAsia" w:ascii="宋体" w:hAnsi="宋体"/>
          <w:kern w:val="0"/>
          <w:sz w:val="24"/>
          <w:u w:val="single"/>
        </w:rPr>
        <w:tab/>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5475"/>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地址：</w:t>
      </w:r>
      <w:r>
        <w:rPr>
          <w:rFonts w:hint="eastAsia" w:ascii="宋体" w:hAnsi="宋体" w:cs="MingLiU"/>
          <w:w w:val="200"/>
          <w:kern w:val="0"/>
          <w:sz w:val="24"/>
          <w:u w:val="single"/>
        </w:rPr>
        <w:t xml:space="preserve"> </w:t>
      </w:r>
      <w:r>
        <w:rPr>
          <w:rFonts w:hint="eastAsia" w:ascii="宋体" w:hAnsi="宋体"/>
          <w:kern w:val="0"/>
          <w:sz w:val="24"/>
          <w:u w:val="single"/>
        </w:rPr>
        <w:tab/>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2520"/>
          <w:tab w:val="left" w:pos="3836"/>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成立时间：</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rPr>
        <w:t xml:space="preserve"> </w:t>
      </w:r>
      <w:r>
        <w:rPr>
          <w:rFonts w:hint="eastAsia" w:ascii="宋体" w:hAnsi="宋体" w:cs="MingLiU"/>
          <w:spacing w:val="-1"/>
          <w:kern w:val="0"/>
          <w:sz w:val="24"/>
        </w:rPr>
        <w:t>年</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cs="MingLiU"/>
          <w:spacing w:val="-1"/>
          <w:kern w:val="0"/>
          <w:sz w:val="24"/>
        </w:rPr>
        <w:t>月</w:t>
      </w:r>
      <w:r>
        <w:rPr>
          <w:rFonts w:hint="eastAsia" w:ascii="宋体" w:hAnsi="宋体" w:cs="MingLiU"/>
          <w:w w:val="200"/>
          <w:kern w:val="0"/>
          <w:sz w:val="24"/>
          <w:u w:val="single"/>
        </w:rPr>
        <w:t xml:space="preserve"> </w:t>
      </w:r>
      <w:r>
        <w:rPr>
          <w:rFonts w:hint="eastAsia" w:ascii="宋体" w:hAnsi="宋体"/>
          <w:kern w:val="0"/>
          <w:sz w:val="24"/>
          <w:u w:val="single"/>
        </w:rPr>
        <w:t xml:space="preserve">         </w:t>
      </w:r>
      <w:r>
        <w:rPr>
          <w:rFonts w:hint="eastAsia" w:ascii="宋体" w:hAnsi="宋体" w:cs="MingLiU"/>
          <w:kern w:val="0"/>
          <w:sz w:val="24"/>
        </w:rPr>
        <w:t>日</w:t>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5475"/>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经营期限：</w:t>
      </w:r>
      <w:r>
        <w:rPr>
          <w:rFonts w:hint="eastAsia" w:ascii="宋体" w:hAnsi="宋体" w:cs="MingLiU"/>
          <w:w w:val="200"/>
          <w:kern w:val="0"/>
          <w:sz w:val="24"/>
          <w:u w:val="single"/>
        </w:rPr>
        <w:t xml:space="preserve"> </w:t>
      </w:r>
      <w:r>
        <w:rPr>
          <w:rFonts w:hint="eastAsia" w:ascii="宋体" w:hAnsi="宋体"/>
          <w:kern w:val="0"/>
          <w:sz w:val="24"/>
          <w:u w:val="single"/>
        </w:rPr>
        <w:tab/>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1580"/>
          <w:tab w:val="left" w:pos="3260"/>
          <w:tab w:val="left" w:pos="4840"/>
          <w:tab w:val="left" w:pos="6300"/>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姓名：</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rPr>
        <w:t xml:space="preserve"> </w:t>
      </w:r>
      <w:r>
        <w:rPr>
          <w:rFonts w:hint="eastAsia" w:ascii="宋体" w:hAnsi="宋体" w:cs="MingLiU"/>
          <w:kern w:val="0"/>
          <w:sz w:val="24"/>
        </w:rPr>
        <w:t>性别</w:t>
      </w:r>
      <w:r>
        <w:rPr>
          <w:rFonts w:hint="eastAsia" w:ascii="宋体" w:hAnsi="宋体" w:cs="MingLiU"/>
          <w:spacing w:val="-1"/>
          <w:kern w:val="0"/>
          <w:sz w:val="24"/>
        </w:rPr>
        <w:t>：</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rPr>
        <w:t xml:space="preserve"> </w:t>
      </w:r>
      <w:r>
        <w:rPr>
          <w:rFonts w:hint="eastAsia" w:ascii="宋体" w:hAnsi="宋体" w:cs="MingLiU"/>
          <w:spacing w:val="-1"/>
          <w:kern w:val="0"/>
          <w:sz w:val="24"/>
        </w:rPr>
        <w:t>年</w:t>
      </w:r>
      <w:r>
        <w:rPr>
          <w:rFonts w:hint="eastAsia" w:ascii="宋体" w:hAnsi="宋体" w:cs="MingLiU"/>
          <w:kern w:val="0"/>
          <w:sz w:val="24"/>
        </w:rPr>
        <w:t>龄：</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职务：</w:t>
      </w:r>
      <w:r>
        <w:rPr>
          <w:rFonts w:hint="eastAsia" w:ascii="宋体" w:hAnsi="宋体" w:cs="MingLiU"/>
          <w:w w:val="200"/>
          <w:kern w:val="0"/>
          <w:sz w:val="24"/>
          <w:u w:val="single"/>
        </w:rPr>
        <w:t xml:space="preserve"> </w:t>
      </w:r>
      <w:r>
        <w:rPr>
          <w:rFonts w:hint="eastAsia" w:ascii="宋体" w:hAnsi="宋体"/>
          <w:kern w:val="0"/>
          <w:sz w:val="24"/>
          <w:u w:val="single"/>
        </w:rPr>
        <w:tab/>
      </w:r>
    </w:p>
    <w:p>
      <w:pPr>
        <w:autoSpaceDE w:val="0"/>
        <w:autoSpaceDN w:val="0"/>
        <w:adjustRightInd w:val="0"/>
        <w:snapToGrid w:val="0"/>
        <w:spacing w:line="360" w:lineRule="auto"/>
        <w:ind w:firstLine="446" w:firstLineChars="186"/>
        <w:jc w:val="left"/>
        <w:rPr>
          <w:rFonts w:ascii="宋体" w:hAnsi="宋体" w:cs="MingLiU"/>
          <w:kern w:val="0"/>
          <w:sz w:val="24"/>
        </w:rPr>
      </w:pPr>
    </w:p>
    <w:p>
      <w:pPr>
        <w:tabs>
          <w:tab w:val="left" w:pos="3360"/>
        </w:tabs>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系</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rPr>
        <w:t xml:space="preserve"> </w:t>
      </w:r>
      <w:r>
        <w:rPr>
          <w:rFonts w:hint="eastAsia" w:ascii="宋体" w:hAnsi="宋体" w:cs="MingLiU"/>
          <w:kern w:val="0"/>
          <w:sz w:val="24"/>
        </w:rPr>
        <w:t>（投标人名称）的法定代表人。</w:t>
      </w:r>
    </w:p>
    <w:p>
      <w:pPr>
        <w:autoSpaceDE w:val="0"/>
        <w:autoSpaceDN w:val="0"/>
        <w:adjustRightInd w:val="0"/>
        <w:snapToGrid w:val="0"/>
        <w:spacing w:line="360" w:lineRule="auto"/>
        <w:ind w:firstLine="446" w:firstLineChars="186"/>
        <w:jc w:val="left"/>
        <w:rPr>
          <w:rFonts w:ascii="宋体" w:hAnsi="宋体" w:cs="MingLiU"/>
          <w:kern w:val="0"/>
          <w:sz w:val="24"/>
        </w:rPr>
      </w:pPr>
      <w:r>
        <w:rPr>
          <w:rFonts w:hint="eastAsia" w:ascii="宋体" w:hAnsi="宋体" w:cs="MingLiU"/>
          <w:kern w:val="0"/>
          <w:sz w:val="24"/>
        </w:rPr>
        <w:t>特此证明。</w:t>
      </w:r>
    </w:p>
    <w:p>
      <w:pPr>
        <w:tabs>
          <w:tab w:val="left" w:pos="5460"/>
        </w:tabs>
        <w:autoSpaceDE w:val="0"/>
        <w:autoSpaceDN w:val="0"/>
        <w:adjustRightInd w:val="0"/>
        <w:snapToGrid w:val="0"/>
        <w:spacing w:line="360" w:lineRule="auto"/>
        <w:ind w:firstLine="2100"/>
        <w:jc w:val="left"/>
        <w:rPr>
          <w:rFonts w:ascii="宋体" w:hAnsi="宋体" w:cs="MingLiU"/>
          <w:kern w:val="0"/>
          <w:sz w:val="24"/>
        </w:rPr>
      </w:pPr>
      <w:r>
        <w:rPr>
          <w:rFonts w:hint="eastAsia" w:ascii="宋体" w:hAnsi="宋体" w:cs="MingLiU"/>
          <w:kern w:val="0"/>
          <w:sz w:val="24"/>
        </w:rPr>
        <w:t>投标</w:t>
      </w:r>
      <w:r>
        <w:rPr>
          <w:rFonts w:hint="eastAsia" w:ascii="宋体" w:hAnsi="宋体" w:cs="MingLiU"/>
          <w:spacing w:val="-1"/>
          <w:kern w:val="0"/>
          <w:sz w:val="24"/>
        </w:rPr>
        <w:t>人</w:t>
      </w:r>
      <w:r>
        <w:rPr>
          <w:rFonts w:hint="eastAsia" w:ascii="宋体" w:hAnsi="宋体" w:cs="MingLiU"/>
          <w:kern w:val="0"/>
          <w:sz w:val="24"/>
        </w:rPr>
        <w:t>：</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spacing w:val="-1"/>
          <w:kern w:val="0"/>
          <w:sz w:val="24"/>
        </w:rPr>
        <w:t>（</w:t>
      </w:r>
      <w:r>
        <w:rPr>
          <w:rFonts w:hint="eastAsia" w:ascii="宋体" w:hAnsi="宋体" w:cs="MingLiU"/>
          <w:kern w:val="0"/>
          <w:sz w:val="24"/>
        </w:rPr>
        <w:t>盖单位公章）</w:t>
      </w:r>
    </w:p>
    <w:p>
      <w:pPr>
        <w:tabs>
          <w:tab w:val="left" w:pos="4935"/>
          <w:tab w:val="left" w:pos="5460"/>
          <w:tab w:val="left" w:pos="6400"/>
        </w:tabs>
        <w:autoSpaceDE w:val="0"/>
        <w:autoSpaceDN w:val="0"/>
        <w:adjustRightInd w:val="0"/>
        <w:snapToGrid w:val="0"/>
        <w:spacing w:line="360" w:lineRule="auto"/>
        <w:ind w:firstLine="3780"/>
        <w:jc w:val="left"/>
        <w:rPr>
          <w:rFonts w:ascii="宋体" w:hAnsi="宋体" w:cs="MingLiU"/>
          <w:kern w:val="0"/>
          <w:sz w:val="24"/>
        </w:rPr>
      </w:pP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spacing w:val="-1"/>
          <w:kern w:val="0"/>
          <w:sz w:val="24"/>
        </w:rPr>
        <w:t>年</w:t>
      </w:r>
      <w:r>
        <w:rPr>
          <w:rFonts w:hint="eastAsia" w:ascii="宋体" w:hAnsi="宋体" w:cs="MingLiU"/>
          <w:w w:val="200"/>
          <w:kern w:val="0"/>
          <w:sz w:val="24"/>
          <w:u w:val="single"/>
        </w:rPr>
        <w:t xml:space="preserve">   </w:t>
      </w:r>
      <w:r>
        <w:rPr>
          <w:rFonts w:hint="eastAsia" w:ascii="宋体" w:hAnsi="宋体" w:cs="MingLiU"/>
          <w:kern w:val="0"/>
          <w:sz w:val="24"/>
        </w:rPr>
        <w:t>月</w:t>
      </w:r>
      <w:r>
        <w:rPr>
          <w:rFonts w:hint="eastAsia" w:ascii="宋体" w:hAnsi="宋体" w:cs="MingLiU"/>
          <w:w w:val="200"/>
          <w:kern w:val="0"/>
          <w:sz w:val="24"/>
          <w:u w:val="single"/>
        </w:rPr>
        <w:t xml:space="preserve">   </w:t>
      </w:r>
      <w:r>
        <w:rPr>
          <w:rFonts w:hint="eastAsia" w:ascii="宋体" w:hAnsi="宋体" w:cs="MingLiU"/>
          <w:kern w:val="0"/>
          <w:sz w:val="24"/>
        </w:rPr>
        <w:t>日</w:t>
      </w:r>
    </w:p>
    <w:p>
      <w:pPr>
        <w:autoSpaceDE w:val="0"/>
        <w:autoSpaceDN w:val="0"/>
        <w:adjustRightInd w:val="0"/>
        <w:snapToGrid w:val="0"/>
        <w:spacing w:line="360" w:lineRule="auto"/>
        <w:jc w:val="left"/>
        <w:rPr>
          <w:rFonts w:ascii="宋体" w:hAnsi="宋体"/>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4"/>
        </w:rPr>
      </w:pPr>
      <w:r>
        <w:rPr>
          <w:rFonts w:hint="eastAsia" w:ascii="宋体" w:hAnsi="宋体" w:cs="MingLiU"/>
          <w:b/>
          <w:kern w:val="0"/>
          <w:sz w:val="24"/>
        </w:rPr>
        <w:t>授权委托书</w:t>
      </w:r>
    </w:p>
    <w:p>
      <w:pPr>
        <w:autoSpaceDE w:val="0"/>
        <w:autoSpaceDN w:val="0"/>
        <w:adjustRightInd w:val="0"/>
        <w:snapToGrid w:val="0"/>
        <w:spacing w:line="360" w:lineRule="auto"/>
        <w:jc w:val="left"/>
        <w:rPr>
          <w:rFonts w:ascii="宋体" w:hAnsi="宋体" w:cs="MingLiU"/>
          <w:kern w:val="0"/>
          <w:sz w:val="24"/>
        </w:rPr>
      </w:pPr>
    </w:p>
    <w:p>
      <w:pPr>
        <w:autoSpaceDE w:val="0"/>
        <w:autoSpaceDN w:val="0"/>
        <w:adjustRightInd w:val="0"/>
        <w:snapToGrid w:val="0"/>
        <w:spacing w:line="360" w:lineRule="auto"/>
        <w:jc w:val="left"/>
        <w:rPr>
          <w:rFonts w:ascii="宋体" w:hAnsi="宋体" w:cs="MingLiU"/>
          <w:kern w:val="0"/>
          <w:sz w:val="24"/>
        </w:rPr>
      </w:pPr>
    </w:p>
    <w:p>
      <w:pPr>
        <w:autoSpaceDE w:val="0"/>
        <w:autoSpaceDN w:val="0"/>
        <w:adjustRightInd w:val="0"/>
        <w:snapToGrid w:val="0"/>
        <w:spacing w:line="360" w:lineRule="auto"/>
        <w:jc w:val="left"/>
        <w:rPr>
          <w:rFonts w:ascii="宋体" w:hAnsi="宋体" w:cs="MingLiU"/>
          <w:kern w:val="0"/>
          <w:sz w:val="24"/>
        </w:rPr>
      </w:pP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 w:val="24"/>
        </w:rPr>
      </w:pPr>
      <w:r>
        <w:rPr>
          <w:rFonts w:hint="eastAsia" w:ascii="宋体" w:hAnsi="宋体" w:cs="MingLiU"/>
          <w:kern w:val="0"/>
          <w:sz w:val="24"/>
        </w:rPr>
        <w:t>本人</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（姓名）系</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w:t>
      </w:r>
      <w:r>
        <w:rPr>
          <w:rFonts w:hint="eastAsia" w:ascii="宋体" w:hAnsi="宋体" w:cs="MingLiU"/>
          <w:spacing w:val="-1"/>
          <w:kern w:val="0"/>
          <w:sz w:val="24"/>
        </w:rPr>
        <w:t>投</w:t>
      </w:r>
      <w:r>
        <w:rPr>
          <w:rFonts w:hint="eastAsia" w:ascii="宋体" w:hAnsi="宋体" w:cs="MingLiU"/>
          <w:kern w:val="0"/>
          <w:sz w:val="24"/>
        </w:rPr>
        <w:t>标人名称</w:t>
      </w:r>
      <w:r>
        <w:rPr>
          <w:rFonts w:hint="eastAsia" w:ascii="宋体" w:hAnsi="宋体" w:cs="MingLiU"/>
          <w:spacing w:val="1"/>
          <w:kern w:val="0"/>
          <w:sz w:val="24"/>
        </w:rPr>
        <w:t>）</w:t>
      </w:r>
      <w:r>
        <w:rPr>
          <w:rFonts w:hint="eastAsia" w:ascii="宋体" w:hAnsi="宋体" w:cs="MingLiU"/>
          <w:kern w:val="0"/>
          <w:sz w:val="24"/>
        </w:rPr>
        <w:t>的法定代</w:t>
      </w:r>
      <w:r>
        <w:rPr>
          <w:rFonts w:hint="eastAsia" w:ascii="宋体" w:hAnsi="宋体" w:cs="MingLiU"/>
          <w:spacing w:val="1"/>
          <w:kern w:val="0"/>
          <w:sz w:val="24"/>
        </w:rPr>
        <w:t>表</w:t>
      </w:r>
      <w:r>
        <w:rPr>
          <w:rFonts w:hint="eastAsia" w:ascii="宋体" w:hAnsi="宋体" w:cs="MingLiU"/>
          <w:kern w:val="0"/>
          <w:sz w:val="24"/>
        </w:rPr>
        <w:t>人，现委托</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（姓</w:t>
      </w:r>
      <w:r>
        <w:rPr>
          <w:rFonts w:hint="eastAsia" w:ascii="宋体" w:hAnsi="宋体"/>
          <w:kern w:val="0"/>
          <w:sz w:val="24"/>
        </w:rPr>
        <w:t xml:space="preserve"> </w:t>
      </w:r>
      <w:r>
        <w:rPr>
          <w:rFonts w:hint="eastAsia" w:ascii="宋体" w:hAnsi="宋体" w:cs="MingLiU"/>
          <w:kern w:val="0"/>
          <w:sz w:val="24"/>
        </w:rPr>
        <w:t>名）电话号码</w:t>
      </w:r>
      <w:r>
        <w:rPr>
          <w:rFonts w:hint="eastAsia" w:ascii="宋体" w:hAnsi="宋体" w:cs="MingLiU"/>
          <w:kern w:val="0"/>
          <w:sz w:val="24"/>
          <w:u w:val="single"/>
        </w:rPr>
        <w:t xml:space="preserve">         </w:t>
      </w:r>
      <w:r>
        <w:rPr>
          <w:rFonts w:hint="eastAsia" w:ascii="宋体" w:hAnsi="宋体" w:cs="MingLiU"/>
          <w:kern w:val="0"/>
          <w:sz w:val="24"/>
        </w:rPr>
        <w:t>为我方代理人。代理人根据授权，以我方名义签署、澄清、说明、补正、递交、撤回、</w:t>
      </w:r>
      <w:r>
        <w:rPr>
          <w:rFonts w:hint="eastAsia" w:ascii="宋体" w:hAnsi="宋体"/>
          <w:kern w:val="0"/>
          <w:sz w:val="24"/>
        </w:rPr>
        <w:t xml:space="preserve"> </w:t>
      </w:r>
      <w:r>
        <w:rPr>
          <w:rFonts w:hint="eastAsia" w:ascii="宋体" w:hAnsi="宋体" w:cs="MingLiU"/>
          <w:kern w:val="0"/>
          <w:sz w:val="24"/>
        </w:rPr>
        <w:t>修改</w:t>
      </w:r>
      <w:r>
        <w:rPr>
          <w:rFonts w:hint="eastAsia" w:ascii="宋体" w:hAnsi="宋体" w:cs="MingLiU"/>
          <w:kern w:val="0"/>
          <w:sz w:val="24"/>
          <w:u w:val="single"/>
        </w:rPr>
        <w:t xml:space="preserve">  ------工程项目劳务分包</w:t>
      </w:r>
      <w:r>
        <w:rPr>
          <w:rFonts w:hint="eastAsia" w:ascii="宋体" w:hAnsi="宋体" w:cs="MingLiU"/>
          <w:kern w:val="0"/>
          <w:sz w:val="24"/>
        </w:rPr>
        <w:t>施工 投标文件、签订合同和处理有关事宜，</w:t>
      </w:r>
      <w:r>
        <w:rPr>
          <w:rFonts w:hint="eastAsia" w:ascii="宋体" w:hAnsi="宋体"/>
          <w:kern w:val="0"/>
          <w:sz w:val="24"/>
        </w:rPr>
        <w:t xml:space="preserve"> </w:t>
      </w:r>
      <w:r>
        <w:rPr>
          <w:rFonts w:hint="eastAsia" w:ascii="宋体" w:hAnsi="宋体" w:cs="MingLiU"/>
          <w:kern w:val="0"/>
          <w:sz w:val="24"/>
        </w:rPr>
        <w:t>其法律后果由我方承担。委托</w:t>
      </w:r>
      <w:r>
        <w:rPr>
          <w:rFonts w:hint="eastAsia" w:ascii="宋体" w:hAnsi="宋体" w:cs="MingLiU"/>
          <w:spacing w:val="-1"/>
          <w:kern w:val="0"/>
          <w:sz w:val="24"/>
        </w:rPr>
        <w:t>期</w:t>
      </w:r>
      <w:r>
        <w:rPr>
          <w:rFonts w:hint="eastAsia" w:ascii="宋体" w:hAnsi="宋体" w:cs="MingLiU"/>
          <w:kern w:val="0"/>
          <w:sz w:val="24"/>
        </w:rPr>
        <w:t>限：</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w:t>
      </w:r>
      <w:r>
        <w:rPr>
          <w:rFonts w:hint="eastAsia" w:ascii="宋体" w:hAnsi="宋体"/>
          <w:kern w:val="0"/>
          <w:sz w:val="24"/>
        </w:rPr>
        <w:t xml:space="preserve"> </w:t>
      </w:r>
      <w:r>
        <w:rPr>
          <w:rFonts w:hint="eastAsia" w:ascii="宋体" w:hAnsi="宋体" w:cs="MingLiU"/>
          <w:kern w:val="0"/>
          <w:sz w:val="24"/>
        </w:rPr>
        <w:t>代理人无转委托权。</w:t>
      </w:r>
      <w:r>
        <w:rPr>
          <w:rFonts w:hint="eastAsia" w:ascii="宋体" w:hAnsi="宋体"/>
          <w:kern w:val="0"/>
          <w:sz w:val="24"/>
        </w:rPr>
        <w:t xml:space="preserve"> </w:t>
      </w:r>
      <w:r>
        <w:rPr>
          <w:rFonts w:hint="eastAsia" w:ascii="宋体" w:hAnsi="宋体" w:cs="MingLiU"/>
          <w:kern w:val="0"/>
          <w:sz w:val="24"/>
        </w:rPr>
        <w:t>附：法定代表人身份证明。</w:t>
      </w:r>
    </w:p>
    <w:p>
      <w:pPr>
        <w:autoSpaceDE w:val="0"/>
        <w:autoSpaceDN w:val="0"/>
        <w:adjustRightInd w:val="0"/>
        <w:snapToGrid w:val="0"/>
        <w:spacing w:line="360" w:lineRule="auto"/>
        <w:jc w:val="left"/>
        <w:rPr>
          <w:rFonts w:ascii="宋体" w:hAnsi="宋体" w:cs="MingLiU"/>
          <w:kern w:val="0"/>
          <w:sz w:val="24"/>
        </w:rPr>
      </w:pPr>
    </w:p>
    <w:p>
      <w:pPr>
        <w:autoSpaceDE w:val="0"/>
        <w:autoSpaceDN w:val="0"/>
        <w:adjustRightInd w:val="0"/>
        <w:snapToGrid w:val="0"/>
        <w:spacing w:line="360" w:lineRule="auto"/>
        <w:jc w:val="left"/>
        <w:rPr>
          <w:rFonts w:ascii="宋体" w:hAnsi="宋体" w:cs="MingLiU"/>
          <w:kern w:val="0"/>
          <w:sz w:val="24"/>
        </w:rPr>
      </w:pPr>
    </w:p>
    <w:p>
      <w:pPr>
        <w:tabs>
          <w:tab w:val="left" w:pos="4200"/>
          <w:tab w:val="left" w:pos="4620"/>
        </w:tabs>
        <w:autoSpaceDE w:val="0"/>
        <w:autoSpaceDN w:val="0"/>
        <w:adjustRightInd w:val="0"/>
        <w:snapToGrid w:val="0"/>
        <w:spacing w:line="360" w:lineRule="auto"/>
        <w:ind w:firstLine="1694"/>
        <w:jc w:val="left"/>
        <w:rPr>
          <w:rFonts w:ascii="宋体" w:hAnsi="宋体"/>
          <w:kern w:val="0"/>
          <w:sz w:val="24"/>
        </w:rPr>
      </w:pPr>
      <w:r>
        <w:rPr>
          <w:rFonts w:hint="eastAsia" w:ascii="宋体" w:hAnsi="宋体" w:cs="MingLiU"/>
          <w:kern w:val="0"/>
          <w:sz w:val="24"/>
        </w:rPr>
        <w:t>投  标  人：</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w:t>
      </w:r>
      <w:r>
        <w:rPr>
          <w:rFonts w:hint="eastAsia" w:ascii="宋体" w:hAnsi="宋体" w:cs="MingLiU"/>
          <w:spacing w:val="-1"/>
          <w:kern w:val="0"/>
          <w:sz w:val="24"/>
        </w:rPr>
        <w:t>盖</w:t>
      </w:r>
      <w:r>
        <w:rPr>
          <w:rFonts w:hint="eastAsia" w:ascii="宋体" w:hAnsi="宋体" w:cs="MingLiU"/>
          <w:kern w:val="0"/>
          <w:sz w:val="24"/>
        </w:rPr>
        <w:t>单位公章）</w:t>
      </w:r>
      <w:r>
        <w:rPr>
          <w:rFonts w:hint="eastAsia" w:ascii="宋体" w:hAnsi="宋体"/>
          <w:kern w:val="0"/>
          <w:sz w:val="24"/>
        </w:rPr>
        <w:t xml:space="preserve"> </w:t>
      </w:r>
    </w:p>
    <w:p>
      <w:pPr>
        <w:tabs>
          <w:tab w:val="left" w:pos="6300"/>
        </w:tabs>
        <w:autoSpaceDE w:val="0"/>
        <w:autoSpaceDN w:val="0"/>
        <w:adjustRightInd w:val="0"/>
        <w:snapToGrid w:val="0"/>
        <w:spacing w:line="360" w:lineRule="auto"/>
        <w:ind w:firstLine="1680"/>
        <w:jc w:val="left"/>
        <w:rPr>
          <w:rFonts w:ascii="宋体" w:hAnsi="宋体" w:cs="MingLiU"/>
          <w:kern w:val="0"/>
          <w:sz w:val="24"/>
        </w:rPr>
      </w:pPr>
      <w:r>
        <w:rPr>
          <w:rFonts w:hint="eastAsia" w:ascii="宋体" w:hAnsi="宋体" w:cs="MingLiU"/>
          <w:kern w:val="0"/>
          <w:sz w:val="24"/>
        </w:rPr>
        <w:t>法定代表人：</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kern w:val="0"/>
          <w:sz w:val="24"/>
          <w:u w:val="single"/>
        </w:rPr>
        <w:tab/>
      </w:r>
      <w:r>
        <w:rPr>
          <w:rFonts w:hint="eastAsia" w:ascii="宋体" w:hAnsi="宋体" w:cs="MingLiU"/>
          <w:kern w:val="0"/>
          <w:sz w:val="24"/>
        </w:rPr>
        <w:t>（签字）</w:t>
      </w:r>
    </w:p>
    <w:p>
      <w:pPr>
        <w:tabs>
          <w:tab w:val="left" w:pos="5260"/>
        </w:tabs>
        <w:autoSpaceDE w:val="0"/>
        <w:autoSpaceDN w:val="0"/>
        <w:adjustRightInd w:val="0"/>
        <w:snapToGrid w:val="0"/>
        <w:spacing w:line="360" w:lineRule="auto"/>
        <w:ind w:firstLine="1680"/>
        <w:jc w:val="left"/>
        <w:rPr>
          <w:rFonts w:ascii="宋体" w:hAnsi="宋体" w:cs="MingLiU"/>
          <w:kern w:val="0"/>
          <w:sz w:val="24"/>
        </w:rPr>
      </w:pPr>
      <w:r>
        <w:rPr>
          <w:rFonts w:hint="eastAsia" w:ascii="宋体" w:hAnsi="宋体" w:cs="MingLiU"/>
          <w:kern w:val="0"/>
          <w:sz w:val="24"/>
        </w:rPr>
        <w:t>身份证号码：</w:t>
      </w:r>
      <w:r>
        <w:rPr>
          <w:rFonts w:hint="eastAsia" w:ascii="宋体" w:hAnsi="宋体" w:cs="MingLiU"/>
          <w:w w:val="200"/>
          <w:kern w:val="0"/>
          <w:sz w:val="24"/>
          <w:u w:val="single"/>
        </w:rPr>
        <w:t xml:space="preserve">                 </w:t>
      </w:r>
      <w:r>
        <w:rPr>
          <w:rFonts w:hint="eastAsia" w:ascii="宋体" w:hAnsi="宋体"/>
          <w:kern w:val="0"/>
          <w:sz w:val="24"/>
          <w:u w:val="single"/>
        </w:rPr>
        <w:tab/>
      </w:r>
    </w:p>
    <w:p>
      <w:pPr>
        <w:tabs>
          <w:tab w:val="left" w:pos="6720"/>
        </w:tabs>
        <w:autoSpaceDE w:val="0"/>
        <w:autoSpaceDN w:val="0"/>
        <w:adjustRightInd w:val="0"/>
        <w:snapToGrid w:val="0"/>
        <w:spacing w:line="360" w:lineRule="auto"/>
        <w:ind w:firstLine="1680"/>
        <w:jc w:val="left"/>
        <w:rPr>
          <w:rFonts w:ascii="宋体" w:hAnsi="宋体" w:cs="MingLiU"/>
          <w:kern w:val="0"/>
          <w:sz w:val="24"/>
        </w:rPr>
      </w:pPr>
      <w:r>
        <w:rPr>
          <w:rFonts w:hint="eastAsia" w:ascii="宋体" w:hAnsi="宋体" w:cs="MingLiU"/>
          <w:kern w:val="0"/>
          <w:sz w:val="24"/>
        </w:rPr>
        <w:t>委托代理人：</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（签</w:t>
      </w:r>
      <w:r>
        <w:rPr>
          <w:rFonts w:hint="eastAsia" w:ascii="宋体" w:hAnsi="宋体" w:cs="MingLiU"/>
          <w:spacing w:val="-1"/>
          <w:kern w:val="0"/>
          <w:sz w:val="24"/>
        </w:rPr>
        <w:t>字</w:t>
      </w:r>
      <w:r>
        <w:rPr>
          <w:rFonts w:hint="eastAsia" w:ascii="宋体" w:hAnsi="宋体" w:cs="MingLiU"/>
          <w:kern w:val="0"/>
          <w:sz w:val="24"/>
        </w:rPr>
        <w:t>）</w:t>
      </w:r>
    </w:p>
    <w:p>
      <w:pPr>
        <w:tabs>
          <w:tab w:val="left" w:pos="6825"/>
        </w:tabs>
        <w:autoSpaceDE w:val="0"/>
        <w:autoSpaceDN w:val="0"/>
        <w:adjustRightInd w:val="0"/>
        <w:snapToGrid w:val="0"/>
        <w:spacing w:line="360" w:lineRule="auto"/>
        <w:ind w:firstLine="1680"/>
        <w:jc w:val="left"/>
        <w:rPr>
          <w:rFonts w:ascii="宋体" w:hAnsi="宋体" w:cs="MingLiU"/>
          <w:kern w:val="0"/>
          <w:sz w:val="24"/>
        </w:rPr>
      </w:pPr>
      <w:r>
        <w:rPr>
          <w:rFonts w:hint="eastAsia" w:ascii="宋体" w:hAnsi="宋体" w:cs="MingLiU"/>
          <w:kern w:val="0"/>
          <w:sz w:val="24"/>
        </w:rPr>
        <w:t>身份证号码：</w:t>
      </w:r>
      <w:r>
        <w:rPr>
          <w:rFonts w:hint="eastAsia" w:ascii="宋体" w:hAnsi="宋体" w:cs="MingLiU"/>
          <w:w w:val="200"/>
          <w:kern w:val="0"/>
          <w:sz w:val="24"/>
          <w:u w:val="single"/>
        </w:rPr>
        <w:t xml:space="preserve"> </w:t>
      </w:r>
      <w:r>
        <w:rPr>
          <w:rFonts w:hint="eastAsia" w:ascii="宋体" w:hAnsi="宋体"/>
          <w:kern w:val="0"/>
          <w:sz w:val="24"/>
          <w:u w:val="single"/>
        </w:rPr>
        <w:tab/>
      </w:r>
    </w:p>
    <w:p>
      <w:pPr>
        <w:tabs>
          <w:tab w:val="left" w:pos="4005"/>
          <w:tab w:val="left" w:pos="4100"/>
          <w:tab w:val="left" w:pos="5040"/>
        </w:tabs>
        <w:autoSpaceDE w:val="0"/>
        <w:autoSpaceDN w:val="0"/>
        <w:adjustRightInd w:val="0"/>
        <w:snapToGrid w:val="0"/>
        <w:spacing w:line="360" w:lineRule="auto"/>
        <w:ind w:firstLine="3780"/>
        <w:jc w:val="left"/>
        <w:rPr>
          <w:rFonts w:ascii="宋体" w:hAnsi="宋体" w:cs="MingLiU"/>
          <w:kern w:val="0"/>
          <w:sz w:val="24"/>
        </w:rPr>
      </w:pP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年</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月</w:t>
      </w:r>
      <w:r>
        <w:rPr>
          <w:rFonts w:hint="eastAsia" w:ascii="宋体" w:hAnsi="宋体" w:cs="MingLiU"/>
          <w:w w:val="200"/>
          <w:kern w:val="0"/>
          <w:sz w:val="24"/>
          <w:u w:val="single"/>
        </w:rPr>
        <w:t xml:space="preserve"> </w:t>
      </w:r>
      <w:r>
        <w:rPr>
          <w:rFonts w:hint="eastAsia" w:ascii="宋体" w:hAnsi="宋体"/>
          <w:kern w:val="0"/>
          <w:sz w:val="24"/>
          <w:u w:val="single"/>
        </w:rPr>
        <w:tab/>
      </w:r>
      <w:r>
        <w:rPr>
          <w:rFonts w:hint="eastAsia" w:ascii="宋体" w:hAnsi="宋体" w:cs="MingLiU"/>
          <w:kern w:val="0"/>
          <w:sz w:val="24"/>
        </w:rPr>
        <w:t>日</w:t>
      </w:r>
      <w:bookmarkEnd w:id="899"/>
      <w:bookmarkEnd w:id="900"/>
      <w:bookmarkEnd w:id="901"/>
      <w:bookmarkEnd w:id="902"/>
      <w:bookmarkStart w:id="903" w:name="_Toc224103513"/>
    </w:p>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p>
      <w:pPr>
        <w:pStyle w:val="4"/>
        <w:jc w:val="center"/>
        <w:rPr>
          <w:rFonts w:ascii="宋体" w:hAnsi="宋体" w:eastAsia="宋体"/>
        </w:rPr>
      </w:pPr>
      <w:bookmarkStart w:id="904" w:name="_Toc287607885"/>
      <w:bookmarkStart w:id="905" w:name="_Toc387312491"/>
      <w:bookmarkStart w:id="906" w:name="_Toc347847901"/>
    </w:p>
    <w:p/>
    <w:p>
      <w:pPr>
        <w:pStyle w:val="4"/>
        <w:jc w:val="center"/>
        <w:rPr>
          <w:rFonts w:ascii="宋体" w:hAnsi="宋体" w:eastAsia="宋体"/>
        </w:rPr>
      </w:pPr>
    </w:p>
    <w:p>
      <w:pPr>
        <w:pStyle w:val="4"/>
        <w:jc w:val="center"/>
        <w:rPr>
          <w:rFonts w:ascii="宋体" w:hAnsi="宋体" w:eastAsia="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pStyle w:val="4"/>
        <w:jc w:val="center"/>
        <w:rPr>
          <w:rFonts w:ascii="宋体" w:hAnsi="宋体" w:eastAsia="宋体"/>
        </w:rPr>
      </w:pPr>
    </w:p>
    <w:p>
      <w:pPr>
        <w:pStyle w:val="4"/>
        <w:jc w:val="center"/>
        <w:rPr>
          <w:rFonts w:ascii="宋体" w:hAnsi="宋体" w:eastAsia="宋体"/>
        </w:rPr>
      </w:pPr>
    </w:p>
    <w:p>
      <w:pPr>
        <w:pStyle w:val="4"/>
        <w:jc w:val="center"/>
        <w:rPr>
          <w:rFonts w:ascii="宋体" w:hAnsi="宋体" w:eastAsia="宋体"/>
        </w:rPr>
      </w:pPr>
      <w:r>
        <w:rPr>
          <w:rFonts w:hint="eastAsia" w:ascii="宋体" w:hAnsi="宋体" w:eastAsia="宋体"/>
        </w:rPr>
        <w:t>（二）投标人基本情况表</w:t>
      </w:r>
      <w:bookmarkEnd w:id="904"/>
      <w:bookmarkEnd w:id="905"/>
      <w:bookmarkEnd w:id="906"/>
    </w:p>
    <w:tbl>
      <w:tblPr>
        <w:tblStyle w:val="15"/>
        <w:tblpPr w:leftFromText="180" w:rightFromText="180" w:vertAnchor="page" w:horzAnchor="margin" w:tblpY="2206"/>
        <w:tblW w:w="8568" w:type="dxa"/>
        <w:tblInd w:w="-5" w:type="dxa"/>
        <w:tblLayout w:type="fixed"/>
        <w:tblCellMar>
          <w:top w:w="0" w:type="dxa"/>
          <w:left w:w="0" w:type="dxa"/>
          <w:bottom w:w="0" w:type="dxa"/>
          <w:right w:w="0" w:type="dxa"/>
        </w:tblCellMar>
      </w:tblPr>
      <w:tblGrid>
        <w:gridCol w:w="1728"/>
        <w:gridCol w:w="898"/>
        <w:gridCol w:w="951"/>
        <w:gridCol w:w="840"/>
        <w:gridCol w:w="420"/>
        <w:gridCol w:w="96"/>
        <w:gridCol w:w="1293"/>
        <w:gridCol w:w="491"/>
        <w:gridCol w:w="859"/>
        <w:gridCol w:w="992"/>
      </w:tblGrid>
      <w:tr>
        <w:tblPrEx>
          <w:tblLayout w:type="fixed"/>
          <w:tblCellMar>
            <w:top w:w="0" w:type="dxa"/>
            <w:left w:w="0" w:type="dxa"/>
            <w:bottom w:w="0" w:type="dxa"/>
            <w:right w:w="0" w:type="dxa"/>
          </w:tblCellMar>
        </w:tblPrEx>
        <w:trPr>
          <w:trHeight w:val="789"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投标人名称</w:t>
            </w:r>
          </w:p>
        </w:tc>
        <w:tc>
          <w:tcPr>
            <w:tcW w:w="68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771"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注册地址</w:t>
            </w:r>
          </w:p>
        </w:tc>
        <w:tc>
          <w:tcPr>
            <w:tcW w:w="3205" w:type="dxa"/>
            <w:gridSpan w:val="5"/>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129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邮政编码</w:t>
            </w:r>
          </w:p>
        </w:tc>
        <w:tc>
          <w:tcPr>
            <w:tcW w:w="2342"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cantSplit/>
          <w:trHeight w:val="625" w:hRule="exact"/>
        </w:trPr>
        <w:tc>
          <w:tcPr>
            <w:tcW w:w="1728"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联系方式</w:t>
            </w:r>
          </w:p>
        </w:tc>
        <w:tc>
          <w:tcPr>
            <w:tcW w:w="89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联系人</w:t>
            </w:r>
          </w:p>
        </w:tc>
        <w:tc>
          <w:tcPr>
            <w:tcW w:w="2307" w:type="dxa"/>
            <w:gridSpan w:val="4"/>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129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电话</w:t>
            </w:r>
          </w:p>
        </w:tc>
        <w:tc>
          <w:tcPr>
            <w:tcW w:w="2342"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cantSplit/>
          <w:trHeight w:val="618" w:hRule="exact"/>
        </w:trPr>
        <w:tc>
          <w:tcPr>
            <w:tcW w:w="1728"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98" w:type="dxa"/>
            <w:tcBorders>
              <w:top w:val="single" w:color="000000" w:sz="4" w:space="0"/>
              <w:left w:val="single" w:color="000000" w:sz="4" w:space="0"/>
              <w:bottom w:val="single" w:color="000000" w:sz="4" w:space="0"/>
              <w:right w:val="single" w:color="000000" w:sz="4" w:space="0"/>
            </w:tcBorders>
            <w:vAlign w:val="center"/>
          </w:tcPr>
          <w:p>
            <w:pPr>
              <w:tabs>
                <w:tab w:val="left" w:pos="540"/>
              </w:tabs>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传</w:t>
            </w:r>
            <w:r>
              <w:rPr>
                <w:rFonts w:hint="eastAsia" w:ascii="宋体" w:hAnsi="宋体"/>
                <w:kern w:val="0"/>
                <w:szCs w:val="21"/>
              </w:rPr>
              <w:tab/>
            </w:r>
            <w:r>
              <w:rPr>
                <w:rFonts w:hint="eastAsia" w:ascii="宋体" w:hAnsi="宋体" w:cs="MingLiU"/>
                <w:kern w:val="0"/>
                <w:szCs w:val="21"/>
              </w:rPr>
              <w:t>真</w:t>
            </w:r>
          </w:p>
        </w:tc>
        <w:tc>
          <w:tcPr>
            <w:tcW w:w="2307" w:type="dxa"/>
            <w:gridSpan w:val="4"/>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129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网址</w:t>
            </w:r>
          </w:p>
        </w:tc>
        <w:tc>
          <w:tcPr>
            <w:tcW w:w="2342"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471"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组织结构</w:t>
            </w:r>
          </w:p>
        </w:tc>
        <w:tc>
          <w:tcPr>
            <w:tcW w:w="68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633"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法定代表人</w:t>
            </w:r>
          </w:p>
        </w:tc>
        <w:tc>
          <w:tcPr>
            <w:tcW w:w="89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5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电话</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782"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技术负责人</w:t>
            </w:r>
          </w:p>
        </w:tc>
        <w:tc>
          <w:tcPr>
            <w:tcW w:w="89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5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电话</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608"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成立时间</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4991" w:type="dxa"/>
            <w:gridSpan w:val="7"/>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员工总人数：</w:t>
            </w:r>
          </w:p>
        </w:tc>
      </w:tr>
      <w:tr>
        <w:tblPrEx>
          <w:tblLayout w:type="fixed"/>
          <w:tblCellMar>
            <w:top w:w="0" w:type="dxa"/>
            <w:left w:w="0" w:type="dxa"/>
            <w:bottom w:w="0" w:type="dxa"/>
            <w:right w:w="0" w:type="dxa"/>
          </w:tblCellMar>
        </w:tblPrEx>
        <w:trPr>
          <w:cantSplit/>
          <w:trHeight w:val="772"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企业资质等级</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其中</w:t>
            </w:r>
          </w:p>
        </w:tc>
        <w:tc>
          <w:tcPr>
            <w:tcW w:w="230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项目负责人</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p>
        </w:tc>
      </w:tr>
      <w:tr>
        <w:tblPrEx>
          <w:tblLayout w:type="fixed"/>
          <w:tblCellMar>
            <w:top w:w="0" w:type="dxa"/>
            <w:left w:w="0" w:type="dxa"/>
            <w:bottom w:w="0" w:type="dxa"/>
            <w:right w:w="0" w:type="dxa"/>
          </w:tblCellMar>
        </w:tblPrEx>
        <w:trPr>
          <w:cantSplit/>
          <w:trHeight w:val="768"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营业执照号</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230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高级职称人员</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cantSplit/>
          <w:trHeight w:val="792"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注册资金</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230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中级职称人员</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cantSplit/>
          <w:trHeight w:val="774"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开户银行</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230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初级职称人员</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cantSplit/>
          <w:trHeight w:val="615"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kern w:val="0"/>
                <w:szCs w:val="21"/>
              </w:rPr>
              <w:t>账号</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c>
          <w:tcPr>
            <w:tcW w:w="2300" w:type="dxa"/>
            <w:gridSpan w:val="4"/>
            <w:tcBorders>
              <w:top w:val="single" w:color="000000" w:sz="4" w:space="0"/>
              <w:left w:val="single" w:color="000000" w:sz="4" w:space="0"/>
              <w:bottom w:val="single" w:color="000000" w:sz="4" w:space="0"/>
              <w:right w:val="single" w:color="000000" w:sz="4" w:space="0"/>
            </w:tcBorders>
            <w:vAlign w:val="center"/>
          </w:tcPr>
          <w:p>
            <w:pPr>
              <w:tabs>
                <w:tab w:val="left" w:pos="1240"/>
              </w:tabs>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技</w:t>
            </w:r>
            <w:r>
              <w:rPr>
                <w:rFonts w:hint="eastAsia" w:ascii="宋体" w:hAnsi="宋体"/>
                <w:kern w:val="0"/>
                <w:szCs w:val="21"/>
              </w:rPr>
              <w:tab/>
            </w:r>
            <w:r>
              <w:rPr>
                <w:rFonts w:hint="eastAsia" w:ascii="宋体" w:hAnsi="宋体" w:cs="MingLiU"/>
                <w:kern w:val="0"/>
                <w:szCs w:val="21"/>
              </w:rPr>
              <w:t>工</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1559"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经营范围</w:t>
            </w:r>
          </w:p>
        </w:tc>
        <w:tc>
          <w:tcPr>
            <w:tcW w:w="68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r>
        <w:tblPrEx>
          <w:tblLayout w:type="fixed"/>
          <w:tblCellMar>
            <w:top w:w="0" w:type="dxa"/>
            <w:left w:w="0" w:type="dxa"/>
            <w:bottom w:w="0" w:type="dxa"/>
            <w:right w:w="0" w:type="dxa"/>
          </w:tblCellMar>
        </w:tblPrEx>
        <w:trPr>
          <w:trHeight w:val="750" w:hRule="exact"/>
        </w:trPr>
        <w:tc>
          <w:tcPr>
            <w:tcW w:w="17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Cs w:val="21"/>
              </w:rPr>
            </w:pPr>
            <w:r>
              <w:rPr>
                <w:rFonts w:hint="eastAsia" w:ascii="宋体" w:hAnsi="宋体" w:cs="MingLiU"/>
                <w:kern w:val="0"/>
                <w:szCs w:val="21"/>
              </w:rPr>
              <w:t>备注</w:t>
            </w:r>
          </w:p>
        </w:tc>
        <w:tc>
          <w:tcPr>
            <w:tcW w:w="68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Cs w:val="21"/>
              </w:rPr>
            </w:pPr>
          </w:p>
        </w:tc>
      </w:tr>
    </w:tbl>
    <w:p>
      <w:pPr>
        <w:tabs>
          <w:tab w:val="left" w:pos="4840"/>
        </w:tabs>
        <w:autoSpaceDE w:val="0"/>
        <w:autoSpaceDN w:val="0"/>
        <w:adjustRightInd w:val="0"/>
        <w:snapToGrid w:val="0"/>
        <w:spacing w:line="360" w:lineRule="auto"/>
        <w:ind w:left="2205" w:leftChars="200" w:hanging="1785" w:hangingChars="850"/>
        <w:jc w:val="left"/>
        <w:rPr>
          <w:rFonts w:ascii="宋体" w:hAnsi="宋体"/>
          <w:snapToGrid w:val="0"/>
          <w:kern w:val="0"/>
        </w:rPr>
      </w:pPr>
    </w:p>
    <w:bookmarkEnd w:id="903"/>
    <w:p>
      <w:pPr>
        <w:pStyle w:val="4"/>
        <w:rPr>
          <w:rFonts w:ascii="宋体" w:hAnsi="宋体" w:eastAsia="宋体"/>
        </w:rPr>
      </w:pPr>
      <w:bookmarkStart w:id="907" w:name="_Toc224103514"/>
      <w:bookmarkStart w:id="908" w:name="_Toc287607886"/>
      <w:bookmarkStart w:id="909" w:name="_Toc347847902"/>
      <w:bookmarkStart w:id="910" w:name="_Toc387312492"/>
    </w:p>
    <w:p>
      <w:pPr>
        <w:jc w:val="center"/>
        <w:rPr>
          <w:rFonts w:ascii="宋体" w:hAnsi="宋体" w:cs="MingLiU"/>
          <w:b/>
          <w:kern w:val="0"/>
          <w:sz w:val="32"/>
          <w:szCs w:val="32"/>
        </w:rPr>
      </w:pPr>
    </w:p>
    <w:p>
      <w:pPr>
        <w:pStyle w:val="4"/>
        <w:rPr>
          <w:rFonts w:ascii="宋体" w:hAnsi="宋体" w:eastAsia="宋体"/>
        </w:rPr>
      </w:pPr>
      <w:r>
        <w:rPr>
          <w:rFonts w:hint="eastAsia" w:ascii="宋体" w:hAnsi="宋体" w:eastAsia="宋体"/>
        </w:rPr>
        <w:t>（附件根据要求提供）</w:t>
      </w:r>
      <w:r>
        <w:rPr>
          <w:rFonts w:hint="eastAsia" w:ascii="宋体" w:hAnsi="宋体" w:eastAsia="宋体"/>
        </w:rPr>
        <w:br w:type="page"/>
      </w:r>
      <w:r>
        <w:rPr>
          <w:rFonts w:hint="eastAsia" w:ascii="宋体" w:hAnsi="宋体" w:eastAsia="宋体"/>
        </w:rPr>
        <w:t>（三）项目管理机构</w:t>
      </w:r>
      <w:bookmarkEnd w:id="907"/>
      <w:bookmarkEnd w:id="908"/>
      <w:bookmarkEnd w:id="909"/>
      <w:bookmarkEnd w:id="910"/>
    </w:p>
    <w:p>
      <w:pPr>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kern w:val="0"/>
          <w:sz w:val="28"/>
          <w:szCs w:val="28"/>
        </w:rPr>
        <w:t>项目管理机构组成表</w:t>
      </w:r>
    </w:p>
    <w:tbl>
      <w:tblPr>
        <w:tblStyle w:val="15"/>
        <w:tblW w:w="8523" w:type="dxa"/>
        <w:tblInd w:w="107"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672"/>
      </w:tblGrid>
      <w:tr>
        <w:tblPrEx>
          <w:tblLayout w:type="fixed"/>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职务</w:t>
            </w:r>
          </w:p>
        </w:tc>
        <w:tc>
          <w:tcPr>
            <w:tcW w:w="721"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姓名</w:t>
            </w:r>
          </w:p>
        </w:tc>
        <w:tc>
          <w:tcPr>
            <w:tcW w:w="719"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职称</w:t>
            </w:r>
          </w:p>
        </w:tc>
        <w:tc>
          <w:tcPr>
            <w:tcW w:w="5764" w:type="dxa"/>
            <w:gridSpan w:val="5"/>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执业或职业资格证明</w:t>
            </w:r>
          </w:p>
        </w:tc>
        <w:tc>
          <w:tcPr>
            <w:tcW w:w="67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备注</w:t>
            </w:r>
          </w:p>
        </w:tc>
      </w:tr>
      <w:tr>
        <w:tblPrEx>
          <w:tblLayout w:type="fixed"/>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证书名称</w:t>
            </w:r>
          </w:p>
        </w:tc>
        <w:tc>
          <w:tcPr>
            <w:tcW w:w="71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级别</w:t>
            </w:r>
          </w:p>
        </w:tc>
        <w:tc>
          <w:tcPr>
            <w:tcW w:w="7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证号</w:t>
            </w:r>
          </w:p>
        </w:tc>
        <w:tc>
          <w:tcPr>
            <w:tcW w:w="71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专业</w:t>
            </w:r>
          </w:p>
        </w:tc>
        <w:tc>
          <w:tcPr>
            <w:tcW w:w="252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养老保险</w:t>
            </w: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kern w:val="0"/>
                <w:sz w:val="24"/>
              </w:rPr>
            </w:pPr>
          </w:p>
        </w:tc>
      </w:tr>
    </w:tbl>
    <w:p>
      <w:pPr>
        <w:rPr>
          <w:rFonts w:ascii="宋体" w:hAnsi="宋体"/>
        </w:rPr>
      </w:pPr>
      <w:bookmarkStart w:id="911" w:name="_Toc287607888"/>
      <w:bookmarkStart w:id="912" w:name="_Toc277082660"/>
      <w:bookmarkStart w:id="913" w:name="_Toc224103515"/>
    </w:p>
    <w:p>
      <w:pPr>
        <w:rPr>
          <w:rFonts w:ascii="宋体" w:hAnsi="宋体"/>
        </w:rPr>
      </w:pPr>
    </w:p>
    <w:p>
      <w:pPr>
        <w:rPr>
          <w:rFonts w:ascii="宋体" w:hAnsi="宋体" w:cs="MingLiU"/>
          <w:b/>
          <w:kern w:val="0"/>
          <w:sz w:val="32"/>
          <w:szCs w:val="32"/>
        </w:rPr>
      </w:pPr>
    </w:p>
    <w:bookmarkEnd w:id="911"/>
    <w:bookmarkEnd w:id="912"/>
    <w:bookmarkEnd w:id="913"/>
    <w:p>
      <w:pPr>
        <w:rPr>
          <w:rFonts w:ascii="宋体" w:hAnsi="宋体"/>
        </w:rPr>
      </w:pPr>
    </w:p>
    <w:p>
      <w:pPr>
        <w:pStyle w:val="4"/>
        <w:jc w:val="center"/>
        <w:rPr>
          <w:rFonts w:ascii="宋体" w:hAnsi="宋体" w:eastAsia="宋体"/>
          <w:sz w:val="28"/>
        </w:rPr>
      </w:pPr>
      <w:bookmarkStart w:id="914" w:name="_Toc224103520"/>
      <w:bookmarkStart w:id="915" w:name="_Toc277082663"/>
      <w:bookmarkStart w:id="916" w:name="_Toc287607893"/>
      <w:bookmarkStart w:id="917" w:name="_Toc347847908"/>
      <w:bookmarkStart w:id="918" w:name="_Toc387312493"/>
      <w:r>
        <w:rPr>
          <w:rFonts w:hint="eastAsia" w:ascii="宋体" w:hAnsi="宋体" w:eastAsia="宋体"/>
          <w:sz w:val="28"/>
        </w:rPr>
        <w:t>主要人员简历表</w:t>
      </w:r>
    </w:p>
    <w:p>
      <w:pPr>
        <w:rPr>
          <w:rFonts w:ascii="宋体" w:hAnsi="宋体"/>
        </w:rPr>
      </w:pPr>
    </w:p>
    <w:tbl>
      <w:tblPr>
        <w:tblStyle w:val="15"/>
        <w:tblW w:w="8523" w:type="dxa"/>
        <w:tblInd w:w="107" w:type="dxa"/>
        <w:tblLayout w:type="fixed"/>
        <w:tblCellMar>
          <w:top w:w="0" w:type="dxa"/>
          <w:left w:w="0" w:type="dxa"/>
          <w:bottom w:w="0" w:type="dxa"/>
          <w:right w:w="0" w:type="dxa"/>
        </w:tblCellMar>
      </w:tblPr>
      <w:tblGrid>
        <w:gridCol w:w="1186"/>
        <w:gridCol w:w="360"/>
        <w:gridCol w:w="720"/>
        <w:gridCol w:w="926"/>
        <w:gridCol w:w="1066"/>
        <w:gridCol w:w="708"/>
        <w:gridCol w:w="1260"/>
        <w:gridCol w:w="162"/>
        <w:gridCol w:w="2135"/>
      </w:tblGrid>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姓</w:t>
            </w:r>
            <w:r>
              <w:rPr>
                <w:rFonts w:hint="eastAsia" w:ascii="宋体" w:hAnsi="宋体"/>
                <w:kern w:val="0"/>
                <w:szCs w:val="21"/>
              </w:rPr>
              <w:tab/>
            </w:r>
            <w:r>
              <w:rPr>
                <w:rFonts w:hint="eastAsia" w:ascii="宋体" w:hAnsi="宋体" w:cs="MingLiU"/>
                <w:kern w:val="0"/>
                <w:szCs w:val="21"/>
              </w:rPr>
              <w:t>名</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年龄</w:t>
            </w:r>
          </w:p>
        </w:tc>
        <w:tc>
          <w:tcPr>
            <w:tcW w:w="1066"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学历</w:t>
            </w:r>
          </w:p>
        </w:tc>
        <w:tc>
          <w:tcPr>
            <w:tcW w:w="2135"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职</w:t>
            </w:r>
            <w:r>
              <w:rPr>
                <w:rFonts w:hint="eastAsia" w:ascii="宋体" w:hAnsi="宋体"/>
                <w:kern w:val="0"/>
                <w:szCs w:val="21"/>
              </w:rPr>
              <w:tab/>
            </w:r>
            <w:r>
              <w:rPr>
                <w:rFonts w:hint="eastAsia" w:ascii="宋体" w:hAnsi="宋体" w:cs="MingLiU"/>
                <w:kern w:val="0"/>
                <w:szCs w:val="21"/>
              </w:rPr>
              <w:t>称</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职务</w:t>
            </w:r>
          </w:p>
        </w:tc>
        <w:tc>
          <w:tcPr>
            <w:tcW w:w="1066"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拟在本合同任职</w:t>
            </w:r>
          </w:p>
        </w:tc>
        <w:tc>
          <w:tcPr>
            <w:tcW w:w="2135"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毕业学校</w:t>
            </w:r>
          </w:p>
        </w:tc>
        <w:tc>
          <w:tcPr>
            <w:tcW w:w="7337" w:type="dxa"/>
            <w:gridSpan w:val="8"/>
            <w:tcBorders>
              <w:top w:val="single" w:color="000000" w:sz="4" w:space="0"/>
              <w:left w:val="single" w:color="000000" w:sz="4" w:space="0"/>
              <w:bottom w:val="single" w:color="000000" w:sz="4" w:space="0"/>
              <w:right w:val="single" w:color="000000" w:sz="4" w:space="0"/>
            </w:tcBorders>
            <w:vAlign w:val="center"/>
          </w:tcPr>
          <w:p>
            <w:pPr>
              <w:tabs>
                <w:tab w:val="left" w:pos="2820"/>
                <w:tab w:val="left" w:pos="4080"/>
              </w:tabs>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年</w:t>
            </w:r>
            <w:r>
              <w:rPr>
                <w:rFonts w:hint="eastAsia" w:ascii="宋体" w:hAnsi="宋体" w:cs="MingLiU"/>
                <w:spacing w:val="-1"/>
                <w:kern w:val="0"/>
                <w:szCs w:val="21"/>
              </w:rPr>
              <w:t>毕</w:t>
            </w:r>
            <w:r>
              <w:rPr>
                <w:rFonts w:hint="eastAsia" w:ascii="宋体" w:hAnsi="宋体" w:cs="MingLiU"/>
                <w:kern w:val="0"/>
                <w:szCs w:val="21"/>
              </w:rPr>
              <w:t>业于</w:t>
            </w:r>
            <w:r>
              <w:rPr>
                <w:rFonts w:hint="eastAsia" w:ascii="宋体" w:hAnsi="宋体"/>
                <w:kern w:val="0"/>
                <w:szCs w:val="21"/>
              </w:rPr>
              <w:tab/>
            </w:r>
            <w:r>
              <w:rPr>
                <w:rFonts w:hint="eastAsia" w:ascii="宋体" w:hAnsi="宋体" w:cs="MingLiU"/>
                <w:kern w:val="0"/>
                <w:szCs w:val="21"/>
              </w:rPr>
              <w:t>学校</w:t>
            </w:r>
            <w:r>
              <w:rPr>
                <w:rFonts w:hint="eastAsia" w:ascii="宋体" w:hAnsi="宋体"/>
                <w:kern w:val="0"/>
                <w:szCs w:val="21"/>
              </w:rPr>
              <w:tab/>
            </w:r>
            <w:r>
              <w:rPr>
                <w:rFonts w:hint="eastAsia" w:ascii="宋体" w:hAnsi="宋体" w:cs="MingLiU"/>
                <w:kern w:val="0"/>
                <w:szCs w:val="21"/>
              </w:rPr>
              <w:t>专业</w:t>
            </w:r>
          </w:p>
        </w:tc>
      </w:tr>
      <w:tr>
        <w:tblPrEx>
          <w:tblLayout w:type="fixed"/>
          <w:tblCellMar>
            <w:top w:w="0" w:type="dxa"/>
            <w:left w:w="0" w:type="dxa"/>
            <w:bottom w:w="0" w:type="dxa"/>
            <w:right w:w="0" w:type="dxa"/>
          </w:tblCellMar>
        </w:tblPrEx>
        <w:trPr>
          <w:trHeight w:val="450" w:hRule="exact"/>
        </w:trPr>
        <w:tc>
          <w:tcPr>
            <w:tcW w:w="8523" w:type="dxa"/>
            <w:gridSpan w:val="9"/>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主要工作经历</w:t>
            </w:r>
          </w:p>
        </w:tc>
      </w:tr>
      <w:tr>
        <w:tblPrEx>
          <w:tblLayout w:type="fixed"/>
          <w:tblCellMar>
            <w:top w:w="0" w:type="dxa"/>
            <w:left w:w="0" w:type="dxa"/>
            <w:bottom w:w="0" w:type="dxa"/>
            <w:right w:w="0" w:type="dxa"/>
          </w:tblCellMar>
        </w:tblPrEx>
        <w:trPr>
          <w:trHeight w:val="450" w:hRule="exact"/>
        </w:trPr>
        <w:tc>
          <w:tcPr>
            <w:tcW w:w="1546" w:type="dxa"/>
            <w:gridSpan w:val="2"/>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时</w:t>
            </w:r>
            <w:r>
              <w:rPr>
                <w:rFonts w:hint="eastAsia" w:ascii="宋体" w:hAnsi="宋体"/>
                <w:kern w:val="0"/>
                <w:szCs w:val="21"/>
              </w:rPr>
              <w:tab/>
            </w:r>
            <w:r>
              <w:rPr>
                <w:rFonts w:hint="eastAsia" w:ascii="宋体" w:hAnsi="宋体" w:cs="MingLiU"/>
                <w:kern w:val="0"/>
                <w:szCs w:val="21"/>
              </w:rPr>
              <w:t>间</w:t>
            </w:r>
          </w:p>
        </w:tc>
        <w:tc>
          <w:tcPr>
            <w:tcW w:w="342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参加过的类似项目</w:t>
            </w:r>
          </w:p>
        </w:tc>
        <w:tc>
          <w:tcPr>
            <w:tcW w:w="126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担任职务</w:t>
            </w:r>
          </w:p>
        </w:tc>
        <w:tc>
          <w:tcPr>
            <w:tcW w:w="229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发包人及联系电话</w:t>
            </w: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r>
        <w:tblPrEx>
          <w:tblLayout w:type="fixed"/>
          <w:tblCellMar>
            <w:top w:w="0" w:type="dxa"/>
            <w:left w:w="0" w:type="dxa"/>
            <w:bottom w:w="0" w:type="dxa"/>
            <w:right w:w="0" w:type="dxa"/>
          </w:tblCellMar>
        </w:tblPrEx>
        <w:trPr>
          <w:trHeight w:val="434"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kern w:val="0"/>
                <w:sz w:val="24"/>
              </w:rPr>
            </w:pPr>
          </w:p>
        </w:tc>
      </w:tr>
    </w:tbl>
    <w:p>
      <w:pPr>
        <w:ind w:left="600" w:leftChars="160" w:hanging="264" w:hangingChars="126"/>
        <w:rPr>
          <w:rFonts w:ascii="宋体" w:hAnsi="宋体" w:cs="MingLiU"/>
          <w:kern w:val="0"/>
          <w:szCs w:val="21"/>
        </w:rPr>
      </w:pPr>
    </w:p>
    <w:p>
      <w:pPr>
        <w:pStyle w:val="4"/>
        <w:rPr>
          <w:rFonts w:ascii="宋体" w:hAnsi="宋体" w:eastAsia="宋体"/>
        </w:rPr>
      </w:pPr>
      <w:r>
        <w:rPr>
          <w:rFonts w:hint="eastAsia" w:ascii="宋体" w:hAnsi="宋体" w:eastAsia="宋体"/>
        </w:rPr>
        <w:t>注：项目负责人应附相关资格证、身份证、职称证、学历证、养老保险复印件；技术负责人应附身份证、职称证、学历证、养老保险复印件；其他主要人员应附职称证（执业证或上岗证书）、养老保险复印件。</w:t>
      </w:r>
      <w:r>
        <w:rPr>
          <w:rFonts w:hint="eastAsia" w:ascii="宋体" w:hAnsi="宋体" w:eastAsia="宋体"/>
          <w:szCs w:val="21"/>
        </w:rPr>
        <w:t>评标委员会可以要求提交</w:t>
      </w:r>
      <w:r>
        <w:rPr>
          <w:rFonts w:hint="eastAsia" w:ascii="宋体" w:hAnsi="宋体" w:eastAsia="宋体"/>
        </w:rPr>
        <w:t>有关证明和证件的原件，以备核验。</w:t>
      </w:r>
    </w:p>
    <w:p>
      <w:pPr>
        <w:pStyle w:val="4"/>
        <w:jc w:val="center"/>
        <w:rPr>
          <w:rFonts w:ascii="宋体" w:hAnsi="宋体" w:eastAsia="宋体"/>
        </w:rPr>
      </w:pPr>
    </w:p>
    <w:p>
      <w:pPr>
        <w:jc w:val="center"/>
        <w:rPr>
          <w:rFonts w:ascii="宋体" w:hAnsi="宋体" w:cs="MingLiU"/>
          <w:b/>
          <w:kern w:val="0"/>
          <w:sz w:val="32"/>
          <w:szCs w:val="32"/>
        </w:rPr>
      </w:pPr>
    </w:p>
    <w:p>
      <w:pPr>
        <w:jc w:val="center"/>
        <w:rPr>
          <w:rFonts w:ascii="宋体" w:hAnsi="宋体"/>
          <w:b/>
          <w:sz w:val="28"/>
          <w:szCs w:val="28"/>
        </w:rPr>
      </w:pPr>
      <w:r>
        <w:rPr>
          <w:rFonts w:hint="eastAsia" w:ascii="宋体" w:hAnsi="宋体"/>
        </w:rPr>
        <w:br w:type="page"/>
      </w:r>
      <w:bookmarkStart w:id="919" w:name="_Toc277082661"/>
      <w:bookmarkStart w:id="920" w:name="_Toc287620835"/>
      <w:bookmarkStart w:id="921" w:name="_Toc287607889"/>
      <w:bookmarkStart w:id="922" w:name="_Toc224103516"/>
      <w:r>
        <w:rPr>
          <w:rFonts w:hint="eastAsia" w:ascii="宋体" w:hAnsi="宋体"/>
          <w:b/>
          <w:sz w:val="28"/>
          <w:szCs w:val="28"/>
        </w:rPr>
        <w:t>（四）</w:t>
      </w:r>
      <w:r>
        <w:rPr>
          <w:rFonts w:hint="eastAsia" w:ascii="宋体" w:hAnsi="宋体" w:cs="宋体"/>
          <w:b/>
          <w:sz w:val="28"/>
          <w:szCs w:val="28"/>
        </w:rPr>
        <w:t>近年</w:t>
      </w:r>
      <w:r>
        <w:rPr>
          <w:rFonts w:hint="eastAsia" w:ascii="宋体" w:hAnsi="宋体"/>
          <w:b/>
          <w:sz w:val="28"/>
          <w:szCs w:val="28"/>
        </w:rPr>
        <w:t>完成的类似项目情况表</w:t>
      </w:r>
      <w:bookmarkEnd w:id="919"/>
      <w:bookmarkEnd w:id="920"/>
      <w:bookmarkEnd w:id="921"/>
      <w:bookmarkEnd w:id="922"/>
    </w:p>
    <w:tbl>
      <w:tblPr>
        <w:tblStyle w:val="15"/>
        <w:tblW w:w="8645" w:type="dxa"/>
        <w:tblInd w:w="107" w:type="dxa"/>
        <w:tblLayout w:type="fixed"/>
        <w:tblCellMar>
          <w:top w:w="0" w:type="dxa"/>
          <w:left w:w="0" w:type="dxa"/>
          <w:bottom w:w="0" w:type="dxa"/>
          <w:right w:w="0" w:type="dxa"/>
        </w:tblCellMar>
      </w:tblPr>
      <w:tblGrid>
        <w:gridCol w:w="1384"/>
        <w:gridCol w:w="7261"/>
      </w:tblGrid>
      <w:tr>
        <w:tblPrEx>
          <w:tblLayout w:type="fixed"/>
          <w:tblCellMar>
            <w:top w:w="0" w:type="dxa"/>
            <w:left w:w="0" w:type="dxa"/>
            <w:bottom w:w="0" w:type="dxa"/>
            <w:right w:w="0" w:type="dxa"/>
          </w:tblCellMar>
        </w:tblPrEx>
        <w:trPr>
          <w:trHeight w:val="682"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项目名称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8"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项目所在地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05"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发包人名称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9"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发包人地址</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07"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发包人电话</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01"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合同价格</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4"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开工日期</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20"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竣工日期</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8"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承担的工作</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07"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工程质量</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9"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项目负责人</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710"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技术负责人</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915"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总监理工程师及电话</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1908"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项目描述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94"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备注</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bl>
    <w:p>
      <w:pPr>
        <w:rPr>
          <w:rFonts w:ascii="宋体" w:hAnsi="宋体"/>
        </w:rPr>
      </w:pPr>
    </w:p>
    <w:p>
      <w:pPr>
        <w:jc w:val="center"/>
        <w:rPr>
          <w:rFonts w:ascii="宋体" w:hAnsi="宋体" w:cs="MingLiU"/>
          <w:b/>
          <w:kern w:val="0"/>
          <w:sz w:val="32"/>
          <w:szCs w:val="32"/>
        </w:rPr>
      </w:pPr>
    </w:p>
    <w:p>
      <w:pPr>
        <w:pStyle w:val="4"/>
        <w:spacing w:line="360" w:lineRule="auto"/>
        <w:jc w:val="center"/>
        <w:rPr>
          <w:rFonts w:ascii="宋体" w:hAnsi="宋体" w:eastAsia="宋体"/>
        </w:rPr>
      </w:pPr>
      <w:r>
        <w:rPr>
          <w:rFonts w:hint="eastAsia" w:ascii="宋体" w:hAnsi="宋体" w:eastAsia="宋体"/>
        </w:rPr>
        <w:br w:type="page"/>
      </w:r>
    </w:p>
    <w:p>
      <w:pPr>
        <w:pStyle w:val="4"/>
        <w:spacing w:line="360" w:lineRule="auto"/>
        <w:jc w:val="center"/>
        <w:rPr>
          <w:rFonts w:ascii="宋体" w:hAnsi="宋体" w:eastAsia="宋体"/>
          <w:sz w:val="28"/>
        </w:rPr>
      </w:pPr>
      <w:r>
        <w:rPr>
          <w:rFonts w:hint="eastAsia" w:ascii="宋体" w:hAnsi="宋体" w:eastAsia="宋体"/>
        </w:rPr>
        <w:t>（五）</w:t>
      </w:r>
      <w:r>
        <w:rPr>
          <w:rFonts w:hint="eastAsia" w:ascii="宋体" w:hAnsi="宋体" w:eastAsia="宋体" w:cs="宋体"/>
          <w:szCs w:val="21"/>
        </w:rPr>
        <w:t>项目负责人业绩</w:t>
      </w:r>
      <w:r>
        <w:rPr>
          <w:rFonts w:hint="eastAsia" w:ascii="宋体" w:hAnsi="宋体" w:eastAsia="宋体"/>
        </w:rPr>
        <w:t>情况表</w:t>
      </w:r>
    </w:p>
    <w:tbl>
      <w:tblPr>
        <w:tblStyle w:val="15"/>
        <w:tblW w:w="8097" w:type="dxa"/>
        <w:tblInd w:w="107" w:type="dxa"/>
        <w:tblLayout w:type="fixed"/>
        <w:tblCellMar>
          <w:top w:w="0" w:type="dxa"/>
          <w:left w:w="0" w:type="dxa"/>
          <w:bottom w:w="0" w:type="dxa"/>
          <w:right w:w="0" w:type="dxa"/>
        </w:tblCellMar>
      </w:tblPr>
      <w:tblGrid>
        <w:gridCol w:w="1297"/>
        <w:gridCol w:w="6800"/>
      </w:tblGrid>
      <w:tr>
        <w:tblPrEx>
          <w:tblLayout w:type="fixed"/>
          <w:tblCellMar>
            <w:top w:w="0" w:type="dxa"/>
            <w:left w:w="0" w:type="dxa"/>
            <w:bottom w:w="0" w:type="dxa"/>
            <w:right w:w="0" w:type="dxa"/>
          </w:tblCellMar>
        </w:tblPrEx>
        <w:trPr>
          <w:trHeight w:val="625"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项目名称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39"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项目所在地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发包人名称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发包人地址</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发包人电话</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2"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合同价格</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3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开工日期</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6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竣工日期</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39"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承担的工作</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工程质量</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4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项目负责人</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5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技术负责人</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83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总监理工程师及电话</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2372"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项目描述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r>
        <w:tblPrEx>
          <w:tblLayout w:type="fixed"/>
          <w:tblCellMar>
            <w:top w:w="0" w:type="dxa"/>
            <w:left w:w="0" w:type="dxa"/>
            <w:bottom w:w="0" w:type="dxa"/>
            <w:right w:w="0" w:type="dxa"/>
          </w:tblCellMar>
        </w:tblPrEx>
        <w:trPr>
          <w:trHeight w:val="63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kern w:val="0"/>
                <w:sz w:val="24"/>
              </w:rPr>
            </w:pPr>
            <w:r>
              <w:rPr>
                <w:rFonts w:hint="eastAsia" w:ascii="宋体" w:hAnsi="宋体" w:cs="MingLiU"/>
                <w:kern w:val="0"/>
                <w:szCs w:val="21"/>
              </w:rPr>
              <w:t>备注</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kern w:val="0"/>
                <w:sz w:val="24"/>
              </w:rPr>
            </w:pPr>
          </w:p>
        </w:tc>
      </w:tr>
    </w:tbl>
    <w:p>
      <w:pPr>
        <w:pStyle w:val="4"/>
        <w:jc w:val="center"/>
        <w:rPr>
          <w:rFonts w:ascii="宋体" w:hAnsi="宋体" w:eastAsia="宋体"/>
        </w:rPr>
      </w:pPr>
    </w:p>
    <w:p>
      <w:pPr>
        <w:jc w:val="center"/>
        <w:rPr>
          <w:rFonts w:ascii="宋体" w:hAnsi="宋体" w:cs="MingLiU"/>
          <w:b/>
          <w:kern w:val="0"/>
          <w:sz w:val="32"/>
          <w:szCs w:val="32"/>
        </w:rPr>
      </w:pPr>
    </w:p>
    <w:p>
      <w:pPr>
        <w:jc w:val="center"/>
        <w:rPr>
          <w:rFonts w:ascii="宋体" w:hAnsi="宋体" w:cs="MingLiU"/>
          <w:b/>
          <w:kern w:val="0"/>
          <w:sz w:val="32"/>
          <w:szCs w:val="32"/>
        </w:rPr>
      </w:pPr>
    </w:p>
    <w:p>
      <w:pPr>
        <w:jc w:val="center"/>
        <w:rPr>
          <w:rFonts w:ascii="宋体" w:hAnsi="宋体" w:cs="MingLiU"/>
          <w:b/>
          <w:kern w:val="0"/>
          <w:sz w:val="32"/>
          <w:szCs w:val="32"/>
        </w:rPr>
      </w:pPr>
    </w:p>
    <w:p>
      <w:pPr>
        <w:pStyle w:val="4"/>
        <w:ind w:firstLine="2771" w:firstLineChars="1150"/>
        <w:rPr>
          <w:rFonts w:ascii="宋体" w:hAnsi="宋体" w:eastAsia="宋体"/>
        </w:rPr>
      </w:pPr>
      <w:r>
        <w:rPr>
          <w:rFonts w:hint="eastAsia" w:ascii="宋体" w:hAnsi="宋体" w:eastAsia="宋体"/>
        </w:rPr>
        <w:t>（六）其他资料</w:t>
      </w:r>
      <w:bookmarkEnd w:id="914"/>
      <w:bookmarkEnd w:id="915"/>
      <w:bookmarkEnd w:id="916"/>
      <w:bookmarkEnd w:id="917"/>
      <w:bookmarkEnd w:id="918"/>
    </w:p>
    <w:p>
      <w:pPr>
        <w:autoSpaceDE w:val="0"/>
        <w:autoSpaceDN w:val="0"/>
        <w:adjustRightInd w:val="0"/>
        <w:snapToGrid w:val="0"/>
        <w:spacing w:line="360" w:lineRule="auto"/>
        <w:jc w:val="center"/>
        <w:rPr>
          <w:rFonts w:ascii="宋体" w:hAnsi="宋体"/>
          <w:sz w:val="24"/>
        </w:rPr>
      </w:pPr>
    </w:p>
    <w:p>
      <w:pPr>
        <w:autoSpaceDE w:val="0"/>
        <w:autoSpaceDN w:val="0"/>
        <w:adjustRightInd w:val="0"/>
        <w:snapToGrid w:val="0"/>
        <w:spacing w:line="360" w:lineRule="auto"/>
        <w:jc w:val="center"/>
        <w:rPr>
          <w:rFonts w:ascii="宋体" w:hAnsi="宋体"/>
          <w:sz w:val="24"/>
        </w:rPr>
      </w:pPr>
    </w:p>
    <w:p>
      <w:pPr>
        <w:autoSpaceDE w:val="0"/>
        <w:autoSpaceDN w:val="0"/>
        <w:adjustRightInd w:val="0"/>
        <w:snapToGrid w:val="0"/>
        <w:spacing w:line="360" w:lineRule="auto"/>
        <w:jc w:val="center"/>
        <w:rPr>
          <w:rFonts w:ascii="宋体" w:hAnsi="宋体"/>
          <w:sz w:val="24"/>
        </w:rPr>
      </w:pPr>
    </w:p>
    <w:p>
      <w:pPr>
        <w:autoSpaceDE w:val="0"/>
        <w:autoSpaceDN w:val="0"/>
        <w:adjustRightInd w:val="0"/>
        <w:snapToGrid w:val="0"/>
        <w:spacing w:line="360" w:lineRule="auto"/>
        <w:jc w:val="center"/>
        <w:rPr>
          <w:rFonts w:ascii="宋体" w:hAnsi="宋体"/>
          <w:sz w:val="24"/>
        </w:rPr>
      </w:pPr>
    </w:p>
    <w:p>
      <w:pPr>
        <w:autoSpaceDE w:val="0"/>
        <w:autoSpaceDN w:val="0"/>
        <w:adjustRightInd w:val="0"/>
        <w:snapToGrid w:val="0"/>
        <w:spacing w:line="360" w:lineRule="auto"/>
        <w:jc w:val="center"/>
        <w:rPr>
          <w:rFonts w:ascii="宋体" w:hAnsi="宋体"/>
          <w:sz w:val="24"/>
        </w:rPr>
      </w:pPr>
    </w:p>
    <w:p>
      <w:pPr>
        <w:autoSpaceDE w:val="0"/>
        <w:autoSpaceDN w:val="0"/>
        <w:adjustRightInd w:val="0"/>
        <w:snapToGrid w:val="0"/>
        <w:spacing w:line="360" w:lineRule="auto"/>
        <w:jc w:val="center"/>
        <w:rPr>
          <w:rFonts w:ascii="宋体" w:hAnsi="宋体"/>
          <w:sz w:val="24"/>
        </w:rPr>
      </w:pPr>
    </w:p>
    <w:p>
      <w:pPr>
        <w:jc w:val="center"/>
        <w:rPr>
          <w:rFonts w:ascii="宋体" w:hAnsi="宋体" w:cs="MingLiU"/>
          <w:b/>
          <w:kern w:val="0"/>
          <w:sz w:val="32"/>
          <w:szCs w:val="32"/>
        </w:rPr>
      </w:pPr>
    </w:p>
    <w:p>
      <w:pPr>
        <w:pStyle w:val="4"/>
        <w:jc w:val="center"/>
        <w:rPr>
          <w:rFonts w:ascii="宋体" w:hAnsi="宋体" w:eastAsia="宋体"/>
        </w:rPr>
      </w:pPr>
      <w:r>
        <w:rPr>
          <w:rFonts w:hint="eastAsia" w:ascii="宋体" w:hAnsi="宋体" w:eastAsia="宋体"/>
        </w:rPr>
        <w:br w:type="page"/>
      </w:r>
    </w:p>
    <w:p>
      <w:pPr>
        <w:pStyle w:val="3"/>
        <w:rPr>
          <w:rFonts w:ascii="宋体" w:hAnsi="宋体"/>
          <w:bCs/>
          <w:szCs w:val="28"/>
        </w:rPr>
      </w:pPr>
      <w:bookmarkStart w:id="923" w:name="_Toc408311734"/>
      <w:bookmarkStart w:id="924" w:name="_Toc408317848"/>
      <w:bookmarkStart w:id="925" w:name="_Toc462124246"/>
      <w:r>
        <w:rPr>
          <w:rFonts w:hint="eastAsia" w:ascii="宋体" w:hAnsi="宋体"/>
          <w:bCs/>
          <w:szCs w:val="28"/>
        </w:rPr>
        <w:t>3、技术部分格式</w:t>
      </w:r>
      <w:bookmarkEnd w:id="923"/>
      <w:bookmarkEnd w:id="924"/>
      <w:bookmarkEnd w:id="925"/>
    </w:p>
    <w:p>
      <w:pPr>
        <w:pStyle w:val="3"/>
        <w:jc w:val="center"/>
        <w:rPr>
          <w:rFonts w:ascii="宋体" w:hAnsi="宋体"/>
          <w:bCs/>
          <w:szCs w:val="28"/>
        </w:rPr>
      </w:pPr>
    </w:p>
    <w:p>
      <w:pPr>
        <w:pStyle w:val="3"/>
        <w:jc w:val="center"/>
        <w:rPr>
          <w:rFonts w:ascii="宋体" w:hAnsi="宋体" w:eastAsia="宋体"/>
          <w:bCs/>
          <w:szCs w:val="28"/>
        </w:rPr>
      </w:pPr>
      <w:r>
        <w:rPr>
          <w:rFonts w:hint="eastAsia" w:ascii="宋体" w:hAnsi="宋体" w:eastAsia="宋体"/>
          <w:bCs/>
          <w:szCs w:val="28"/>
        </w:rPr>
        <w:t>----项目</w:t>
      </w:r>
    </w:p>
    <w:p>
      <w:pPr>
        <w:pStyle w:val="3"/>
        <w:jc w:val="center"/>
        <w:rPr>
          <w:rFonts w:ascii="宋体" w:hAnsi="宋体" w:eastAsia="宋体"/>
          <w:bCs/>
          <w:szCs w:val="28"/>
        </w:rPr>
      </w:pPr>
      <w:r>
        <w:rPr>
          <w:rFonts w:hint="eastAsia" w:ascii="宋体" w:hAnsi="宋体" w:eastAsia="宋体"/>
          <w:bCs/>
          <w:szCs w:val="28"/>
        </w:rPr>
        <w:t>---招标</w:t>
      </w:r>
    </w:p>
    <w:p>
      <w:pPr>
        <w:pStyle w:val="3"/>
        <w:jc w:val="center"/>
        <w:rPr>
          <w:rFonts w:ascii="宋体" w:hAnsi="宋体" w:eastAsia="宋体"/>
          <w:bCs/>
          <w:szCs w:val="28"/>
        </w:rPr>
      </w:pPr>
    </w:p>
    <w:p/>
    <w:p>
      <w:pPr>
        <w:pStyle w:val="3"/>
        <w:jc w:val="center"/>
        <w:rPr>
          <w:rFonts w:ascii="宋体" w:hAnsi="宋体" w:eastAsia="宋体"/>
          <w:bCs/>
          <w:szCs w:val="28"/>
        </w:rPr>
      </w:pPr>
    </w:p>
    <w:p/>
    <w:p/>
    <w:p>
      <w:pPr>
        <w:pStyle w:val="3"/>
        <w:jc w:val="center"/>
        <w:rPr>
          <w:rFonts w:ascii="宋体" w:hAnsi="宋体" w:eastAsia="宋体"/>
          <w:bCs/>
          <w:sz w:val="48"/>
          <w:szCs w:val="28"/>
        </w:rPr>
      </w:pPr>
      <w:r>
        <w:rPr>
          <w:rFonts w:hint="eastAsia" w:ascii="宋体" w:hAnsi="宋体" w:eastAsia="宋体"/>
          <w:bCs/>
          <w:sz w:val="48"/>
          <w:szCs w:val="28"/>
        </w:rPr>
        <w:t>投  标  文  件</w:t>
      </w:r>
    </w:p>
    <w:p>
      <w:pPr>
        <w:pStyle w:val="3"/>
        <w:jc w:val="center"/>
        <w:rPr>
          <w:rFonts w:ascii="宋体" w:hAnsi="宋体" w:eastAsia="宋体"/>
          <w:bCs/>
          <w:szCs w:val="28"/>
        </w:rPr>
      </w:pPr>
    </w:p>
    <w:p>
      <w:pPr>
        <w:pStyle w:val="3"/>
        <w:jc w:val="center"/>
        <w:rPr>
          <w:rFonts w:ascii="宋体" w:hAnsi="宋体" w:eastAsia="宋体"/>
          <w:bCs/>
          <w:szCs w:val="28"/>
        </w:rPr>
      </w:pPr>
    </w:p>
    <w:p>
      <w:pPr>
        <w:pStyle w:val="3"/>
        <w:jc w:val="center"/>
        <w:rPr>
          <w:rFonts w:ascii="宋体" w:hAnsi="宋体" w:eastAsia="宋体"/>
          <w:bCs/>
          <w:szCs w:val="28"/>
        </w:rPr>
      </w:pPr>
      <w:r>
        <w:rPr>
          <w:rFonts w:hint="eastAsia" w:ascii="宋体" w:hAnsi="宋体" w:eastAsia="宋体"/>
          <w:bCs/>
          <w:szCs w:val="28"/>
        </w:rPr>
        <w:t>技术部分</w:t>
      </w:r>
    </w:p>
    <w:p>
      <w:pPr>
        <w:pStyle w:val="3"/>
        <w:jc w:val="center"/>
        <w:rPr>
          <w:rFonts w:ascii="宋体" w:hAnsi="宋体" w:eastAsia="宋体"/>
          <w:bCs/>
          <w:szCs w:val="28"/>
        </w:rPr>
      </w:pPr>
    </w:p>
    <w:p>
      <w:pPr>
        <w:pStyle w:val="3"/>
        <w:jc w:val="center"/>
        <w:rPr>
          <w:rFonts w:ascii="宋体" w:hAnsi="宋体" w:eastAsia="宋体"/>
          <w:bCs/>
          <w:szCs w:val="28"/>
        </w:rPr>
      </w:pPr>
    </w:p>
    <w:p>
      <w:pPr>
        <w:pStyle w:val="3"/>
        <w:jc w:val="center"/>
        <w:rPr>
          <w:rFonts w:ascii="宋体" w:hAnsi="宋体" w:eastAsia="宋体"/>
          <w:bCs/>
          <w:szCs w:val="28"/>
        </w:rPr>
      </w:pPr>
    </w:p>
    <w:p/>
    <w:p/>
    <w:p/>
    <w:p/>
    <w:p/>
    <w:p/>
    <w:p>
      <w:pPr>
        <w:pStyle w:val="3"/>
        <w:jc w:val="center"/>
        <w:rPr>
          <w:rFonts w:ascii="宋体" w:hAnsi="宋体" w:eastAsia="宋体"/>
          <w:bCs/>
          <w:szCs w:val="28"/>
        </w:rPr>
      </w:pPr>
    </w:p>
    <w:p>
      <w:pPr>
        <w:pStyle w:val="3"/>
        <w:jc w:val="center"/>
        <w:rPr>
          <w:rFonts w:ascii="宋体" w:hAnsi="宋体" w:eastAsia="宋体"/>
          <w:bCs/>
          <w:szCs w:val="28"/>
        </w:rPr>
      </w:pPr>
    </w:p>
    <w:p>
      <w:pPr>
        <w:pStyle w:val="3"/>
        <w:jc w:val="center"/>
        <w:rPr>
          <w:rFonts w:ascii="宋体" w:hAnsi="宋体" w:eastAsia="宋体"/>
          <w:bCs/>
          <w:szCs w:val="28"/>
        </w:rPr>
      </w:pPr>
      <w:r>
        <w:rPr>
          <w:rFonts w:hint="eastAsia" w:ascii="宋体" w:hAnsi="宋体" w:eastAsia="宋体"/>
          <w:bCs/>
          <w:szCs w:val="28"/>
        </w:rPr>
        <w:t>投标人：</w:t>
      </w:r>
      <w:r>
        <w:rPr>
          <w:rFonts w:hint="eastAsia" w:ascii="宋体" w:hAnsi="宋体" w:eastAsia="宋体"/>
          <w:bCs/>
          <w:szCs w:val="28"/>
          <w:u w:val="single"/>
        </w:rPr>
        <w:t xml:space="preserve"> 　　　　 　　</w:t>
      </w:r>
      <w:r>
        <w:rPr>
          <w:rFonts w:hint="eastAsia" w:ascii="宋体" w:hAnsi="宋体" w:eastAsia="宋体"/>
          <w:bCs/>
          <w:szCs w:val="28"/>
        </w:rPr>
        <w:t>（盖单位章）</w:t>
      </w:r>
    </w:p>
    <w:p>
      <w:pPr>
        <w:pStyle w:val="3"/>
        <w:jc w:val="center"/>
        <w:rPr>
          <w:rFonts w:ascii="宋体" w:hAnsi="宋体" w:eastAsia="宋体"/>
          <w:bCs/>
          <w:szCs w:val="28"/>
        </w:rPr>
      </w:pPr>
      <w:r>
        <w:rPr>
          <w:rFonts w:hint="eastAsia" w:ascii="宋体" w:hAnsi="宋体" w:eastAsia="宋体"/>
          <w:bCs/>
          <w:szCs w:val="28"/>
        </w:rPr>
        <w:t>法定代表人或其委托代理人：</w:t>
      </w:r>
      <w:r>
        <w:rPr>
          <w:rFonts w:hint="eastAsia" w:ascii="宋体" w:hAnsi="宋体" w:eastAsia="宋体"/>
          <w:bCs/>
          <w:szCs w:val="28"/>
          <w:u w:val="single"/>
        </w:rPr>
        <w:t xml:space="preserve"> 　 　 </w:t>
      </w:r>
      <w:r>
        <w:rPr>
          <w:rFonts w:hint="eastAsia" w:ascii="宋体" w:hAnsi="宋体" w:eastAsia="宋体"/>
          <w:bCs/>
          <w:szCs w:val="28"/>
        </w:rPr>
        <w:t>（签字）</w:t>
      </w:r>
    </w:p>
    <w:p>
      <w:pPr>
        <w:pStyle w:val="3"/>
        <w:jc w:val="center"/>
        <w:rPr>
          <w:rFonts w:ascii="宋体" w:hAnsi="宋体" w:eastAsia="宋体"/>
          <w:bCs/>
          <w:szCs w:val="28"/>
        </w:rPr>
      </w:pPr>
      <w:r>
        <w:rPr>
          <w:rFonts w:hint="eastAsia" w:ascii="宋体" w:hAnsi="宋体" w:eastAsia="宋体"/>
          <w:bCs/>
          <w:szCs w:val="28"/>
        </w:rPr>
        <w:t>年</w:t>
      </w:r>
      <w:r>
        <w:rPr>
          <w:rFonts w:hint="eastAsia" w:ascii="宋体" w:hAnsi="宋体" w:eastAsia="宋体"/>
          <w:bCs/>
          <w:szCs w:val="28"/>
          <w:u w:val="single"/>
        </w:rPr>
        <w:t xml:space="preserve">  </w:t>
      </w:r>
      <w:r>
        <w:rPr>
          <w:rFonts w:hint="eastAsia" w:ascii="宋体" w:hAnsi="宋体" w:eastAsia="宋体"/>
          <w:bCs/>
          <w:szCs w:val="28"/>
        </w:rPr>
        <w:t>月</w:t>
      </w:r>
      <w:r>
        <w:rPr>
          <w:rFonts w:hint="eastAsia" w:ascii="宋体" w:hAnsi="宋体" w:eastAsia="宋体"/>
          <w:bCs/>
          <w:szCs w:val="28"/>
          <w:u w:val="single"/>
        </w:rPr>
        <w:t xml:space="preserve">  </w:t>
      </w:r>
      <w:r>
        <w:rPr>
          <w:rFonts w:hint="eastAsia" w:ascii="宋体" w:hAnsi="宋体" w:eastAsia="宋体"/>
          <w:bCs/>
          <w:szCs w:val="28"/>
        </w:rPr>
        <w:t>日</w:t>
      </w:r>
    </w:p>
    <w:p>
      <w:pPr>
        <w:pStyle w:val="3"/>
        <w:jc w:val="center"/>
        <w:rPr>
          <w:rFonts w:ascii="宋体" w:hAnsi="宋体" w:eastAsia="宋体"/>
          <w:bCs/>
          <w:szCs w:val="28"/>
        </w:rPr>
      </w:pPr>
    </w:p>
    <w:p/>
    <w:p>
      <w:pPr>
        <w:pStyle w:val="3"/>
        <w:jc w:val="center"/>
        <w:rPr>
          <w:rFonts w:ascii="宋体" w:hAnsi="宋体" w:eastAsia="宋体"/>
          <w:bCs/>
          <w:szCs w:val="28"/>
        </w:rPr>
      </w:pPr>
      <w:r>
        <w:rPr>
          <w:rFonts w:hint="eastAsia" w:ascii="宋体" w:hAnsi="宋体" w:eastAsia="宋体"/>
          <w:bCs/>
          <w:szCs w:val="28"/>
        </w:rPr>
        <w:t>三、技术部分</w:t>
      </w:r>
    </w:p>
    <w:p>
      <w:pPr>
        <w:pStyle w:val="3"/>
        <w:jc w:val="center"/>
        <w:rPr>
          <w:rFonts w:ascii="宋体" w:hAnsi="宋体" w:eastAsia="宋体"/>
          <w:bCs/>
          <w:szCs w:val="28"/>
        </w:rPr>
      </w:pPr>
      <w:r>
        <w:rPr>
          <w:rFonts w:hint="eastAsia" w:ascii="宋体" w:hAnsi="宋体" w:eastAsia="宋体"/>
          <w:bCs/>
          <w:szCs w:val="28"/>
        </w:rPr>
        <w:t>（根据项目要求修改，以下为参考）</w:t>
      </w:r>
    </w:p>
    <w:p>
      <w:pPr>
        <w:autoSpaceDE w:val="0"/>
        <w:autoSpaceDN w:val="0"/>
        <w:adjustRightInd w:val="0"/>
        <w:spacing w:line="360" w:lineRule="auto"/>
        <w:contextualSpacing/>
        <w:rPr>
          <w:rFonts w:ascii="宋体" w:hAnsi="宋体" w:cs="MingLiU"/>
          <w:color w:val="FF0000"/>
          <w:kern w:val="0"/>
          <w:sz w:val="24"/>
        </w:rPr>
      </w:pPr>
      <w:r>
        <w:rPr>
          <w:rFonts w:hint="eastAsia" w:ascii="宋体" w:hAnsi="宋体" w:cs="MingLiU"/>
          <w:kern w:val="0"/>
          <w:sz w:val="24"/>
        </w:rPr>
        <w:t>1、</w:t>
      </w:r>
      <w:r>
        <w:rPr>
          <w:rFonts w:hint="eastAsia" w:ascii="宋体" w:hAnsi="宋体" w:cs="MingLiU"/>
          <w:color w:val="FF0000"/>
          <w:kern w:val="0"/>
          <w:sz w:val="24"/>
        </w:rPr>
        <w:t>投标人应编制“劳务实施方案”，采用文字并结合图表形式说明劳务实施方案；详述拟投入本标段的主要施工设备情况</w:t>
      </w:r>
      <w:r>
        <w:rPr>
          <w:rFonts w:hint="eastAsia" w:ascii="宋体" w:hAnsi="宋体" w:cs="MingLiU"/>
          <w:color w:val="FF0000"/>
          <w:spacing w:val="-47"/>
          <w:kern w:val="0"/>
          <w:sz w:val="24"/>
        </w:rPr>
        <w:t>、</w:t>
      </w:r>
      <w:r>
        <w:rPr>
          <w:rFonts w:hint="eastAsia" w:ascii="宋体" w:hAnsi="宋体" w:cs="MingLiU"/>
          <w:color w:val="FF0000"/>
          <w:kern w:val="0"/>
          <w:sz w:val="24"/>
        </w:rPr>
        <w:t>劳动力计划等</w:t>
      </w:r>
      <w:r>
        <w:rPr>
          <w:rFonts w:hint="eastAsia" w:ascii="宋体" w:hAnsi="宋体" w:cs="MingLiU"/>
          <w:color w:val="FF0000"/>
          <w:spacing w:val="-19"/>
          <w:kern w:val="0"/>
          <w:sz w:val="24"/>
        </w:rPr>
        <w:t>；</w:t>
      </w:r>
      <w:r>
        <w:rPr>
          <w:rFonts w:hint="eastAsia" w:ascii="宋体" w:hAnsi="宋体" w:cs="MingLiU"/>
          <w:color w:val="FF0000"/>
          <w:kern w:val="0"/>
          <w:sz w:val="24"/>
        </w:rPr>
        <w:t>结合工程特点提出切实可行的工程质量</w:t>
      </w:r>
      <w:r>
        <w:rPr>
          <w:rFonts w:hint="eastAsia" w:ascii="宋体" w:hAnsi="宋体" w:cs="MingLiU"/>
          <w:color w:val="FF0000"/>
          <w:spacing w:val="-19"/>
          <w:kern w:val="0"/>
          <w:sz w:val="24"/>
        </w:rPr>
        <w:t>、</w:t>
      </w:r>
      <w:r>
        <w:rPr>
          <w:rFonts w:hint="eastAsia" w:ascii="宋体" w:hAnsi="宋体" w:cs="MingLiU"/>
          <w:color w:val="FF0000"/>
          <w:kern w:val="0"/>
          <w:sz w:val="24"/>
        </w:rPr>
        <w:t>安全生产</w:t>
      </w:r>
      <w:r>
        <w:rPr>
          <w:rFonts w:hint="eastAsia" w:ascii="宋体" w:hAnsi="宋体" w:cs="MingLiU"/>
          <w:color w:val="FF0000"/>
          <w:spacing w:val="-19"/>
          <w:kern w:val="0"/>
          <w:sz w:val="24"/>
        </w:rPr>
        <w:t>、</w:t>
      </w:r>
      <w:r>
        <w:rPr>
          <w:rFonts w:hint="eastAsia" w:ascii="宋体" w:hAnsi="宋体" w:cs="MingLiU"/>
          <w:color w:val="FF0000"/>
          <w:kern w:val="0"/>
          <w:sz w:val="24"/>
        </w:rPr>
        <w:t>文明施工</w:t>
      </w:r>
      <w:r>
        <w:rPr>
          <w:rFonts w:hint="eastAsia" w:ascii="宋体" w:hAnsi="宋体" w:cs="MingLiU"/>
          <w:color w:val="FF0000"/>
          <w:spacing w:val="-19"/>
          <w:kern w:val="0"/>
          <w:sz w:val="24"/>
        </w:rPr>
        <w:t>、</w:t>
      </w:r>
      <w:r>
        <w:rPr>
          <w:rFonts w:hint="eastAsia" w:ascii="宋体" w:hAnsi="宋体" w:cs="MingLiU"/>
          <w:color w:val="FF0000"/>
          <w:kern w:val="0"/>
          <w:sz w:val="24"/>
        </w:rPr>
        <w:t>工程进度</w:t>
      </w:r>
      <w:r>
        <w:rPr>
          <w:rFonts w:hint="eastAsia" w:ascii="宋体" w:hAnsi="宋体" w:cs="MingLiU"/>
          <w:color w:val="FF0000"/>
          <w:spacing w:val="-19"/>
          <w:kern w:val="0"/>
          <w:sz w:val="24"/>
        </w:rPr>
        <w:t>、</w:t>
      </w:r>
      <w:r>
        <w:rPr>
          <w:rFonts w:hint="eastAsia" w:ascii="宋体" w:hAnsi="宋体" w:cs="MingLiU"/>
          <w:color w:val="FF0000"/>
          <w:kern w:val="0"/>
          <w:sz w:val="24"/>
        </w:rPr>
        <w:t>技术组</w:t>
      </w:r>
      <w:r>
        <w:rPr>
          <w:rFonts w:hint="eastAsia" w:ascii="宋体" w:hAnsi="宋体" w:cs="MingLiU"/>
          <w:color w:val="FF0000"/>
          <w:spacing w:val="1"/>
          <w:kern w:val="0"/>
          <w:sz w:val="24"/>
        </w:rPr>
        <w:t>织</w:t>
      </w:r>
      <w:r>
        <w:rPr>
          <w:rFonts w:hint="eastAsia" w:ascii="宋体" w:hAnsi="宋体" w:cs="MingLiU"/>
          <w:color w:val="FF0000"/>
          <w:kern w:val="0"/>
          <w:sz w:val="24"/>
        </w:rPr>
        <w:t>措施，同时应对关键工序、复杂环节重点提出相应技术措施，如冬雨季施工技术、减少噪音、降低环境污染、地下管线及其他地上地下设施的保护加固措施等。</w:t>
      </w:r>
    </w:p>
    <w:p>
      <w:pPr>
        <w:spacing w:line="360" w:lineRule="auto"/>
        <w:contextualSpacing/>
        <w:rPr>
          <w:rFonts w:ascii="宋体" w:hAnsi="宋体"/>
          <w:color w:val="FF0000"/>
          <w:sz w:val="24"/>
        </w:rPr>
      </w:pPr>
      <w:r>
        <w:rPr>
          <w:rFonts w:hint="eastAsia" w:ascii="宋体" w:hAnsi="宋体"/>
          <w:color w:val="FF0000"/>
          <w:sz w:val="24"/>
        </w:rPr>
        <w:t>2、</w:t>
      </w:r>
      <w:r>
        <w:rPr>
          <w:rFonts w:hint="eastAsia" w:ascii="宋体" w:hAnsi="宋体" w:cs="MingLiU"/>
          <w:color w:val="FF0000"/>
          <w:kern w:val="0"/>
          <w:sz w:val="24"/>
        </w:rPr>
        <w:t>劳务实施方案</w:t>
      </w:r>
      <w:r>
        <w:rPr>
          <w:rFonts w:hint="eastAsia" w:ascii="宋体" w:hAnsi="宋体"/>
          <w:color w:val="FF0000"/>
          <w:sz w:val="24"/>
        </w:rPr>
        <w:t>除采用文字表述外应附下列图表，图表及格式要求附后。</w:t>
      </w:r>
    </w:p>
    <w:p>
      <w:pPr>
        <w:spacing w:line="360" w:lineRule="auto"/>
        <w:ind w:left="210" w:leftChars="100" w:firstLine="240" w:firstLineChars="100"/>
        <w:contextualSpacing/>
        <w:rPr>
          <w:rFonts w:ascii="宋体" w:hAnsi="宋体"/>
          <w:color w:val="FF0000"/>
          <w:sz w:val="24"/>
        </w:rPr>
      </w:pPr>
      <w:r>
        <w:rPr>
          <w:rFonts w:hint="eastAsia" w:ascii="宋体" w:hAnsi="宋体"/>
          <w:color w:val="FF0000"/>
          <w:sz w:val="24"/>
        </w:rPr>
        <w:t>2.1劳动力计划表                                        表1</w:t>
      </w:r>
    </w:p>
    <w:p>
      <w:pPr>
        <w:autoSpaceDE w:val="0"/>
        <w:autoSpaceDN w:val="0"/>
        <w:adjustRightInd w:val="0"/>
        <w:snapToGrid w:val="0"/>
        <w:spacing w:line="360" w:lineRule="auto"/>
        <w:rPr>
          <w:rFonts w:ascii="宋体" w:hAnsi="宋体"/>
          <w:sz w:val="24"/>
        </w:rPr>
      </w:pPr>
      <w:r>
        <w:rPr>
          <w:rFonts w:hint="eastAsia" w:ascii="宋体" w:hAnsi="宋体"/>
          <w:sz w:val="24"/>
        </w:rPr>
        <w:t>3、技术偏离表</w:t>
      </w:r>
    </w:p>
    <w:p>
      <w:pPr>
        <w:autoSpaceDE w:val="0"/>
        <w:autoSpaceDN w:val="0"/>
        <w:adjustRightInd w:val="0"/>
        <w:snapToGrid w:val="0"/>
        <w:spacing w:line="360" w:lineRule="auto"/>
        <w:rPr>
          <w:rFonts w:ascii="宋体" w:hAnsi="宋体" w:cs="MingLiU"/>
          <w:kern w:val="0"/>
          <w:szCs w:val="21"/>
        </w:rPr>
      </w:pPr>
    </w:p>
    <w:p>
      <w:pPr>
        <w:tabs>
          <w:tab w:val="left" w:pos="2580"/>
          <w:tab w:val="left" w:pos="5940"/>
        </w:tabs>
        <w:autoSpaceDE w:val="0"/>
        <w:autoSpaceDN w:val="0"/>
        <w:adjustRightInd w:val="0"/>
        <w:snapToGrid w:val="0"/>
        <w:spacing w:line="360" w:lineRule="auto"/>
        <w:ind w:firstLine="2940"/>
        <w:jc w:val="left"/>
        <w:rPr>
          <w:rFonts w:ascii="宋体" w:hAnsi="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kern w:val="0"/>
          <w:sz w:val="24"/>
        </w:rPr>
      </w:pPr>
    </w:p>
    <w:p>
      <w:pPr>
        <w:tabs>
          <w:tab w:val="left" w:pos="2580"/>
          <w:tab w:val="left" w:pos="5940"/>
        </w:tabs>
        <w:autoSpaceDE w:val="0"/>
        <w:autoSpaceDN w:val="0"/>
        <w:adjustRightInd w:val="0"/>
        <w:snapToGrid w:val="0"/>
        <w:spacing w:line="360" w:lineRule="auto"/>
        <w:jc w:val="left"/>
        <w:rPr>
          <w:rFonts w:ascii="宋体" w:hAnsi="宋体"/>
        </w:rPr>
      </w:pPr>
      <w:r>
        <w:rPr>
          <w:rFonts w:hint="eastAsia" w:ascii="宋体" w:hAnsi="宋体"/>
        </w:rPr>
        <w:br w:type="page"/>
      </w:r>
    </w:p>
    <w:p>
      <w:pPr>
        <w:tabs>
          <w:tab w:val="left" w:pos="2580"/>
          <w:tab w:val="left" w:pos="5940"/>
        </w:tabs>
        <w:autoSpaceDE w:val="0"/>
        <w:autoSpaceDN w:val="0"/>
        <w:adjustRightInd w:val="0"/>
        <w:snapToGrid w:val="0"/>
        <w:spacing w:line="360" w:lineRule="auto"/>
        <w:jc w:val="center"/>
        <w:rPr>
          <w:rFonts w:ascii="宋体" w:hAnsi="宋体"/>
          <w:b/>
          <w:sz w:val="28"/>
          <w:szCs w:val="28"/>
        </w:rPr>
      </w:pPr>
      <w:r>
        <w:rPr>
          <w:rFonts w:hint="eastAsia" w:ascii="宋体" w:hAnsi="宋体"/>
          <w:b/>
          <w:sz w:val="28"/>
          <w:szCs w:val="28"/>
        </w:rPr>
        <w:t>表 1       劳动力计划表               单位：（人）</w:t>
      </w: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991"/>
        <w:gridCol w:w="991"/>
        <w:gridCol w:w="991"/>
        <w:gridCol w:w="991"/>
        <w:gridCol w:w="1155"/>
        <w:gridCol w:w="1155"/>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0" w:hRule="atLeast"/>
        </w:trPr>
        <w:tc>
          <w:tcPr>
            <w:tcW w:w="825" w:type="dxa"/>
            <w:vMerge w:val="restart"/>
            <w:vAlign w:val="center"/>
          </w:tcPr>
          <w:p>
            <w:pPr>
              <w:spacing w:line="360" w:lineRule="auto"/>
              <w:jc w:val="center"/>
              <w:rPr>
                <w:rFonts w:ascii="宋体" w:hAnsi="宋体"/>
                <w:sz w:val="24"/>
              </w:rPr>
            </w:pPr>
            <w:r>
              <w:rPr>
                <w:rFonts w:hint="eastAsia" w:ascii="宋体" w:hAnsi="宋体"/>
                <w:sz w:val="24"/>
              </w:rPr>
              <w:t>工种</w:t>
            </w:r>
          </w:p>
        </w:tc>
        <w:tc>
          <w:tcPr>
            <w:tcW w:w="7703" w:type="dxa"/>
            <w:gridSpan w:val="7"/>
            <w:vAlign w:val="center"/>
          </w:tcPr>
          <w:p>
            <w:pPr>
              <w:spacing w:line="360" w:lineRule="auto"/>
              <w:jc w:val="center"/>
              <w:rPr>
                <w:rFonts w:ascii="宋体" w:hAnsi="宋体"/>
                <w:sz w:val="24"/>
              </w:rPr>
            </w:pPr>
            <w:r>
              <w:rPr>
                <w:rFonts w:hint="eastAsia" w:ascii="宋体" w:hAnsi="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trPr>
        <w:tc>
          <w:tcPr>
            <w:tcW w:w="825" w:type="dxa"/>
            <w:vMerge w:val="continue"/>
            <w:vAlign w:val="center"/>
          </w:tcPr>
          <w:p>
            <w:pPr>
              <w:spacing w:line="360" w:lineRule="auto"/>
              <w:jc w:val="center"/>
              <w:rPr>
                <w:rFonts w:ascii="宋体" w:hAnsi="宋体"/>
                <w:sz w:val="24"/>
              </w:rPr>
            </w:pPr>
          </w:p>
        </w:tc>
        <w:tc>
          <w:tcPr>
            <w:tcW w:w="991" w:type="dxa"/>
            <w:vAlign w:val="center"/>
          </w:tcPr>
          <w:p>
            <w:pPr>
              <w:spacing w:line="360" w:lineRule="auto"/>
              <w:jc w:val="center"/>
              <w:rPr>
                <w:rFonts w:ascii="宋体" w:hAnsi="宋体"/>
                <w:sz w:val="24"/>
              </w:rPr>
            </w:pPr>
          </w:p>
        </w:tc>
        <w:tc>
          <w:tcPr>
            <w:tcW w:w="991" w:type="dxa"/>
            <w:vAlign w:val="center"/>
          </w:tcPr>
          <w:p>
            <w:pPr>
              <w:spacing w:line="360" w:lineRule="auto"/>
              <w:jc w:val="center"/>
              <w:rPr>
                <w:rFonts w:ascii="宋体" w:hAnsi="宋体"/>
                <w:sz w:val="24"/>
              </w:rPr>
            </w:pPr>
          </w:p>
        </w:tc>
        <w:tc>
          <w:tcPr>
            <w:tcW w:w="991" w:type="dxa"/>
            <w:vAlign w:val="center"/>
          </w:tcPr>
          <w:p>
            <w:pPr>
              <w:spacing w:line="360" w:lineRule="auto"/>
              <w:jc w:val="center"/>
              <w:rPr>
                <w:rFonts w:ascii="宋体" w:hAnsi="宋体"/>
                <w:sz w:val="24"/>
              </w:rPr>
            </w:pPr>
          </w:p>
        </w:tc>
        <w:tc>
          <w:tcPr>
            <w:tcW w:w="991" w:type="dxa"/>
            <w:vAlign w:val="center"/>
          </w:tcPr>
          <w:p>
            <w:pPr>
              <w:spacing w:line="360" w:lineRule="auto"/>
              <w:jc w:val="center"/>
              <w:rPr>
                <w:rFonts w:ascii="宋体" w:hAnsi="宋体"/>
                <w:sz w:val="24"/>
              </w:rPr>
            </w:pPr>
          </w:p>
        </w:tc>
        <w:tc>
          <w:tcPr>
            <w:tcW w:w="1155" w:type="dxa"/>
            <w:vAlign w:val="center"/>
          </w:tcPr>
          <w:p>
            <w:pPr>
              <w:spacing w:line="360" w:lineRule="auto"/>
              <w:jc w:val="center"/>
              <w:rPr>
                <w:rFonts w:ascii="宋体" w:hAnsi="宋体"/>
                <w:sz w:val="24"/>
              </w:rPr>
            </w:pPr>
          </w:p>
        </w:tc>
        <w:tc>
          <w:tcPr>
            <w:tcW w:w="1155" w:type="dxa"/>
            <w:vAlign w:val="center"/>
          </w:tcPr>
          <w:p>
            <w:pPr>
              <w:spacing w:line="360" w:lineRule="auto"/>
              <w:jc w:val="center"/>
              <w:rPr>
                <w:rFonts w:ascii="宋体" w:hAnsi="宋体"/>
                <w:sz w:val="24"/>
              </w:rPr>
            </w:pPr>
          </w:p>
        </w:tc>
        <w:tc>
          <w:tcPr>
            <w:tcW w:w="1429"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pStyle w:val="6"/>
              <w:widowControl/>
              <w:adjustRightInd/>
              <w:spacing w:line="360" w:lineRule="auto"/>
              <w:textAlignment w:val="auto"/>
              <w:rPr>
                <w:rFonts w:ascii="宋体" w:hAnsi="宋体"/>
                <w:szCs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25"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991"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155" w:type="dxa"/>
          </w:tcPr>
          <w:p>
            <w:pPr>
              <w:spacing w:line="360" w:lineRule="auto"/>
              <w:rPr>
                <w:rFonts w:ascii="宋体" w:hAnsi="宋体"/>
                <w:sz w:val="24"/>
              </w:rPr>
            </w:pPr>
          </w:p>
        </w:tc>
        <w:tc>
          <w:tcPr>
            <w:tcW w:w="1429" w:type="dxa"/>
          </w:tcPr>
          <w:p>
            <w:pPr>
              <w:spacing w:line="360" w:lineRule="auto"/>
              <w:rPr>
                <w:rFonts w:ascii="宋体" w:hAnsi="宋体"/>
                <w:sz w:val="24"/>
              </w:rPr>
            </w:pPr>
          </w:p>
        </w:tc>
      </w:tr>
    </w:tbl>
    <w:p>
      <w:pPr>
        <w:pStyle w:val="7"/>
        <w:spacing w:before="120" w:line="360" w:lineRule="auto"/>
        <w:rPr>
          <w:rFonts w:ascii="宋体" w:hAnsi="宋体"/>
          <w:snapToGrid w:val="0"/>
          <w:sz w:val="24"/>
        </w:rPr>
      </w:pPr>
      <w:r>
        <w:rPr>
          <w:rFonts w:hint="eastAsia" w:ascii="宋体" w:hAnsi="宋体"/>
          <w:snapToGrid w:val="0"/>
          <w:sz w:val="24"/>
        </w:rPr>
        <w:t>注：1.投标人应按所列格式提交所有的估计劳动力计划表。</w:t>
      </w:r>
    </w:p>
    <w:p>
      <w:pPr>
        <w:tabs>
          <w:tab w:val="left" w:pos="2580"/>
          <w:tab w:val="left" w:pos="5940"/>
        </w:tabs>
        <w:autoSpaceDE w:val="0"/>
        <w:autoSpaceDN w:val="0"/>
        <w:adjustRightInd w:val="0"/>
        <w:snapToGrid w:val="0"/>
        <w:spacing w:line="360" w:lineRule="auto"/>
        <w:ind w:firstLine="484" w:firstLineChars="200"/>
        <w:jc w:val="left"/>
        <w:rPr>
          <w:rFonts w:ascii="宋体" w:hAnsi="宋体"/>
          <w:snapToGrid w:val="0"/>
          <w:sz w:val="24"/>
        </w:rPr>
      </w:pPr>
      <w:r>
        <w:rPr>
          <w:rFonts w:hint="eastAsia" w:ascii="宋体" w:hAnsi="宋体"/>
          <w:snapToGrid w:val="0"/>
          <w:spacing w:val="1"/>
          <w:sz w:val="24"/>
        </w:rPr>
        <w:t>2.本计划表是以每班八小时工作制为基础编制</w:t>
      </w:r>
      <w:r>
        <w:rPr>
          <w:rFonts w:hint="eastAsia" w:ascii="宋体" w:hAnsi="宋体"/>
          <w:snapToGrid w:val="0"/>
          <w:spacing w:val="-7"/>
          <w:sz w:val="24"/>
        </w:rPr>
        <w:t>的</w:t>
      </w:r>
      <w:r>
        <w:rPr>
          <w:rFonts w:hint="eastAsia" w:ascii="宋体" w:hAnsi="宋体"/>
          <w:snapToGrid w:val="0"/>
          <w:sz w:val="24"/>
        </w:rPr>
        <w:t>。</w:t>
      </w:r>
    </w:p>
    <w:p>
      <w:pPr>
        <w:pStyle w:val="7"/>
        <w:spacing w:line="360" w:lineRule="auto"/>
        <w:rPr>
          <w:rFonts w:ascii="宋体" w:hAnsi="宋体"/>
          <w:sz w:val="24"/>
        </w:rPr>
      </w:pPr>
    </w:p>
    <w:p>
      <w:pPr>
        <w:spacing w:line="360" w:lineRule="auto"/>
        <w:jc w:val="center"/>
        <w:rPr>
          <w:rFonts w:ascii="宋体" w:hAnsi="宋体"/>
          <w:sz w:val="24"/>
        </w:rPr>
      </w:pPr>
      <w:r>
        <w:rPr>
          <w:rFonts w:hint="eastAsia" w:ascii="宋体" w:hAnsi="宋体"/>
          <w:sz w:val="24"/>
        </w:rPr>
        <w:br w:type="page"/>
      </w:r>
    </w:p>
    <w:p>
      <w:pPr>
        <w:autoSpaceDE w:val="0"/>
        <w:autoSpaceDN w:val="0"/>
        <w:adjustRightInd w:val="0"/>
        <w:snapToGrid w:val="0"/>
        <w:spacing w:line="360" w:lineRule="auto"/>
        <w:rPr>
          <w:rFonts w:ascii="宋体" w:hAnsi="宋体"/>
          <w:sz w:val="24"/>
        </w:rPr>
      </w:pPr>
    </w:p>
    <w:p>
      <w:pPr>
        <w:rPr>
          <w:rFonts w:ascii="宋体" w:hAnsi="宋体"/>
          <w:sz w:val="24"/>
        </w:rPr>
      </w:pPr>
      <w:r>
        <w:rPr>
          <w:rFonts w:hint="eastAsia" w:ascii="宋体" w:hAnsi="宋体"/>
          <w:b/>
          <w:sz w:val="24"/>
        </w:rPr>
        <w:t>3、技术规格偏离表</w:t>
      </w:r>
    </w:p>
    <w:p>
      <w:pPr>
        <w:jc w:val="center"/>
        <w:rPr>
          <w:rFonts w:ascii="宋体" w:hAnsi="宋体" w:cs="仿宋"/>
          <w:b/>
          <w:sz w:val="24"/>
        </w:rPr>
      </w:pPr>
    </w:p>
    <w:p>
      <w:pPr>
        <w:jc w:val="center"/>
        <w:rPr>
          <w:rFonts w:ascii="宋体" w:hAnsi="宋体" w:cs="仿宋"/>
          <w:b/>
          <w:sz w:val="24"/>
        </w:rPr>
      </w:pPr>
      <w:r>
        <w:rPr>
          <w:rFonts w:hint="eastAsia" w:ascii="宋体" w:hAnsi="宋体" w:cs="仿宋"/>
          <w:b/>
          <w:sz w:val="24"/>
        </w:rPr>
        <w:t>技术规格偏离表</w:t>
      </w:r>
    </w:p>
    <w:p>
      <w:pPr>
        <w:ind w:firstLine="360" w:firstLineChars="150"/>
        <w:rPr>
          <w:rFonts w:ascii="宋体" w:hAnsi="宋体" w:cs="仿宋"/>
          <w:sz w:val="24"/>
        </w:rPr>
      </w:pPr>
    </w:p>
    <w:p>
      <w:pPr>
        <w:ind w:firstLine="360" w:firstLineChars="150"/>
        <w:rPr>
          <w:rFonts w:ascii="宋体" w:hAnsi="宋体" w:cs="仿宋"/>
          <w:sz w:val="24"/>
        </w:rPr>
      </w:pPr>
      <w:r>
        <w:rPr>
          <w:rFonts w:hint="eastAsia" w:ascii="宋体" w:hAnsi="宋体" w:cs="仿宋"/>
          <w:sz w:val="24"/>
        </w:rPr>
        <w:t xml:space="preserve">项目名称：                   招标项目编号：        </w:t>
      </w:r>
    </w:p>
    <w:tbl>
      <w:tblPr>
        <w:tblStyle w:val="15"/>
        <w:tblW w:w="85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1856"/>
        <w:gridCol w:w="1322"/>
        <w:gridCol w:w="1322"/>
        <w:gridCol w:w="1322"/>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jc w:val="center"/>
        </w:trPr>
        <w:tc>
          <w:tcPr>
            <w:tcW w:w="1386" w:type="dxa"/>
            <w:vAlign w:val="center"/>
          </w:tcPr>
          <w:p>
            <w:pPr>
              <w:rPr>
                <w:rFonts w:ascii="宋体" w:hAnsi="宋体" w:cs="仿宋"/>
                <w:sz w:val="24"/>
              </w:rPr>
            </w:pPr>
            <w:r>
              <w:rPr>
                <w:rFonts w:hint="eastAsia" w:ascii="宋体" w:hAnsi="宋体" w:cs="仿宋"/>
                <w:sz w:val="24"/>
              </w:rPr>
              <w:t>序号</w:t>
            </w:r>
          </w:p>
        </w:tc>
        <w:tc>
          <w:tcPr>
            <w:tcW w:w="1856" w:type="dxa"/>
            <w:vAlign w:val="center"/>
          </w:tcPr>
          <w:p>
            <w:pPr>
              <w:rPr>
                <w:rFonts w:ascii="宋体" w:hAnsi="宋体" w:cs="仿宋"/>
                <w:sz w:val="24"/>
              </w:rPr>
            </w:pPr>
            <w:r>
              <w:rPr>
                <w:rFonts w:hint="eastAsia" w:ascii="宋体" w:hAnsi="宋体" w:cs="仿宋"/>
                <w:sz w:val="24"/>
              </w:rPr>
              <w:t>招标名称</w:t>
            </w:r>
          </w:p>
        </w:tc>
        <w:tc>
          <w:tcPr>
            <w:tcW w:w="1322" w:type="dxa"/>
            <w:vAlign w:val="center"/>
          </w:tcPr>
          <w:p>
            <w:pPr>
              <w:rPr>
                <w:rFonts w:ascii="宋体" w:hAnsi="宋体" w:cs="仿宋"/>
                <w:sz w:val="24"/>
              </w:rPr>
            </w:pPr>
            <w:r>
              <w:rPr>
                <w:rFonts w:hint="eastAsia" w:ascii="宋体" w:hAnsi="宋体" w:cs="仿宋"/>
                <w:sz w:val="24"/>
              </w:rPr>
              <w:t>招标</w:t>
            </w:r>
          </w:p>
          <w:p>
            <w:pPr>
              <w:rPr>
                <w:rFonts w:ascii="宋体" w:hAnsi="宋体" w:cs="仿宋"/>
                <w:sz w:val="24"/>
              </w:rPr>
            </w:pPr>
            <w:r>
              <w:rPr>
                <w:rFonts w:hint="eastAsia" w:ascii="宋体" w:hAnsi="宋体" w:cs="仿宋"/>
                <w:sz w:val="24"/>
              </w:rPr>
              <w:t>技术</w:t>
            </w:r>
          </w:p>
        </w:tc>
        <w:tc>
          <w:tcPr>
            <w:tcW w:w="1322" w:type="dxa"/>
            <w:vAlign w:val="center"/>
          </w:tcPr>
          <w:p>
            <w:pPr>
              <w:rPr>
                <w:rFonts w:ascii="宋体" w:hAnsi="宋体" w:cs="仿宋"/>
                <w:sz w:val="24"/>
              </w:rPr>
            </w:pPr>
            <w:r>
              <w:rPr>
                <w:rFonts w:hint="eastAsia" w:ascii="宋体" w:hAnsi="宋体" w:cs="仿宋"/>
                <w:sz w:val="24"/>
              </w:rPr>
              <w:t>投标</w:t>
            </w:r>
          </w:p>
          <w:p>
            <w:pPr>
              <w:rPr>
                <w:rFonts w:ascii="宋体" w:hAnsi="宋体" w:cs="仿宋"/>
                <w:sz w:val="24"/>
              </w:rPr>
            </w:pPr>
            <w:r>
              <w:rPr>
                <w:rFonts w:hint="eastAsia" w:ascii="宋体" w:hAnsi="宋体" w:cs="仿宋"/>
                <w:sz w:val="24"/>
              </w:rPr>
              <w:t>技术</w:t>
            </w:r>
          </w:p>
        </w:tc>
        <w:tc>
          <w:tcPr>
            <w:tcW w:w="1322" w:type="dxa"/>
            <w:vAlign w:val="center"/>
          </w:tcPr>
          <w:p>
            <w:pPr>
              <w:rPr>
                <w:rFonts w:ascii="宋体" w:hAnsi="宋体" w:cs="仿宋"/>
                <w:sz w:val="24"/>
              </w:rPr>
            </w:pPr>
            <w:r>
              <w:rPr>
                <w:rFonts w:hint="eastAsia" w:ascii="宋体" w:hAnsi="宋体" w:cs="仿宋"/>
                <w:sz w:val="24"/>
              </w:rPr>
              <w:t>偏离</w:t>
            </w:r>
          </w:p>
        </w:tc>
        <w:tc>
          <w:tcPr>
            <w:tcW w:w="1320" w:type="dxa"/>
            <w:vAlign w:val="center"/>
          </w:tcPr>
          <w:p>
            <w:pPr>
              <w:rPr>
                <w:rFonts w:ascii="宋体" w:hAnsi="宋体" w:cs="仿宋"/>
                <w:sz w:val="24"/>
              </w:rPr>
            </w:pPr>
            <w:r>
              <w:rPr>
                <w:rFonts w:hint="eastAsia" w:ascii="宋体" w:hAnsi="宋体" w:cs="仿宋"/>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386" w:type="dxa"/>
            <w:vAlign w:val="center"/>
          </w:tcPr>
          <w:p>
            <w:pPr>
              <w:rPr>
                <w:rFonts w:ascii="宋体" w:hAnsi="宋体" w:cs="仿宋"/>
                <w:sz w:val="24"/>
              </w:rPr>
            </w:pPr>
          </w:p>
        </w:tc>
        <w:tc>
          <w:tcPr>
            <w:tcW w:w="1856"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0" w:type="dxa"/>
            <w:vAlign w:val="center"/>
          </w:tcPr>
          <w:p>
            <w:pPr>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386" w:type="dxa"/>
            <w:vAlign w:val="center"/>
          </w:tcPr>
          <w:p>
            <w:pPr>
              <w:rPr>
                <w:rFonts w:ascii="宋体" w:hAnsi="宋体" w:cs="仿宋"/>
                <w:sz w:val="24"/>
              </w:rPr>
            </w:pPr>
          </w:p>
        </w:tc>
        <w:tc>
          <w:tcPr>
            <w:tcW w:w="1856"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0" w:type="dxa"/>
            <w:vAlign w:val="center"/>
          </w:tcPr>
          <w:p>
            <w:pPr>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386" w:type="dxa"/>
            <w:vAlign w:val="center"/>
          </w:tcPr>
          <w:p>
            <w:pPr>
              <w:rPr>
                <w:rFonts w:ascii="宋体" w:hAnsi="宋体" w:cs="仿宋"/>
                <w:sz w:val="24"/>
              </w:rPr>
            </w:pPr>
          </w:p>
        </w:tc>
        <w:tc>
          <w:tcPr>
            <w:tcW w:w="1856"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2" w:type="dxa"/>
            <w:vAlign w:val="center"/>
          </w:tcPr>
          <w:p>
            <w:pPr>
              <w:rPr>
                <w:rFonts w:ascii="宋体" w:hAnsi="宋体" w:cs="仿宋"/>
                <w:sz w:val="24"/>
              </w:rPr>
            </w:pPr>
          </w:p>
        </w:tc>
        <w:tc>
          <w:tcPr>
            <w:tcW w:w="1320" w:type="dxa"/>
            <w:vAlign w:val="center"/>
          </w:tcPr>
          <w:p>
            <w:pPr>
              <w:rPr>
                <w:rFonts w:ascii="宋体" w:hAnsi="宋体" w:cs="仿宋"/>
                <w:sz w:val="24"/>
              </w:rPr>
            </w:pPr>
          </w:p>
        </w:tc>
      </w:tr>
    </w:tbl>
    <w:p>
      <w:pPr>
        <w:rPr>
          <w:rFonts w:ascii="宋体" w:hAnsi="宋体" w:cs="仿宋"/>
          <w:sz w:val="24"/>
        </w:rPr>
      </w:pPr>
      <w:bookmarkStart w:id="926" w:name="_Toc364955824"/>
      <w:bookmarkStart w:id="927" w:name="_Toc371091866"/>
    </w:p>
    <w:p>
      <w:pPr>
        <w:rPr>
          <w:rFonts w:ascii="宋体" w:hAnsi="宋体" w:cs="仿宋"/>
          <w:sz w:val="24"/>
        </w:rPr>
      </w:pPr>
    </w:p>
    <w:p>
      <w:pPr>
        <w:ind w:firstLine="480" w:firstLineChars="200"/>
        <w:jc w:val="left"/>
        <w:rPr>
          <w:rFonts w:ascii="宋体" w:hAnsi="宋体" w:cs="仿宋"/>
          <w:sz w:val="24"/>
        </w:rPr>
      </w:pPr>
      <w:r>
        <w:rPr>
          <w:rFonts w:hint="eastAsia" w:ascii="宋体" w:hAnsi="宋体" w:cs="仿宋"/>
          <w:sz w:val="24"/>
        </w:rPr>
        <w:t>投标单位全称</w:t>
      </w:r>
      <w:bookmarkEnd w:id="926"/>
      <w:bookmarkEnd w:id="927"/>
      <w:r>
        <w:rPr>
          <w:rFonts w:hint="eastAsia" w:ascii="宋体" w:hAnsi="宋体" w:cs="仿宋"/>
          <w:sz w:val="24"/>
        </w:rPr>
        <w:t>（盖章）：</w:t>
      </w:r>
    </w:p>
    <w:p>
      <w:pPr>
        <w:ind w:firstLine="480" w:firstLineChars="200"/>
        <w:jc w:val="left"/>
        <w:rPr>
          <w:rFonts w:ascii="宋体" w:hAnsi="宋体" w:cs="仿宋"/>
          <w:sz w:val="24"/>
        </w:rPr>
      </w:pPr>
      <w:r>
        <w:rPr>
          <w:rFonts w:hint="eastAsia" w:ascii="宋体" w:hAnsi="宋体" w:cs="仿宋"/>
          <w:sz w:val="24"/>
        </w:rPr>
        <w:t>日期：</w:t>
      </w:r>
    </w:p>
    <w:p>
      <w:pPr>
        <w:jc w:val="left"/>
        <w:rPr>
          <w:rFonts w:ascii="宋体" w:hAnsi="宋体" w:cs="仿宋"/>
          <w:b/>
          <w:bCs/>
          <w:sz w:val="24"/>
        </w:rPr>
      </w:pPr>
    </w:p>
    <w:p>
      <w:pPr>
        <w:jc w:val="left"/>
        <w:rPr>
          <w:rFonts w:ascii="宋体" w:hAnsi="宋体" w:cs="仿宋"/>
          <w:sz w:val="24"/>
        </w:rPr>
      </w:pPr>
      <w:r>
        <w:rPr>
          <w:rFonts w:hint="eastAsia" w:ascii="宋体" w:hAnsi="宋体" w:cs="仿宋"/>
          <w:sz w:val="24"/>
        </w:rPr>
        <w:br w:type="page"/>
      </w:r>
    </w:p>
    <w:p>
      <w:pPr>
        <w:pStyle w:val="3"/>
        <w:rPr>
          <w:rFonts w:ascii="宋体" w:hAnsi="宋体" w:eastAsia="宋体" w:cs="仿宋"/>
          <w:sz w:val="24"/>
          <w:szCs w:val="24"/>
        </w:rPr>
      </w:pPr>
      <w:bookmarkStart w:id="928" w:name="_Toc408311741"/>
      <w:bookmarkStart w:id="929" w:name="_Toc408317855"/>
      <w:bookmarkStart w:id="930" w:name="_Toc462124250"/>
      <w:r>
        <w:rPr>
          <w:rFonts w:hint="eastAsia" w:ascii="宋体" w:hAnsi="宋体" w:eastAsia="宋体" w:cs="仿宋"/>
          <w:sz w:val="24"/>
          <w:szCs w:val="24"/>
        </w:rPr>
        <w:t>4、商务部分格式</w:t>
      </w:r>
      <w:bookmarkEnd w:id="928"/>
      <w:bookmarkEnd w:id="929"/>
      <w:bookmarkEnd w:id="930"/>
    </w:p>
    <w:p>
      <w:pPr>
        <w:tabs>
          <w:tab w:val="left" w:pos="3600"/>
          <w:tab w:val="left" w:pos="4480"/>
          <w:tab w:val="left" w:pos="5360"/>
        </w:tabs>
        <w:autoSpaceDE w:val="0"/>
        <w:autoSpaceDN w:val="0"/>
        <w:adjustRightInd w:val="0"/>
        <w:snapToGrid w:val="0"/>
        <w:jc w:val="left"/>
        <w:rPr>
          <w:rFonts w:ascii="宋体" w:hAnsi="宋体" w:cs="仿宋"/>
          <w:sz w:val="24"/>
        </w:rPr>
      </w:pPr>
    </w:p>
    <w:p>
      <w:pPr>
        <w:tabs>
          <w:tab w:val="left" w:pos="3600"/>
          <w:tab w:val="left" w:pos="4480"/>
          <w:tab w:val="left" w:pos="5360"/>
        </w:tabs>
        <w:autoSpaceDE w:val="0"/>
        <w:autoSpaceDN w:val="0"/>
        <w:adjustRightInd w:val="0"/>
        <w:snapToGrid w:val="0"/>
        <w:jc w:val="center"/>
        <w:rPr>
          <w:rFonts w:ascii="宋体" w:hAnsi="宋体" w:cs="仿宋"/>
          <w:b/>
          <w:kern w:val="0"/>
          <w:sz w:val="24"/>
        </w:rPr>
      </w:pPr>
    </w:p>
    <w:p>
      <w:pPr>
        <w:tabs>
          <w:tab w:val="left" w:pos="3395"/>
          <w:tab w:val="left" w:pos="5940"/>
        </w:tabs>
        <w:autoSpaceDE w:val="0"/>
        <w:autoSpaceDN w:val="0"/>
        <w:adjustRightInd w:val="0"/>
        <w:snapToGrid w:val="0"/>
        <w:jc w:val="center"/>
        <w:rPr>
          <w:rFonts w:ascii="宋体" w:hAnsi="宋体"/>
          <w:b/>
          <w:sz w:val="32"/>
          <w:szCs w:val="32"/>
        </w:rPr>
      </w:pPr>
      <w:bookmarkStart w:id="931" w:name="_Toc408311742"/>
      <w:bookmarkStart w:id="932" w:name="_Toc408317856"/>
    </w:p>
    <w:p>
      <w:pPr>
        <w:tabs>
          <w:tab w:val="left" w:pos="3395"/>
          <w:tab w:val="left" w:pos="5940"/>
        </w:tabs>
        <w:autoSpaceDE w:val="0"/>
        <w:autoSpaceDN w:val="0"/>
        <w:adjustRightInd w:val="0"/>
        <w:snapToGrid w:val="0"/>
        <w:jc w:val="center"/>
        <w:rPr>
          <w:rFonts w:ascii="宋体" w:hAnsi="宋体"/>
          <w:b/>
          <w:sz w:val="32"/>
          <w:szCs w:val="32"/>
        </w:rPr>
      </w:pPr>
      <w:r>
        <w:rPr>
          <w:rFonts w:hint="eastAsia" w:ascii="宋体" w:hAnsi="宋体"/>
          <w:b/>
          <w:sz w:val="32"/>
          <w:szCs w:val="32"/>
        </w:rPr>
        <w:t>----项目</w:t>
      </w:r>
    </w:p>
    <w:p>
      <w:pPr>
        <w:tabs>
          <w:tab w:val="left" w:pos="3395"/>
          <w:tab w:val="left" w:pos="5940"/>
        </w:tabs>
        <w:autoSpaceDE w:val="0"/>
        <w:autoSpaceDN w:val="0"/>
        <w:adjustRightInd w:val="0"/>
        <w:snapToGrid w:val="0"/>
        <w:jc w:val="center"/>
        <w:rPr>
          <w:rFonts w:ascii="宋体" w:hAnsi="宋体" w:cs="MingLiU"/>
          <w:b/>
          <w:kern w:val="0"/>
          <w:sz w:val="32"/>
          <w:szCs w:val="32"/>
        </w:rPr>
      </w:pPr>
      <w:r>
        <w:rPr>
          <w:rFonts w:hint="eastAsia" w:ascii="宋体" w:hAnsi="宋体"/>
          <w:b/>
          <w:sz w:val="32"/>
          <w:szCs w:val="32"/>
        </w:rPr>
        <w:t>---</w:t>
      </w:r>
      <w:r>
        <w:rPr>
          <w:rFonts w:hint="eastAsia" w:ascii="宋体" w:hAnsi="宋体" w:cs="MingLiU"/>
          <w:b/>
          <w:w w:val="99"/>
          <w:kern w:val="0"/>
          <w:sz w:val="32"/>
          <w:szCs w:val="32"/>
        </w:rPr>
        <w:t>招标</w:t>
      </w: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left"/>
        <w:rPr>
          <w:rFonts w:ascii="宋体" w:hAnsi="宋体" w:cs="MingLiU"/>
          <w:kern w:val="0"/>
          <w:sz w:val="44"/>
          <w:szCs w:val="44"/>
        </w:rPr>
      </w:pPr>
    </w:p>
    <w:p>
      <w:pPr>
        <w:tabs>
          <w:tab w:val="left" w:pos="3600"/>
          <w:tab w:val="left" w:pos="4480"/>
          <w:tab w:val="left" w:pos="5360"/>
        </w:tabs>
        <w:autoSpaceDE w:val="0"/>
        <w:autoSpaceDN w:val="0"/>
        <w:adjustRightInd w:val="0"/>
        <w:snapToGrid w:val="0"/>
        <w:jc w:val="center"/>
        <w:rPr>
          <w:rFonts w:ascii="宋体" w:hAnsi="宋体" w:cs="MingLiU"/>
          <w:b/>
          <w:kern w:val="0"/>
          <w:sz w:val="52"/>
          <w:szCs w:val="52"/>
        </w:rPr>
      </w:pPr>
      <w:r>
        <w:rPr>
          <w:rFonts w:hint="eastAsia" w:ascii="宋体" w:hAnsi="宋体" w:cs="MingLiU"/>
          <w:b/>
          <w:kern w:val="0"/>
          <w:sz w:val="52"/>
          <w:szCs w:val="52"/>
        </w:rPr>
        <w:t>投  标  文  件</w:t>
      </w:r>
    </w:p>
    <w:p>
      <w:pPr>
        <w:tabs>
          <w:tab w:val="left" w:pos="3600"/>
          <w:tab w:val="left" w:pos="4480"/>
          <w:tab w:val="left" w:pos="5360"/>
        </w:tabs>
        <w:autoSpaceDE w:val="0"/>
        <w:autoSpaceDN w:val="0"/>
        <w:adjustRightInd w:val="0"/>
        <w:snapToGrid w:val="0"/>
        <w:jc w:val="center"/>
        <w:rPr>
          <w:rFonts w:ascii="宋体" w:hAnsi="宋体" w:cs="MingLiU"/>
          <w:b/>
          <w:kern w:val="0"/>
          <w:sz w:val="52"/>
          <w:szCs w:val="52"/>
        </w:rPr>
      </w:pPr>
    </w:p>
    <w:p>
      <w:pPr>
        <w:autoSpaceDE w:val="0"/>
        <w:autoSpaceDN w:val="0"/>
        <w:adjustRightInd w:val="0"/>
        <w:snapToGrid w:val="0"/>
        <w:jc w:val="left"/>
        <w:rPr>
          <w:rFonts w:ascii="宋体" w:hAnsi="宋体" w:cs="MingLiU"/>
          <w:kern w:val="0"/>
          <w:sz w:val="16"/>
          <w:szCs w:val="16"/>
        </w:rPr>
      </w:pPr>
    </w:p>
    <w:p>
      <w:pPr>
        <w:autoSpaceDE w:val="0"/>
        <w:autoSpaceDN w:val="0"/>
        <w:adjustRightInd w:val="0"/>
        <w:snapToGrid w:val="0"/>
        <w:jc w:val="left"/>
        <w:rPr>
          <w:rFonts w:ascii="宋体" w:hAnsi="宋体" w:cs="MingLiU"/>
          <w:b/>
          <w:kern w:val="0"/>
          <w:sz w:val="36"/>
          <w:szCs w:val="36"/>
        </w:rPr>
      </w:pPr>
      <w:r>
        <w:rPr>
          <w:rFonts w:hint="eastAsia" w:ascii="宋体" w:hAnsi="宋体" w:cs="MingLiU"/>
          <w:kern w:val="0"/>
          <w:sz w:val="20"/>
          <w:szCs w:val="20"/>
        </w:rPr>
        <w:t xml:space="preserve">                                </w:t>
      </w:r>
      <w:r>
        <w:rPr>
          <w:rFonts w:hint="eastAsia" w:ascii="宋体" w:hAnsi="宋体" w:cs="MingLiU"/>
          <w:b/>
          <w:kern w:val="0"/>
          <w:sz w:val="36"/>
          <w:szCs w:val="36"/>
        </w:rPr>
        <w:t xml:space="preserve"> 商务部分</w:t>
      </w: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b/>
          <w:kern w:val="0"/>
          <w:sz w:val="36"/>
          <w:szCs w:val="36"/>
        </w:rPr>
      </w:pPr>
    </w:p>
    <w:p>
      <w:pPr>
        <w:autoSpaceDE w:val="0"/>
        <w:autoSpaceDN w:val="0"/>
        <w:adjustRightInd w:val="0"/>
        <w:snapToGrid w:val="0"/>
        <w:jc w:val="left"/>
        <w:rPr>
          <w:rFonts w:ascii="宋体" w:hAnsi="宋体" w:cs="MingLiU"/>
          <w:kern w:val="0"/>
          <w:sz w:val="20"/>
          <w:szCs w:val="20"/>
        </w:rPr>
      </w:pPr>
    </w:p>
    <w:p>
      <w:pPr>
        <w:autoSpaceDE w:val="0"/>
        <w:autoSpaceDN w:val="0"/>
        <w:adjustRightInd w:val="0"/>
        <w:snapToGrid w:val="0"/>
        <w:jc w:val="left"/>
        <w:rPr>
          <w:rFonts w:ascii="宋体" w:hAnsi="宋体" w:cs="MingLiU"/>
          <w:kern w:val="0"/>
          <w:sz w:val="20"/>
          <w:szCs w:val="20"/>
        </w:rPr>
      </w:pPr>
    </w:p>
    <w:p>
      <w:pPr>
        <w:tabs>
          <w:tab w:val="left" w:pos="6080"/>
          <w:tab w:val="left" w:pos="6640"/>
        </w:tabs>
        <w:autoSpaceDE w:val="0"/>
        <w:autoSpaceDN w:val="0"/>
        <w:adjustRightInd w:val="0"/>
        <w:snapToGrid w:val="0"/>
        <w:jc w:val="center"/>
        <w:rPr>
          <w:rFonts w:ascii="宋体" w:hAnsi="宋体"/>
          <w:b/>
          <w:w w:val="99"/>
          <w:kern w:val="0"/>
          <w:sz w:val="28"/>
          <w:szCs w:val="28"/>
        </w:rPr>
      </w:pPr>
      <w:r>
        <w:rPr>
          <w:rFonts w:hint="eastAsia" w:ascii="宋体" w:hAnsi="宋体" w:cs="MingLiU"/>
          <w:b/>
          <w:w w:val="99"/>
          <w:kern w:val="0"/>
          <w:sz w:val="28"/>
          <w:szCs w:val="28"/>
        </w:rPr>
        <w:t>投标人</w:t>
      </w:r>
      <w:r>
        <w:rPr>
          <w:rFonts w:hint="eastAsia" w:ascii="宋体" w:hAnsi="宋体" w:cs="MingLiU"/>
          <w:b/>
          <w:spacing w:val="1"/>
          <w:w w:val="99"/>
          <w:kern w:val="0"/>
          <w:sz w:val="28"/>
          <w:szCs w:val="28"/>
        </w:rPr>
        <w:t>：</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（盖单位章）</w:t>
      </w:r>
    </w:p>
    <w:p>
      <w:pPr>
        <w:tabs>
          <w:tab w:val="left" w:pos="6080"/>
          <w:tab w:val="left" w:pos="6640"/>
        </w:tabs>
        <w:autoSpaceDE w:val="0"/>
        <w:autoSpaceDN w:val="0"/>
        <w:adjustRightInd w:val="0"/>
        <w:snapToGrid w:val="0"/>
        <w:jc w:val="center"/>
        <w:rPr>
          <w:rFonts w:ascii="宋体" w:hAnsi="宋体" w:cs="MingLiU"/>
          <w:b/>
          <w:kern w:val="0"/>
          <w:sz w:val="28"/>
          <w:szCs w:val="28"/>
        </w:rPr>
      </w:pPr>
      <w:r>
        <w:rPr>
          <w:rFonts w:hint="eastAsia" w:ascii="宋体" w:hAnsi="宋体" w:cs="MingLiU"/>
          <w:b/>
          <w:w w:val="99"/>
          <w:kern w:val="0"/>
          <w:sz w:val="28"/>
          <w:szCs w:val="28"/>
        </w:rPr>
        <w:t>法定代表人或其委托代理人：</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（签字）</w:t>
      </w:r>
    </w:p>
    <w:p>
      <w:pPr>
        <w:tabs>
          <w:tab w:val="left" w:pos="3280"/>
          <w:tab w:val="left" w:pos="4680"/>
          <w:tab w:val="left" w:pos="6080"/>
        </w:tabs>
        <w:autoSpaceDE w:val="0"/>
        <w:autoSpaceDN w:val="0"/>
        <w:adjustRightInd w:val="0"/>
        <w:snapToGrid w:val="0"/>
        <w:jc w:val="center"/>
        <w:rPr>
          <w:rFonts w:ascii="宋体" w:hAnsi="宋体" w:cs="MingLiU"/>
          <w:b/>
          <w:kern w:val="0"/>
          <w:sz w:val="28"/>
          <w:szCs w:val="28"/>
        </w:rPr>
      </w:pPr>
      <w:r>
        <w:rPr>
          <w:rFonts w:hint="eastAsia" w:ascii="宋体" w:hAnsi="宋体" w:cs="MingLiU"/>
          <w:b/>
          <w:w w:val="99"/>
          <w:kern w:val="0"/>
          <w:sz w:val="28"/>
          <w:szCs w:val="28"/>
          <w:u w:val="single"/>
        </w:rPr>
        <w:t xml:space="preserve">       </w:t>
      </w:r>
      <w:r>
        <w:rPr>
          <w:rFonts w:hint="eastAsia" w:ascii="宋体" w:hAnsi="宋体" w:cs="MingLiU"/>
          <w:b/>
          <w:w w:val="99"/>
          <w:kern w:val="0"/>
          <w:sz w:val="28"/>
          <w:szCs w:val="28"/>
        </w:rPr>
        <w:t>年</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月</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日</w:t>
      </w:r>
    </w:p>
    <w:p>
      <w:pPr>
        <w:rPr>
          <w:rFonts w:ascii="宋体" w:hAnsi="宋体" w:cs="仿宋"/>
          <w:sz w:val="24"/>
        </w:rPr>
      </w:pPr>
    </w:p>
    <w:p>
      <w:pPr>
        <w:rPr>
          <w:rFonts w:ascii="宋体" w:hAnsi="宋体" w:cs="仿宋"/>
          <w:sz w:val="24"/>
        </w:rPr>
      </w:pPr>
    </w:p>
    <w:p>
      <w:pPr>
        <w:rPr>
          <w:rFonts w:ascii="宋体" w:hAnsi="宋体" w:cs="仿宋"/>
          <w:sz w:val="24"/>
        </w:rPr>
      </w:pPr>
    </w:p>
    <w:p>
      <w:pPr>
        <w:rPr>
          <w:rFonts w:ascii="宋体" w:hAnsi="宋体" w:cs="仿宋"/>
          <w:sz w:val="24"/>
        </w:rPr>
      </w:pPr>
    </w:p>
    <w:p>
      <w:pPr>
        <w:rPr>
          <w:rFonts w:ascii="宋体" w:hAnsi="宋体" w:cs="仿宋"/>
          <w:b/>
          <w:sz w:val="24"/>
        </w:rPr>
      </w:pPr>
      <w:bookmarkStart w:id="933" w:name="_Toc462124251"/>
      <w:r>
        <w:rPr>
          <w:rFonts w:hint="eastAsia" w:ascii="宋体" w:hAnsi="宋体" w:cs="仿宋"/>
          <w:b/>
          <w:sz w:val="24"/>
        </w:rPr>
        <w:t>一）投标报价汇总表</w:t>
      </w:r>
      <w:bookmarkEnd w:id="931"/>
      <w:bookmarkEnd w:id="932"/>
      <w:bookmarkEnd w:id="933"/>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jc w:val="left"/>
        <w:rPr>
          <w:rFonts w:ascii="宋体" w:hAnsi="宋体" w:cs="仿宋"/>
          <w:sz w:val="24"/>
        </w:rPr>
      </w:pPr>
    </w:p>
    <w:p>
      <w:pPr>
        <w:rPr>
          <w:b/>
          <w:sz w:val="28"/>
        </w:rPr>
      </w:pPr>
      <w:bookmarkStart w:id="934" w:name="_Toc408311743"/>
      <w:bookmarkStart w:id="935" w:name="_Toc408317857"/>
      <w:bookmarkStart w:id="936" w:name="_Toc462124252"/>
      <w:r>
        <w:rPr>
          <w:rFonts w:hint="eastAsia"/>
          <w:b/>
          <w:sz w:val="28"/>
        </w:rPr>
        <w:t>二）合同清单报价表</w:t>
      </w:r>
      <w:bookmarkEnd w:id="934"/>
      <w:bookmarkEnd w:id="935"/>
      <w:bookmarkEnd w:id="936"/>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b/>
          <w:sz w:val="28"/>
        </w:rPr>
      </w:pPr>
    </w:p>
    <w:p>
      <w:pPr>
        <w:rPr>
          <w:rFonts w:ascii="宋体" w:hAnsi="宋体" w:cs="仿宋"/>
          <w:b/>
          <w:sz w:val="24"/>
        </w:rPr>
      </w:pPr>
      <w:bookmarkStart w:id="937" w:name="_Toc408311747"/>
      <w:bookmarkStart w:id="938" w:name="_Toc408317861"/>
      <w:bookmarkStart w:id="939" w:name="_Toc462124253"/>
      <w:r>
        <w:rPr>
          <w:rFonts w:hint="eastAsia" w:ascii="宋体" w:hAnsi="宋体" w:cs="仿宋"/>
          <w:b/>
          <w:sz w:val="24"/>
        </w:rPr>
        <w:t>三）投标与招标商务条款差异表</w:t>
      </w:r>
      <w:bookmarkEnd w:id="937"/>
      <w:bookmarkEnd w:id="938"/>
      <w:bookmarkEnd w:id="939"/>
    </w:p>
    <w:p>
      <w:pPr>
        <w:jc w:val="center"/>
        <w:rPr>
          <w:rFonts w:ascii="宋体" w:hAnsi="宋体" w:cs="仿宋"/>
          <w:b/>
          <w:sz w:val="24"/>
        </w:rPr>
      </w:pPr>
    </w:p>
    <w:p>
      <w:pPr>
        <w:jc w:val="center"/>
        <w:rPr>
          <w:rFonts w:ascii="宋体" w:hAnsi="宋体" w:cs="仿宋"/>
          <w:b/>
          <w:sz w:val="24"/>
        </w:rPr>
      </w:pPr>
      <w:r>
        <w:rPr>
          <w:rFonts w:hint="eastAsia" w:ascii="宋体" w:hAnsi="宋体" w:cs="仿宋"/>
          <w:b/>
          <w:sz w:val="24"/>
        </w:rPr>
        <w:t>投标与招标商务条款差异表</w:t>
      </w:r>
    </w:p>
    <w:p>
      <w:pPr>
        <w:jc w:val="left"/>
        <w:rPr>
          <w:rFonts w:ascii="宋体" w:hAnsi="宋体" w:cs="仿宋"/>
          <w:sz w:val="24"/>
        </w:rPr>
      </w:pPr>
    </w:p>
    <w:tbl>
      <w:tblPr>
        <w:tblStyle w:val="15"/>
        <w:tblW w:w="9236" w:type="dxa"/>
        <w:tblInd w:w="0" w:type="dxa"/>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3078"/>
        <w:gridCol w:w="3079"/>
        <w:gridCol w:w="3079"/>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3078" w:type="dxa"/>
            <w:vAlign w:val="center"/>
          </w:tcPr>
          <w:p>
            <w:pPr>
              <w:pBdr>
                <w:bottom w:val="single" w:color="auto" w:sz="6" w:space="1"/>
              </w:pBdr>
              <w:tabs>
                <w:tab w:val="center" w:pos="4153"/>
                <w:tab w:val="right" w:pos="8306"/>
              </w:tabs>
              <w:snapToGrid w:val="0"/>
              <w:jc w:val="left"/>
              <w:rPr>
                <w:rFonts w:ascii="宋体" w:hAnsi="宋体" w:cs="仿宋"/>
                <w:sz w:val="24"/>
              </w:rPr>
            </w:pPr>
            <w:r>
              <w:rPr>
                <w:rFonts w:hint="eastAsia" w:ascii="宋体" w:hAnsi="宋体" w:cs="仿宋"/>
                <w:sz w:val="24"/>
              </w:rPr>
              <w:t>招标商务要求</w:t>
            </w:r>
          </w:p>
        </w:tc>
        <w:tc>
          <w:tcPr>
            <w:tcW w:w="3079" w:type="dxa"/>
            <w:vAlign w:val="center"/>
          </w:tcPr>
          <w:p>
            <w:pPr>
              <w:pBdr>
                <w:bottom w:val="single" w:color="auto" w:sz="6" w:space="1"/>
              </w:pBdr>
              <w:tabs>
                <w:tab w:val="center" w:pos="4153"/>
                <w:tab w:val="right" w:pos="8306"/>
              </w:tabs>
              <w:snapToGrid w:val="0"/>
              <w:jc w:val="left"/>
              <w:rPr>
                <w:rFonts w:ascii="宋体" w:hAnsi="宋体" w:cs="仿宋"/>
                <w:sz w:val="24"/>
              </w:rPr>
            </w:pPr>
            <w:r>
              <w:rPr>
                <w:rFonts w:hint="eastAsia" w:ascii="宋体" w:hAnsi="宋体" w:cs="仿宋"/>
                <w:sz w:val="24"/>
              </w:rPr>
              <w:t>投标商务应答</w:t>
            </w:r>
          </w:p>
        </w:tc>
        <w:tc>
          <w:tcPr>
            <w:tcW w:w="3079" w:type="dxa"/>
            <w:vAlign w:val="center"/>
          </w:tcPr>
          <w:p>
            <w:pPr>
              <w:pBdr>
                <w:bottom w:val="single" w:color="auto" w:sz="6" w:space="1"/>
              </w:pBdr>
              <w:tabs>
                <w:tab w:val="center" w:pos="4153"/>
                <w:tab w:val="right" w:pos="8306"/>
              </w:tabs>
              <w:snapToGrid w:val="0"/>
              <w:jc w:val="left"/>
              <w:rPr>
                <w:rFonts w:ascii="宋体" w:hAnsi="宋体" w:cs="仿宋"/>
                <w:sz w:val="24"/>
              </w:rPr>
            </w:pPr>
            <w:r>
              <w:rPr>
                <w:rFonts w:hint="eastAsia" w:ascii="宋体" w:hAnsi="宋体" w:cs="仿宋"/>
                <w:sz w:val="24"/>
              </w:rPr>
              <w:t>差异说明</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47"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96"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57"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73"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c>
          <w:tcPr>
            <w:tcW w:w="3079" w:type="dxa"/>
          </w:tcPr>
          <w:p>
            <w:pPr>
              <w:pBdr>
                <w:bottom w:val="single" w:color="auto" w:sz="6" w:space="1"/>
              </w:pBdr>
              <w:tabs>
                <w:tab w:val="center" w:pos="4153"/>
                <w:tab w:val="right" w:pos="8306"/>
              </w:tabs>
              <w:snapToGrid w:val="0"/>
              <w:jc w:val="left"/>
              <w:rPr>
                <w:rFonts w:ascii="宋体" w:hAnsi="宋体" w:cs="仿宋"/>
                <w:sz w:val="24"/>
              </w:rPr>
            </w:pPr>
          </w:p>
        </w:tc>
      </w:tr>
    </w:tbl>
    <w:p>
      <w:pPr>
        <w:jc w:val="left"/>
        <w:rPr>
          <w:rFonts w:ascii="宋体" w:hAnsi="宋体" w:cs="仿宋"/>
          <w:sz w:val="24"/>
        </w:rPr>
      </w:pPr>
      <w:r>
        <w:rPr>
          <w:rFonts w:hint="eastAsia" w:ascii="宋体" w:hAnsi="宋体" w:cs="仿宋"/>
          <w:sz w:val="24"/>
        </w:rPr>
        <w:t xml:space="preserve">    </w:t>
      </w:r>
    </w:p>
    <w:p>
      <w:pPr>
        <w:jc w:val="left"/>
        <w:rPr>
          <w:rFonts w:ascii="宋体" w:hAnsi="宋体" w:cs="仿宋"/>
          <w:sz w:val="24"/>
        </w:rPr>
      </w:pPr>
      <w:r>
        <w:rPr>
          <w:rFonts w:hint="eastAsia" w:ascii="宋体" w:hAnsi="宋体" w:cs="仿宋"/>
          <w:sz w:val="24"/>
        </w:rPr>
        <w:t>注：表格不够可以自行加页：请投标人按招标文件内容逐条如实填写完全（未填视为无差异，则完全按招标文件要求），如未填写完全的则按无</w:t>
      </w:r>
      <w:bookmarkStart w:id="940" w:name="_Toc371091876"/>
      <w:bookmarkStart w:id="941" w:name="_Toc364955834"/>
      <w:bookmarkStart w:id="942" w:name="_Toc363220105"/>
      <w:bookmarkStart w:id="943" w:name="_Toc363219551"/>
      <w:r>
        <w:rPr>
          <w:rFonts w:hint="eastAsia" w:ascii="宋体" w:hAnsi="宋体" w:cs="仿宋"/>
          <w:sz w:val="24"/>
        </w:rPr>
        <w:t>此配置评标。</w:t>
      </w:r>
    </w:p>
    <w:p>
      <w:pPr>
        <w:jc w:val="left"/>
        <w:rPr>
          <w:rFonts w:ascii="宋体" w:hAnsi="宋体" w:cs="仿宋"/>
          <w:sz w:val="24"/>
        </w:rPr>
      </w:pPr>
    </w:p>
    <w:p>
      <w:pPr>
        <w:jc w:val="left"/>
        <w:rPr>
          <w:rFonts w:ascii="宋体" w:hAnsi="宋体" w:cs="仿宋"/>
          <w:sz w:val="24"/>
        </w:rPr>
      </w:pPr>
      <w:r>
        <w:rPr>
          <w:rFonts w:hint="eastAsia" w:ascii="宋体" w:hAnsi="宋体" w:cs="仿宋"/>
          <w:sz w:val="24"/>
        </w:rPr>
        <w:t>投标人名称：（</w:t>
      </w:r>
      <w:bookmarkEnd w:id="940"/>
      <w:bookmarkEnd w:id="941"/>
      <w:bookmarkEnd w:id="942"/>
      <w:bookmarkEnd w:id="943"/>
      <w:r>
        <w:rPr>
          <w:rFonts w:hint="eastAsia" w:ascii="宋体" w:hAnsi="宋体" w:cs="仿宋"/>
          <w:sz w:val="24"/>
        </w:rPr>
        <w:t xml:space="preserve">加盖公章） </w:t>
      </w:r>
    </w:p>
    <w:p>
      <w:pPr>
        <w:jc w:val="left"/>
        <w:rPr>
          <w:rFonts w:ascii="宋体" w:hAnsi="宋体" w:cs="仿宋"/>
        </w:rPr>
      </w:pPr>
      <w:r>
        <w:rPr>
          <w:rFonts w:hint="eastAsia" w:ascii="宋体" w:hAnsi="宋体" w:cs="仿宋"/>
        </w:rPr>
        <w:t>日期：</w:t>
      </w:r>
    </w:p>
    <w:p/>
    <w:sectPr>
      <w:footerReference r:id="rId3"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
    <w:nsid w:val="15E5E041"/>
    <w:multiLevelType w:val="singleLevel"/>
    <w:tmpl w:val="15E5E041"/>
    <w:lvl w:ilvl="0" w:tentative="0">
      <w:start w:val="1"/>
      <w:numFmt w:val="upperLetter"/>
      <w:lvlText w:val="%1."/>
      <w:lvlJc w:val="left"/>
      <w:pPr>
        <w:tabs>
          <w:tab w:val="left" w:pos="312"/>
        </w:tabs>
      </w:pPr>
    </w:lvl>
  </w:abstractNum>
  <w:abstractNum w:abstractNumId="2">
    <w:nsid w:val="19E63CE5"/>
    <w:multiLevelType w:val="multilevel"/>
    <w:tmpl w:val="19E63CE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09921E7"/>
    <w:multiLevelType w:val="multilevel"/>
    <w:tmpl w:val="309921E7"/>
    <w:lvl w:ilvl="0" w:tentative="0">
      <w:start w:val="1"/>
      <w:numFmt w:val="decimal"/>
      <w:lvlText w:val="%1、"/>
      <w:lvlJc w:val="left"/>
      <w:pPr>
        <w:ind w:left="765" w:hanging="360"/>
      </w:pPr>
      <w:rPr>
        <w:rFonts w:hint="default"/>
      </w:rPr>
    </w:lvl>
    <w:lvl w:ilvl="1" w:tentative="0">
      <w:start w:val="1"/>
      <w:numFmt w:val="lowerLetter"/>
      <w:lvlText w:val="%2)"/>
      <w:lvlJc w:val="left"/>
      <w:pPr>
        <w:ind w:left="1245" w:hanging="420"/>
      </w:pPr>
    </w:lvl>
    <w:lvl w:ilvl="2" w:tentative="0">
      <w:start w:val="1"/>
      <w:numFmt w:val="lowerRoman"/>
      <w:lvlText w:val="%3."/>
      <w:lvlJc w:val="right"/>
      <w:pPr>
        <w:ind w:left="1665" w:hanging="420"/>
      </w:pPr>
    </w:lvl>
    <w:lvl w:ilvl="3" w:tentative="0">
      <w:start w:val="1"/>
      <w:numFmt w:val="decimal"/>
      <w:lvlText w:val="%4."/>
      <w:lvlJc w:val="left"/>
      <w:pPr>
        <w:ind w:left="2085" w:hanging="420"/>
      </w:pPr>
    </w:lvl>
    <w:lvl w:ilvl="4" w:tentative="0">
      <w:start w:val="1"/>
      <w:numFmt w:val="lowerLetter"/>
      <w:lvlText w:val="%5)"/>
      <w:lvlJc w:val="left"/>
      <w:pPr>
        <w:ind w:left="2505" w:hanging="420"/>
      </w:pPr>
    </w:lvl>
    <w:lvl w:ilvl="5" w:tentative="0">
      <w:start w:val="1"/>
      <w:numFmt w:val="lowerRoman"/>
      <w:lvlText w:val="%6."/>
      <w:lvlJc w:val="right"/>
      <w:pPr>
        <w:ind w:left="2925" w:hanging="420"/>
      </w:pPr>
    </w:lvl>
    <w:lvl w:ilvl="6" w:tentative="0">
      <w:start w:val="1"/>
      <w:numFmt w:val="decimal"/>
      <w:lvlText w:val="%7."/>
      <w:lvlJc w:val="left"/>
      <w:pPr>
        <w:ind w:left="3345" w:hanging="420"/>
      </w:pPr>
    </w:lvl>
    <w:lvl w:ilvl="7" w:tentative="0">
      <w:start w:val="1"/>
      <w:numFmt w:val="lowerLetter"/>
      <w:lvlText w:val="%8)"/>
      <w:lvlJc w:val="left"/>
      <w:pPr>
        <w:ind w:left="3765" w:hanging="420"/>
      </w:pPr>
    </w:lvl>
    <w:lvl w:ilvl="8" w:tentative="0">
      <w:start w:val="1"/>
      <w:numFmt w:val="lowerRoman"/>
      <w:lvlText w:val="%9."/>
      <w:lvlJc w:val="right"/>
      <w:pPr>
        <w:ind w:left="4185" w:hanging="420"/>
      </w:pPr>
    </w:lvl>
  </w:abstractNum>
  <w:abstractNum w:abstractNumId="4">
    <w:nsid w:val="419B1FA0"/>
    <w:multiLevelType w:val="multilevel"/>
    <w:tmpl w:val="419B1FA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C52E9D"/>
    <w:multiLevelType w:val="multilevel"/>
    <w:tmpl w:val="46C52E9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C40B5F1"/>
    <w:multiLevelType w:val="singleLevel"/>
    <w:tmpl w:val="4C40B5F1"/>
    <w:lvl w:ilvl="0" w:tentative="0">
      <w:start w:val="1"/>
      <w:numFmt w:val="decimal"/>
      <w:lvlText w:val="%1."/>
      <w:lvlJc w:val="left"/>
      <w:pPr>
        <w:tabs>
          <w:tab w:val="left" w:pos="312"/>
        </w:tabs>
      </w:pPr>
    </w:lvl>
  </w:abstractNum>
  <w:abstractNum w:abstractNumId="7">
    <w:nsid w:val="57B2DEF6"/>
    <w:multiLevelType w:val="singleLevel"/>
    <w:tmpl w:val="57B2DEF6"/>
    <w:lvl w:ilvl="0" w:tentative="0">
      <w:start w:val="1"/>
      <w:numFmt w:val="decimal"/>
      <w:suff w:val="nothing"/>
      <w:lvlText w:val="（%1）"/>
      <w:lvlJc w:val="left"/>
    </w:lvl>
  </w:abstractNum>
  <w:abstractNum w:abstractNumId="8">
    <w:nsid w:val="64FE30BC"/>
    <w:multiLevelType w:val="multilevel"/>
    <w:tmpl w:val="64FE30BC"/>
    <w:lvl w:ilvl="0" w:tentative="0">
      <w:start w:val="1"/>
      <w:numFmt w:val="decimal"/>
      <w:lvlText w:val="（%1）"/>
      <w:lvlJc w:val="left"/>
      <w:pPr>
        <w:tabs>
          <w:tab w:val="left" w:pos="0"/>
        </w:tabs>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8F54984"/>
    <w:multiLevelType w:val="multilevel"/>
    <w:tmpl w:val="68F54984"/>
    <w:lvl w:ilvl="0" w:tentative="0">
      <w:start w:val="1"/>
      <w:numFmt w:val="japaneseCounting"/>
      <w:pStyle w:val="2"/>
      <w:lvlText w:val="第%1章"/>
      <w:lvlJc w:val="left"/>
      <w:pPr>
        <w:ind w:left="3872" w:hanging="1320"/>
      </w:pPr>
      <w:rPr>
        <w:rFonts w:hint="default" w:ascii="黑体" w:cs="MingLiU"/>
      </w:rPr>
    </w:lvl>
    <w:lvl w:ilvl="1" w:tentative="0">
      <w:start w:val="1"/>
      <w:numFmt w:val="lowerLetter"/>
      <w:lvlText w:val="%2)"/>
      <w:lvlJc w:val="left"/>
      <w:pPr>
        <w:ind w:left="2520" w:hanging="420"/>
      </w:pPr>
    </w:lvl>
    <w:lvl w:ilvl="2" w:tentative="0">
      <w:start w:val="1"/>
      <w:numFmt w:val="lowerRoman"/>
      <w:lvlText w:val="%3."/>
      <w:lvlJc w:val="right"/>
      <w:pPr>
        <w:ind w:left="2940" w:hanging="420"/>
      </w:pPr>
    </w:lvl>
    <w:lvl w:ilvl="3" w:tentative="0">
      <w:start w:val="1"/>
      <w:numFmt w:val="decimal"/>
      <w:lvlText w:val="%4."/>
      <w:lvlJc w:val="left"/>
      <w:pPr>
        <w:ind w:left="3360" w:hanging="420"/>
      </w:pPr>
    </w:lvl>
    <w:lvl w:ilvl="4" w:tentative="0">
      <w:start w:val="1"/>
      <w:numFmt w:val="lowerLetter"/>
      <w:lvlText w:val="%5)"/>
      <w:lvlJc w:val="left"/>
      <w:pPr>
        <w:ind w:left="3780" w:hanging="420"/>
      </w:pPr>
    </w:lvl>
    <w:lvl w:ilvl="5" w:tentative="0">
      <w:start w:val="1"/>
      <w:numFmt w:val="lowerRoman"/>
      <w:lvlText w:val="%6."/>
      <w:lvlJc w:val="right"/>
      <w:pPr>
        <w:ind w:left="4200" w:hanging="420"/>
      </w:pPr>
    </w:lvl>
    <w:lvl w:ilvl="6" w:tentative="0">
      <w:start w:val="1"/>
      <w:numFmt w:val="decimal"/>
      <w:lvlText w:val="%7."/>
      <w:lvlJc w:val="left"/>
      <w:pPr>
        <w:ind w:left="4620" w:hanging="420"/>
      </w:pPr>
    </w:lvl>
    <w:lvl w:ilvl="7" w:tentative="0">
      <w:start w:val="1"/>
      <w:numFmt w:val="lowerLetter"/>
      <w:lvlText w:val="%8)"/>
      <w:lvlJc w:val="left"/>
      <w:pPr>
        <w:ind w:left="5040" w:hanging="420"/>
      </w:pPr>
    </w:lvl>
    <w:lvl w:ilvl="8" w:tentative="0">
      <w:start w:val="1"/>
      <w:numFmt w:val="lowerRoman"/>
      <w:lvlText w:val="%9."/>
      <w:lvlJc w:val="right"/>
      <w:pPr>
        <w:ind w:left="5460" w:hanging="420"/>
      </w:pPr>
    </w:lvl>
  </w:abstractNum>
  <w:abstractNum w:abstractNumId="10">
    <w:nsid w:val="75994766"/>
    <w:multiLevelType w:val="multilevel"/>
    <w:tmpl w:val="75994766"/>
    <w:lvl w:ilvl="0" w:tentative="0">
      <w:start w:val="1"/>
      <w:numFmt w:val="decimal"/>
      <w:lvlText w:val="%1)"/>
      <w:lvlJc w:val="left"/>
      <w:pPr>
        <w:ind w:left="439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63634DF"/>
    <w:multiLevelType w:val="multilevel"/>
    <w:tmpl w:val="763634DF"/>
    <w:lvl w:ilvl="0" w:tentative="0">
      <w:start w:val="1"/>
      <w:numFmt w:val="japaneseCounting"/>
      <w:lvlText w:val="（%1）"/>
      <w:lvlJc w:val="left"/>
      <w:pPr>
        <w:ind w:left="855" w:hanging="8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9975BE1"/>
    <w:multiLevelType w:val="multilevel"/>
    <w:tmpl w:val="79975BE1"/>
    <w:lvl w:ilvl="0" w:tentative="0">
      <w:start w:val="5"/>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0"/>
  </w:num>
  <w:num w:numId="3">
    <w:abstractNumId w:val="2"/>
  </w:num>
  <w:num w:numId="4">
    <w:abstractNumId w:val="12"/>
  </w:num>
  <w:num w:numId="5">
    <w:abstractNumId w:val="6"/>
  </w:num>
  <w:num w:numId="6">
    <w:abstractNumId w:val="1"/>
  </w:num>
  <w:num w:numId="7">
    <w:abstractNumId w:val="10"/>
  </w:num>
  <w:num w:numId="8">
    <w:abstractNumId w:val="7"/>
  </w:num>
  <w:num w:numId="9">
    <w:abstractNumId w:val="8"/>
  </w:num>
  <w:num w:numId="10">
    <w:abstractNumId w:val="5"/>
  </w:num>
  <w:num w:numId="11">
    <w:abstractNumId w:val="4"/>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E61F27"/>
    <w:rsid w:val="00065097"/>
    <w:rsid w:val="001E0F7F"/>
    <w:rsid w:val="002C1D14"/>
    <w:rsid w:val="009037F7"/>
    <w:rsid w:val="009E6767"/>
    <w:rsid w:val="00A2265B"/>
    <w:rsid w:val="00B51396"/>
    <w:rsid w:val="00C5312F"/>
    <w:rsid w:val="00CA7B9D"/>
    <w:rsid w:val="00E25DE5"/>
    <w:rsid w:val="00E37725"/>
    <w:rsid w:val="00E707D1"/>
    <w:rsid w:val="09994832"/>
    <w:rsid w:val="0A9F17E9"/>
    <w:rsid w:val="1B7F18F4"/>
    <w:rsid w:val="1DB73FD9"/>
    <w:rsid w:val="1F243054"/>
    <w:rsid w:val="289372B0"/>
    <w:rsid w:val="2C6073FC"/>
    <w:rsid w:val="342C70D3"/>
    <w:rsid w:val="360B23F2"/>
    <w:rsid w:val="390A7509"/>
    <w:rsid w:val="43BC28F1"/>
    <w:rsid w:val="4ECA09F5"/>
    <w:rsid w:val="52951A04"/>
    <w:rsid w:val="55483CBD"/>
    <w:rsid w:val="55D36E88"/>
    <w:rsid w:val="588A7AA5"/>
    <w:rsid w:val="58E61F27"/>
    <w:rsid w:val="5B7316D5"/>
    <w:rsid w:val="5DC72170"/>
    <w:rsid w:val="5EFE2503"/>
    <w:rsid w:val="61283D55"/>
    <w:rsid w:val="6B741569"/>
    <w:rsid w:val="76F05C49"/>
    <w:rsid w:val="77675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numPr>
        <w:ilvl w:val="0"/>
        <w:numId w:val="1"/>
      </w:numPr>
      <w:autoSpaceDE w:val="0"/>
      <w:autoSpaceDN w:val="0"/>
      <w:adjustRightInd w:val="0"/>
      <w:snapToGrid w:val="0"/>
      <w:spacing w:line="360" w:lineRule="auto"/>
      <w:jc w:val="center"/>
      <w:outlineLvl w:val="0"/>
    </w:pPr>
    <w:rPr>
      <w:rFonts w:eastAsia="黑体"/>
      <w:sz w:val="44"/>
      <w:szCs w:val="44"/>
    </w:rPr>
  </w:style>
  <w:style w:type="paragraph" w:styleId="3">
    <w:name w:val="heading 2"/>
    <w:basedOn w:val="1"/>
    <w:next w:val="1"/>
    <w:qFormat/>
    <w:uiPriority w:val="0"/>
    <w:pPr>
      <w:autoSpaceDE w:val="0"/>
      <w:autoSpaceDN w:val="0"/>
      <w:adjustRightInd w:val="0"/>
      <w:snapToGrid w:val="0"/>
      <w:spacing w:line="360" w:lineRule="auto"/>
      <w:jc w:val="left"/>
      <w:outlineLvl w:val="1"/>
    </w:pPr>
    <w:rPr>
      <w:rFonts w:ascii="仿宋_GB2312" w:eastAsia="仿宋_GB2312" w:cs="MingLiU"/>
      <w:b/>
      <w:spacing w:val="1"/>
      <w:w w:val="99"/>
      <w:kern w:val="0"/>
      <w:sz w:val="28"/>
      <w:szCs w:val="32"/>
    </w:rPr>
  </w:style>
  <w:style w:type="paragraph" w:styleId="4">
    <w:name w:val="heading 3"/>
    <w:basedOn w:val="1"/>
    <w:next w:val="1"/>
    <w:qFormat/>
    <w:uiPriority w:val="0"/>
    <w:pPr>
      <w:autoSpaceDE w:val="0"/>
      <w:autoSpaceDN w:val="0"/>
      <w:adjustRightInd w:val="0"/>
      <w:spacing w:before="16"/>
      <w:jc w:val="left"/>
      <w:outlineLvl w:val="2"/>
    </w:pPr>
    <w:rPr>
      <w:rFonts w:ascii="仿宋_GB2312" w:eastAsia="仿宋_GB2312" w:cs="MingLiU"/>
      <w:b/>
      <w:kern w:val="0"/>
      <w:sz w:val="24"/>
      <w:szCs w:val="28"/>
    </w:rPr>
  </w:style>
  <w:style w:type="paragraph" w:styleId="5">
    <w:name w:val="heading 4"/>
    <w:basedOn w:val="1"/>
    <w:next w:val="1"/>
    <w:qFormat/>
    <w:uiPriority w:val="0"/>
    <w:pPr>
      <w:jc w:val="center"/>
      <w:outlineLvl w:val="3"/>
    </w:p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qFormat/>
    <w:uiPriority w:val="0"/>
    <w:pPr>
      <w:adjustRightInd w:val="0"/>
      <w:spacing w:line="360" w:lineRule="atLeast"/>
      <w:jc w:val="left"/>
      <w:textAlignment w:val="baseline"/>
    </w:pPr>
    <w:rPr>
      <w:kern w:val="0"/>
      <w:sz w:val="24"/>
      <w:szCs w:val="20"/>
    </w:rPr>
  </w:style>
  <w:style w:type="paragraph" w:styleId="7">
    <w:name w:val="Body Text"/>
    <w:basedOn w:val="1"/>
    <w:qFormat/>
    <w:uiPriority w:val="0"/>
    <w:rPr>
      <w:sz w:val="26"/>
    </w:rPr>
  </w:style>
  <w:style w:type="paragraph" w:styleId="8">
    <w:name w:val="Plain Text"/>
    <w:basedOn w:val="1"/>
    <w:qFormat/>
    <w:uiPriority w:val="0"/>
    <w:rPr>
      <w:rFonts w:ascii="宋体" w:hAnsi="Courier New"/>
      <w:sz w:val="28"/>
      <w:szCs w:val="28"/>
    </w:rPr>
  </w:style>
  <w:style w:type="paragraph" w:styleId="9">
    <w:name w:val="Date"/>
    <w:basedOn w:val="1"/>
    <w:next w:val="1"/>
    <w:qFormat/>
    <w:uiPriority w:val="0"/>
    <w:pPr>
      <w:ind w:left="100" w:leftChars="2500"/>
    </w:p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spacing w:before="120" w:after="120"/>
      <w:jc w:val="left"/>
    </w:pPr>
    <w:rPr>
      <w:rFonts w:ascii="Calibri" w:hAnsi="Calibri" w:eastAsia="仿宋_GB2312"/>
      <w:b/>
      <w:bCs/>
      <w:caps/>
      <w:sz w:val="28"/>
      <w:szCs w:val="20"/>
    </w:rPr>
  </w:style>
  <w:style w:type="paragraph" w:styleId="13">
    <w:name w:val="Subtitle"/>
    <w:basedOn w:val="1"/>
    <w:qFormat/>
    <w:uiPriority w:val="0"/>
    <w:pPr>
      <w:widowControl/>
      <w:jc w:val="center"/>
    </w:pPr>
    <w:rPr>
      <w:kern w:val="0"/>
      <w:sz w:val="20"/>
      <w:u w:val="single"/>
      <w:lang w:eastAsia="en-US"/>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character" w:styleId="17">
    <w:name w:val="page number"/>
    <w:basedOn w:val="16"/>
    <w:qFormat/>
    <w:uiPriority w:val="0"/>
  </w:style>
  <w:style w:type="character" w:styleId="18">
    <w:name w:val="Hyperlink"/>
    <w:qFormat/>
    <w:uiPriority w:val="0"/>
    <w:rPr>
      <w:color w:val="0000FF"/>
      <w:u w:val="single"/>
    </w:rPr>
  </w:style>
  <w:style w:type="paragraph" w:styleId="19">
    <w:name w:val="List Paragraph"/>
    <w:basedOn w:val="1"/>
    <w:qFormat/>
    <w:uiPriority w:val="34"/>
    <w:pPr>
      <w:ind w:firstLine="420" w:firstLineChars="200"/>
    </w:pPr>
    <w:rPr>
      <w:sz w:val="28"/>
      <w:szCs w:val="28"/>
    </w:rPr>
  </w:style>
  <w:style w:type="paragraph" w:customStyle="1" w:styleId="20">
    <w:name w:val="_Style 8"/>
    <w:basedOn w:val="1"/>
    <w:qFormat/>
    <w:uiPriority w:val="34"/>
    <w:pPr>
      <w:ind w:firstLine="420" w:firstLineChars="200"/>
    </w:pPr>
    <w:rPr>
      <w:rFonts w:ascii="Calibri" w:hAnsi="Calibri"/>
      <w:sz w:val="28"/>
      <w:szCs w:val="28"/>
    </w:rPr>
  </w:style>
  <w:style w:type="character" w:customStyle="1" w:styleId="21">
    <w:name w:val="font71"/>
    <w:basedOn w:val="16"/>
    <w:qFormat/>
    <w:uiPriority w:val="0"/>
    <w:rPr>
      <w:rFonts w:hint="eastAsia" w:ascii="宋体" w:hAnsi="宋体" w:eastAsia="宋体" w:cs="宋体"/>
      <w:color w:val="000000"/>
      <w:sz w:val="20"/>
      <w:szCs w:val="20"/>
      <w:u w:val="none"/>
    </w:rPr>
  </w:style>
  <w:style w:type="character" w:customStyle="1" w:styleId="22">
    <w:name w:val="font11"/>
    <w:basedOn w:val="16"/>
    <w:qFormat/>
    <w:uiPriority w:val="0"/>
    <w:rPr>
      <w:rFonts w:hint="eastAsia" w:ascii="宋体" w:hAnsi="宋体" w:eastAsia="宋体" w:cs="宋体"/>
      <w:color w:val="000000"/>
      <w:sz w:val="20"/>
      <w:szCs w:val="20"/>
      <w:u w:val="none"/>
      <w:vertAlign w:val="superscript"/>
    </w:rPr>
  </w:style>
  <w:style w:type="character" w:customStyle="1" w:styleId="23">
    <w:name w:val="font21"/>
    <w:basedOn w:val="16"/>
    <w:qFormat/>
    <w:uiPriority w:val="0"/>
    <w:rPr>
      <w:rFonts w:hint="eastAsia" w:ascii="宋体" w:hAnsi="宋体" w:eastAsia="宋体" w:cs="宋体"/>
      <w:color w:val="000000"/>
      <w:sz w:val="20"/>
      <w:szCs w:val="20"/>
      <w:u w:val="none"/>
    </w:rPr>
  </w:style>
  <w:style w:type="character" w:customStyle="1" w:styleId="24">
    <w:name w:val="font01"/>
    <w:basedOn w:val="16"/>
    <w:qFormat/>
    <w:uiPriority w:val="0"/>
    <w:rPr>
      <w:rFonts w:hint="eastAsia" w:ascii="宋体" w:hAnsi="宋体" w:eastAsia="宋体" w:cs="宋体"/>
      <w:color w:val="000000"/>
      <w:sz w:val="20"/>
      <w:szCs w:val="20"/>
      <w:u w:val="none"/>
      <w:vertAlign w:val="superscript"/>
    </w:rPr>
  </w:style>
  <w:style w:type="character" w:customStyle="1" w:styleId="25">
    <w:name w:val="页眉 Char"/>
    <w:basedOn w:val="16"/>
    <w:link w:val="11"/>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116</Pages>
  <Words>11147</Words>
  <Characters>63538</Characters>
  <Lines>529</Lines>
  <Paragraphs>149</Paragraphs>
  <TotalTime>4</TotalTime>
  <ScaleCrop>false</ScaleCrop>
  <LinksUpToDate>false</LinksUpToDate>
  <CharactersWithSpaces>74536</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2019-01-28T09:47:00Z</dcterms:created>
  <dc:creator>﹎困惑。有木有？シ﹌</dc:creator>
  <cp:lastModifiedBy>八月骄阳</cp:lastModifiedBy>
  <dcterms:modified xsi:type="dcterms:W3CDTF">2019-03-19T10:40:58Z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